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53DCF6" w14:textId="5AB4B299" w:rsidR="006B7363" w:rsidRPr="00896EEE" w:rsidRDefault="006B7363" w:rsidP="00513B74">
      <w:pPr>
        <w:pStyle w:val="Heading1"/>
      </w:pPr>
      <w:bookmarkStart w:id="0" w:name="_Toc9949984"/>
      <w:r>
        <w:t>1.</w:t>
      </w:r>
      <w:r>
        <w:tab/>
      </w:r>
      <w:r w:rsidRPr="00896EEE">
        <w:t xml:space="preserve">Basic </w:t>
      </w:r>
      <w:r w:rsidR="00423FEB">
        <w:t xml:space="preserve">Land Use </w:t>
      </w:r>
      <w:r w:rsidRPr="00896EEE">
        <w:t>Tools</w:t>
      </w:r>
      <w:r w:rsidR="00423FEB">
        <w:t xml:space="preserve"> for Resiliency</w:t>
      </w:r>
      <w:bookmarkEnd w:id="0"/>
      <w:r w:rsidR="00487721">
        <w:t xml:space="preserve"> (Sections 1.5 – 1.6.2)</w:t>
      </w:r>
    </w:p>
    <w:p w14:paraId="76509DCF" w14:textId="77777777" w:rsidR="0095353A" w:rsidRPr="00896EEE" w:rsidRDefault="0095353A" w:rsidP="00896EEE">
      <w:pPr>
        <w:spacing w:after="0" w:line="240" w:lineRule="auto"/>
        <w:jc w:val="both"/>
        <w:rPr>
          <w:szCs w:val="24"/>
        </w:rPr>
      </w:pPr>
      <w:bookmarkStart w:id="1" w:name="_Zoning_–_Basic"/>
      <w:bookmarkEnd w:id="1"/>
    </w:p>
    <w:p w14:paraId="0DC3033E" w14:textId="7EE980BD" w:rsidR="00DF06A2" w:rsidRDefault="00DF06A2" w:rsidP="00896EEE">
      <w:pPr>
        <w:spacing w:after="0" w:line="240" w:lineRule="auto"/>
        <w:jc w:val="both"/>
        <w:rPr>
          <w:szCs w:val="24"/>
        </w:rPr>
      </w:pPr>
      <w:r>
        <w:rPr>
          <w:szCs w:val="24"/>
        </w:rPr>
        <w:t>There are many tools available to local governments in New York State to regulate the use and development of land</w:t>
      </w:r>
      <w:r w:rsidR="00423FEB">
        <w:rPr>
          <w:szCs w:val="24"/>
        </w:rPr>
        <w:t xml:space="preserve"> in accordance with a comprehensive plan</w:t>
      </w:r>
      <w:r>
        <w:rPr>
          <w:szCs w:val="24"/>
        </w:rPr>
        <w:t>. Basic tools include zoning, subdivision review, and site plan review.</w:t>
      </w:r>
      <w:r w:rsidR="00864089" w:rsidRPr="00864089">
        <w:rPr>
          <w:szCs w:val="24"/>
        </w:rPr>
        <w:t xml:space="preserve"> </w:t>
      </w:r>
      <w:r w:rsidR="006B7276">
        <w:rPr>
          <w:szCs w:val="24"/>
        </w:rPr>
        <w:t>Statutory a</w:t>
      </w:r>
      <w:r w:rsidR="00864089" w:rsidRPr="0066048F">
        <w:rPr>
          <w:szCs w:val="24"/>
        </w:rPr>
        <w:t>uthority for municipalities to regulate development via zoning</w:t>
      </w:r>
      <w:r w:rsidR="000A22D8">
        <w:rPr>
          <w:szCs w:val="24"/>
        </w:rPr>
        <w:t xml:space="preserve"> and special use permits</w:t>
      </w:r>
      <w:r w:rsidR="00864089">
        <w:rPr>
          <w:szCs w:val="24"/>
        </w:rPr>
        <w:t xml:space="preserve">, subdivision review, </w:t>
      </w:r>
      <w:r w:rsidR="006B7276">
        <w:rPr>
          <w:szCs w:val="24"/>
        </w:rPr>
        <w:t xml:space="preserve">and </w:t>
      </w:r>
      <w:r w:rsidR="00864089">
        <w:rPr>
          <w:szCs w:val="24"/>
        </w:rPr>
        <w:t>site plan review</w:t>
      </w:r>
      <w:r w:rsidR="00864089" w:rsidRPr="0066048F">
        <w:rPr>
          <w:szCs w:val="24"/>
        </w:rPr>
        <w:t xml:space="preserve"> is granted </w:t>
      </w:r>
      <w:r w:rsidR="006B7276">
        <w:rPr>
          <w:szCs w:val="24"/>
        </w:rPr>
        <w:t>in</w:t>
      </w:r>
      <w:r w:rsidR="00864089" w:rsidRPr="0066048F">
        <w:rPr>
          <w:szCs w:val="24"/>
        </w:rPr>
        <w:t xml:space="preserve"> New York State</w:t>
      </w:r>
      <w:r w:rsidR="006B7276">
        <w:rPr>
          <w:szCs w:val="24"/>
        </w:rPr>
        <w:t xml:space="preserve"> </w:t>
      </w:r>
      <w:r w:rsidR="00864089">
        <w:rPr>
          <w:szCs w:val="24"/>
        </w:rPr>
        <w:t xml:space="preserve">General City Law, </w:t>
      </w:r>
      <w:r w:rsidR="00864089" w:rsidRPr="0066048F">
        <w:rPr>
          <w:szCs w:val="24"/>
        </w:rPr>
        <w:t xml:space="preserve">Town Law, </w:t>
      </w:r>
      <w:r w:rsidR="00864089">
        <w:rPr>
          <w:szCs w:val="24"/>
        </w:rPr>
        <w:t xml:space="preserve">Village Law, and </w:t>
      </w:r>
      <w:r w:rsidR="00864089" w:rsidRPr="0066048F">
        <w:rPr>
          <w:szCs w:val="24"/>
        </w:rPr>
        <w:t>Municipal</w:t>
      </w:r>
      <w:r w:rsidR="00193DCD">
        <w:rPr>
          <w:szCs w:val="24"/>
        </w:rPr>
        <w:t xml:space="preserve"> Home Rule</w:t>
      </w:r>
      <w:r w:rsidR="00864089" w:rsidRPr="0066048F">
        <w:rPr>
          <w:szCs w:val="24"/>
        </w:rPr>
        <w:t xml:space="preserve"> Law.</w:t>
      </w:r>
    </w:p>
    <w:p w14:paraId="0D600A83" w14:textId="77777777" w:rsidR="00DF06A2" w:rsidRDefault="00DF06A2" w:rsidP="00896EEE">
      <w:pPr>
        <w:spacing w:after="0" w:line="240" w:lineRule="auto"/>
        <w:jc w:val="both"/>
        <w:rPr>
          <w:szCs w:val="24"/>
        </w:rPr>
      </w:pPr>
    </w:p>
    <w:p w14:paraId="388004C7" w14:textId="28111662" w:rsidR="00EC1B94" w:rsidRDefault="0066048F" w:rsidP="00027988">
      <w:pPr>
        <w:spacing w:after="0" w:line="240" w:lineRule="auto"/>
        <w:jc w:val="both"/>
        <w:rPr>
          <w:szCs w:val="24"/>
        </w:rPr>
      </w:pPr>
      <w:r w:rsidRPr="0066048F">
        <w:rPr>
          <w:szCs w:val="24"/>
        </w:rPr>
        <w:t xml:space="preserve">Zoning can control the height of buildings, </w:t>
      </w:r>
      <w:r w:rsidR="006B7276">
        <w:rPr>
          <w:szCs w:val="24"/>
        </w:rPr>
        <w:t xml:space="preserve">lot coverage, </w:t>
      </w:r>
      <w:r w:rsidRPr="0066048F">
        <w:rPr>
          <w:szCs w:val="24"/>
        </w:rPr>
        <w:t>minimum distances (setbacks) from buildings to property lines or other features, the density of development, façade lines, building</w:t>
      </w:r>
      <w:r>
        <w:rPr>
          <w:szCs w:val="24"/>
        </w:rPr>
        <w:t xml:space="preserve"> scale and bulk, allowable uses, </w:t>
      </w:r>
      <w:r w:rsidRPr="0066048F">
        <w:rPr>
          <w:szCs w:val="24"/>
        </w:rPr>
        <w:t xml:space="preserve">requirements </w:t>
      </w:r>
      <w:r>
        <w:rPr>
          <w:szCs w:val="24"/>
        </w:rPr>
        <w:t>for certain uses</w:t>
      </w:r>
      <w:r w:rsidRPr="0066048F">
        <w:rPr>
          <w:szCs w:val="24"/>
        </w:rPr>
        <w:t xml:space="preserve">, site access, utilities, parking, and more. </w:t>
      </w:r>
      <w:r w:rsidR="006B7276">
        <w:t>The original intent of zoning was to avoid incompatible uses and nuisances, but it has developed into a powerful tool</w:t>
      </w:r>
      <w:r w:rsidR="001921A9">
        <w:t xml:space="preserve"> that can regulate the percentage of lot coverage and protect environmentally sensitive areas</w:t>
      </w:r>
      <w:r w:rsidR="006B7276">
        <w:t xml:space="preserve">. </w:t>
      </w:r>
    </w:p>
    <w:p w14:paraId="2244212F" w14:textId="77777777" w:rsidR="00896EEE" w:rsidRPr="00896EEE" w:rsidRDefault="00896EEE" w:rsidP="00896EEE">
      <w:pPr>
        <w:spacing w:after="0" w:line="240" w:lineRule="auto"/>
        <w:jc w:val="both"/>
        <w:rPr>
          <w:szCs w:val="24"/>
        </w:rPr>
      </w:pPr>
    </w:p>
    <w:p w14:paraId="2AB9C837" w14:textId="77777777" w:rsidR="00864089" w:rsidRDefault="00470BDC">
      <w:pPr>
        <w:spacing w:after="0" w:line="240" w:lineRule="auto"/>
        <w:jc w:val="both"/>
      </w:pPr>
      <w:r w:rsidRPr="00470BDC">
        <w:rPr>
          <w:szCs w:val="24"/>
        </w:rPr>
        <w:t xml:space="preserve">Carefully crafted land use laws can provide protection from </w:t>
      </w:r>
      <w:r w:rsidR="006B7276">
        <w:rPr>
          <w:szCs w:val="24"/>
        </w:rPr>
        <w:t xml:space="preserve">erosion due to human actions; </w:t>
      </w:r>
      <w:r w:rsidR="00E07FEA">
        <w:rPr>
          <w:szCs w:val="24"/>
        </w:rPr>
        <w:t>sea-</w:t>
      </w:r>
      <w:r w:rsidRPr="00470BDC">
        <w:rPr>
          <w:szCs w:val="24"/>
        </w:rPr>
        <w:t>level rise</w:t>
      </w:r>
      <w:r w:rsidR="006B7276">
        <w:rPr>
          <w:szCs w:val="24"/>
        </w:rPr>
        <w:t>;</w:t>
      </w:r>
      <w:r w:rsidRPr="00470BDC">
        <w:rPr>
          <w:szCs w:val="24"/>
        </w:rPr>
        <w:t xml:space="preserve"> storm surge</w:t>
      </w:r>
      <w:r w:rsidR="006B7276">
        <w:rPr>
          <w:szCs w:val="24"/>
        </w:rPr>
        <w:t>;</w:t>
      </w:r>
      <w:r w:rsidRPr="00470BDC">
        <w:rPr>
          <w:szCs w:val="24"/>
        </w:rPr>
        <w:t xml:space="preserve"> and flooding. </w:t>
      </w:r>
      <w:r w:rsidR="00864089" w:rsidRPr="00EC3C16">
        <w:rPr>
          <w:szCs w:val="24"/>
        </w:rPr>
        <w:t xml:space="preserve">Zoning </w:t>
      </w:r>
      <w:r w:rsidR="0066048F" w:rsidRPr="00EC3C16">
        <w:rPr>
          <w:szCs w:val="24"/>
        </w:rPr>
        <w:t xml:space="preserve">allows the community to </w:t>
      </w:r>
      <w:r w:rsidR="00864089" w:rsidRPr="00EC3C16">
        <w:rPr>
          <w:szCs w:val="24"/>
        </w:rPr>
        <w:t xml:space="preserve">target </w:t>
      </w:r>
      <w:r w:rsidR="0066048F" w:rsidRPr="00EC3C16">
        <w:rPr>
          <w:szCs w:val="24"/>
        </w:rPr>
        <w:t>regulations to areas</w:t>
      </w:r>
      <w:r w:rsidR="00461ADE" w:rsidRPr="00EC3C16">
        <w:rPr>
          <w:szCs w:val="24"/>
        </w:rPr>
        <w:t xml:space="preserve"> </w:t>
      </w:r>
      <w:r w:rsidR="0066048F" w:rsidRPr="00EC3C16">
        <w:rPr>
          <w:szCs w:val="24"/>
        </w:rPr>
        <w:t xml:space="preserve">at risk from </w:t>
      </w:r>
      <w:r w:rsidR="00461ADE" w:rsidRPr="00EC3C16">
        <w:rPr>
          <w:szCs w:val="24"/>
        </w:rPr>
        <w:t>damage</w:t>
      </w:r>
      <w:r w:rsidR="0066048F" w:rsidRPr="0066048F">
        <w:rPr>
          <w:szCs w:val="24"/>
        </w:rPr>
        <w:t>. This can be done by creating discrete districts, amending existing districts, or by creating overlay districts that specifically address flooding issues.</w:t>
      </w:r>
      <w:r w:rsidR="00DF06A2" w:rsidRPr="00DF06A2">
        <w:t xml:space="preserve"> </w:t>
      </w:r>
      <w:r>
        <w:t xml:space="preserve">It can even be done by creating </w:t>
      </w:r>
      <w:r>
        <w:rPr>
          <w:color w:val="000000" w:themeColor="text1"/>
          <w:szCs w:val="24"/>
        </w:rPr>
        <w:t>floating zoning district</w:t>
      </w:r>
      <w:r w:rsidR="006B7276">
        <w:rPr>
          <w:color w:val="000000" w:themeColor="text1"/>
          <w:szCs w:val="24"/>
        </w:rPr>
        <w:t>s</w:t>
      </w:r>
      <w:r>
        <w:rPr>
          <w:color w:val="000000" w:themeColor="text1"/>
          <w:szCs w:val="24"/>
        </w:rPr>
        <w:t xml:space="preserve"> </w:t>
      </w:r>
      <w:r w:rsidRPr="00DF06A2">
        <w:rPr>
          <w:color w:val="000000" w:themeColor="text1"/>
          <w:szCs w:val="24"/>
        </w:rPr>
        <w:t>with performance standards or specific criteria</w:t>
      </w:r>
      <w:r>
        <w:rPr>
          <w:color w:val="000000" w:themeColor="text1"/>
          <w:szCs w:val="24"/>
        </w:rPr>
        <w:t xml:space="preserve"> which would be applied in the event certain types of development were proposed.</w:t>
      </w:r>
    </w:p>
    <w:p w14:paraId="3442AC0A" w14:textId="77777777" w:rsidR="00864089" w:rsidRDefault="00864089">
      <w:pPr>
        <w:spacing w:after="0" w:line="240" w:lineRule="auto"/>
        <w:jc w:val="both"/>
      </w:pPr>
    </w:p>
    <w:p w14:paraId="7CCECF19" w14:textId="77777777" w:rsidR="00123E3D" w:rsidRDefault="00123E3D" w:rsidP="00896EEE">
      <w:pPr>
        <w:spacing w:after="0" w:line="240" w:lineRule="auto"/>
        <w:jc w:val="both"/>
        <w:rPr>
          <w:color w:val="000000" w:themeColor="text1"/>
          <w:szCs w:val="24"/>
        </w:rPr>
      </w:pPr>
      <w:r w:rsidRPr="00896EEE">
        <w:rPr>
          <w:color w:val="000000" w:themeColor="text1"/>
          <w:szCs w:val="24"/>
        </w:rPr>
        <w:t xml:space="preserve">Several </w:t>
      </w:r>
      <w:r w:rsidR="00DF06A2">
        <w:rPr>
          <w:color w:val="000000" w:themeColor="text1"/>
          <w:szCs w:val="24"/>
        </w:rPr>
        <w:t>basic</w:t>
      </w:r>
      <w:r w:rsidRPr="00896EEE">
        <w:rPr>
          <w:color w:val="000000" w:themeColor="text1"/>
          <w:szCs w:val="24"/>
        </w:rPr>
        <w:t xml:space="preserve"> tools can be used to reach the same goals. For ex</w:t>
      </w:r>
      <w:r w:rsidR="00DF06A2">
        <w:rPr>
          <w:color w:val="000000" w:themeColor="text1"/>
          <w:szCs w:val="24"/>
        </w:rPr>
        <w:t>ample, to protect forest</w:t>
      </w:r>
      <w:r w:rsidR="000A22D8">
        <w:rPr>
          <w:color w:val="000000" w:themeColor="text1"/>
          <w:szCs w:val="24"/>
        </w:rPr>
        <w:t>ed lands</w:t>
      </w:r>
      <w:r w:rsidR="00461ADE">
        <w:rPr>
          <w:color w:val="000000" w:themeColor="text1"/>
          <w:szCs w:val="24"/>
        </w:rPr>
        <w:t>, which retain stormwater and reduce flood risks</w:t>
      </w:r>
      <w:r w:rsidR="00DF06A2">
        <w:rPr>
          <w:color w:val="000000" w:themeColor="text1"/>
          <w:szCs w:val="24"/>
        </w:rPr>
        <w:t>, the governing board of a municipality may</w:t>
      </w:r>
      <w:r w:rsidRPr="00896EEE">
        <w:rPr>
          <w:color w:val="000000" w:themeColor="text1"/>
          <w:szCs w:val="24"/>
        </w:rPr>
        <w:t>:</w:t>
      </w:r>
    </w:p>
    <w:p w14:paraId="24EBFFA0" w14:textId="77777777" w:rsidR="00896EEE" w:rsidRPr="00896EEE" w:rsidRDefault="00896EEE" w:rsidP="00896EEE">
      <w:pPr>
        <w:spacing w:after="0" w:line="240" w:lineRule="auto"/>
        <w:jc w:val="both"/>
        <w:rPr>
          <w:color w:val="000000" w:themeColor="text1"/>
          <w:szCs w:val="24"/>
        </w:rPr>
      </w:pPr>
    </w:p>
    <w:p w14:paraId="0CBA5540" w14:textId="77777777" w:rsidR="00123E3D" w:rsidRPr="00896EEE" w:rsidRDefault="00123E3D" w:rsidP="00F15F5D">
      <w:pPr>
        <w:spacing w:after="0" w:line="240" w:lineRule="auto"/>
        <w:ind w:left="720"/>
        <w:jc w:val="both"/>
        <w:rPr>
          <w:color w:val="000000" w:themeColor="text1"/>
          <w:szCs w:val="24"/>
        </w:rPr>
      </w:pPr>
      <w:r w:rsidRPr="00896EEE">
        <w:rPr>
          <w:color w:val="000000" w:themeColor="text1"/>
          <w:szCs w:val="24"/>
        </w:rPr>
        <w:t xml:space="preserve">• adopt a new subsection in the existing zoning </w:t>
      </w:r>
      <w:r w:rsidR="006B7276">
        <w:rPr>
          <w:color w:val="000000" w:themeColor="text1"/>
          <w:szCs w:val="24"/>
        </w:rPr>
        <w:t>law</w:t>
      </w:r>
      <w:r w:rsidRPr="00896EEE">
        <w:rPr>
          <w:color w:val="000000" w:themeColor="text1"/>
          <w:szCs w:val="24"/>
        </w:rPr>
        <w:t xml:space="preserve"> addressing woodland and forest protection and make those requirements applicable to all zones;</w:t>
      </w:r>
    </w:p>
    <w:p w14:paraId="63652D99" w14:textId="77777777" w:rsidR="00123E3D" w:rsidRPr="00896EEE" w:rsidRDefault="00123E3D" w:rsidP="00F15F5D">
      <w:pPr>
        <w:spacing w:after="0" w:line="240" w:lineRule="auto"/>
        <w:ind w:left="720"/>
        <w:jc w:val="both"/>
        <w:rPr>
          <w:color w:val="000000" w:themeColor="text1"/>
          <w:szCs w:val="24"/>
        </w:rPr>
      </w:pPr>
      <w:r w:rsidRPr="00896EEE">
        <w:rPr>
          <w:color w:val="000000" w:themeColor="text1"/>
          <w:szCs w:val="24"/>
        </w:rPr>
        <w:t xml:space="preserve">• draft similar protection language but add the new requirements only to specific districts through amendments to those chapters of the zoning law; </w:t>
      </w:r>
      <w:r w:rsidR="0095353A" w:rsidRPr="00896EEE">
        <w:rPr>
          <w:color w:val="000000" w:themeColor="text1"/>
          <w:szCs w:val="24"/>
        </w:rPr>
        <w:t xml:space="preserve">or </w:t>
      </w:r>
    </w:p>
    <w:p w14:paraId="3B932D02" w14:textId="77777777" w:rsidR="00123E3D" w:rsidRDefault="00123E3D" w:rsidP="00F15F5D">
      <w:pPr>
        <w:spacing w:after="0" w:line="240" w:lineRule="auto"/>
        <w:ind w:left="720"/>
        <w:jc w:val="both"/>
        <w:rPr>
          <w:color w:val="000000" w:themeColor="text1"/>
          <w:szCs w:val="24"/>
        </w:rPr>
      </w:pPr>
      <w:r w:rsidRPr="00896EEE">
        <w:rPr>
          <w:color w:val="000000" w:themeColor="text1"/>
          <w:szCs w:val="24"/>
        </w:rPr>
        <w:t>• create a new chapter or subsection creating a “forest protection zone” and then amend the zoning map to</w:t>
      </w:r>
      <w:r w:rsidR="0095353A" w:rsidRPr="00896EEE">
        <w:rPr>
          <w:color w:val="000000" w:themeColor="text1"/>
          <w:szCs w:val="24"/>
        </w:rPr>
        <w:t xml:space="preserve"> show where the forest protection zone is located.</w:t>
      </w:r>
    </w:p>
    <w:p w14:paraId="18328B2F" w14:textId="77777777" w:rsidR="00470BDC" w:rsidRDefault="00470BDC" w:rsidP="00896EEE">
      <w:pPr>
        <w:spacing w:after="0" w:line="240" w:lineRule="auto"/>
        <w:jc w:val="both"/>
        <w:rPr>
          <w:color w:val="000000" w:themeColor="text1"/>
          <w:szCs w:val="24"/>
        </w:rPr>
      </w:pPr>
    </w:p>
    <w:p w14:paraId="328A90DD" w14:textId="0EAFC253" w:rsidR="00D14C91" w:rsidRDefault="00470BDC" w:rsidP="002A73E6">
      <w:pPr>
        <w:spacing w:after="0" w:line="240" w:lineRule="auto"/>
        <w:jc w:val="both"/>
        <w:rPr>
          <w:rFonts w:eastAsiaTheme="majorEastAsia" w:cstheme="majorBidi"/>
          <w:b/>
          <w:noProof/>
          <w:color w:val="FFFFFF" w:themeColor="background1"/>
          <w:sz w:val="32"/>
          <w:szCs w:val="32"/>
        </w:rPr>
      </w:pPr>
      <w:r>
        <w:t xml:space="preserve">Without adequate zoning, development and redevelopment </w:t>
      </w:r>
      <w:r w:rsidR="000A22D8">
        <w:t>can</w:t>
      </w:r>
      <w:r>
        <w:t xml:space="preserve"> continue in ways that place people, property, and critical infrastructure at risk from storm</w:t>
      </w:r>
      <w:r w:rsidR="006B7276">
        <w:t xml:space="preserve"> damage. Large structures in at-</w:t>
      </w:r>
      <w:r>
        <w:t xml:space="preserve">risk areas create damages, increase emergency costs, impact adjacent properties and are difficult to relocate or restore. </w:t>
      </w:r>
      <w:r w:rsidR="001921A9">
        <w:t>Local coastal laws that establish s</w:t>
      </w:r>
      <w:r>
        <w:t xml:space="preserve">etbacks based on </w:t>
      </w:r>
      <w:r w:rsidR="000A22D8">
        <w:t xml:space="preserve">rates of </w:t>
      </w:r>
      <w:r>
        <w:t xml:space="preserve">coastal erosion help secure community assets, reduce exposure to damages, and provide adaptive capacity for both human uses and environmental assets. </w:t>
      </w:r>
      <w:bookmarkStart w:id="2" w:name="Waterfront_Zoning"/>
      <w:r w:rsidR="00D14C91">
        <w:br w:type="page"/>
      </w:r>
    </w:p>
    <w:p w14:paraId="79EF5641" w14:textId="77777777" w:rsidR="00455A24" w:rsidRPr="00D43199" w:rsidRDefault="00DE1692" w:rsidP="00513B74">
      <w:pPr>
        <w:pStyle w:val="Heading1"/>
      </w:pPr>
      <w:bookmarkStart w:id="3" w:name="_Toc9950006"/>
      <w:bookmarkStart w:id="4" w:name="Subdivision_Regulations"/>
      <w:bookmarkEnd w:id="2"/>
      <w:r>
        <w:t>1.</w:t>
      </w:r>
      <w:r w:rsidR="00544683">
        <w:t>5</w:t>
      </w:r>
      <w:r w:rsidR="00C87620">
        <w:tab/>
      </w:r>
      <w:hyperlink w:anchor="Subdivision_Regulations" w:history="1">
        <w:r w:rsidR="00C87620" w:rsidRPr="00D43199">
          <w:t>Subdivision Regulations</w:t>
        </w:r>
        <w:bookmarkEnd w:id="3"/>
      </w:hyperlink>
    </w:p>
    <w:bookmarkEnd w:id="4"/>
    <w:p w14:paraId="6DCCE256" w14:textId="77777777" w:rsidR="00455A24" w:rsidRPr="00896EEE" w:rsidRDefault="00455A24" w:rsidP="00455A24">
      <w:pPr>
        <w:spacing w:after="0" w:line="240" w:lineRule="auto"/>
        <w:jc w:val="both"/>
        <w:rPr>
          <w:szCs w:val="24"/>
        </w:rPr>
      </w:pPr>
    </w:p>
    <w:p w14:paraId="6813FEA4" w14:textId="1F0D62F2" w:rsidR="00A47706" w:rsidRDefault="00B36305" w:rsidP="00E21D4D">
      <w:pPr>
        <w:spacing w:after="0" w:line="240" w:lineRule="auto"/>
        <w:jc w:val="both"/>
        <w:rPr>
          <w:szCs w:val="24"/>
        </w:rPr>
      </w:pPr>
      <w:r>
        <w:rPr>
          <w:szCs w:val="24"/>
        </w:rPr>
        <w:t>The regulation of the s</w:t>
      </w:r>
      <w:r w:rsidR="00E21D4D" w:rsidRPr="00E21D4D">
        <w:rPr>
          <w:szCs w:val="24"/>
        </w:rPr>
        <w:t>ubdivision</w:t>
      </w:r>
      <w:r>
        <w:rPr>
          <w:szCs w:val="24"/>
        </w:rPr>
        <w:t xml:space="preserve"> of land is </w:t>
      </w:r>
      <w:r w:rsidRPr="006C547D">
        <w:rPr>
          <w:szCs w:val="24"/>
        </w:rPr>
        <w:t xml:space="preserve">authorized by </w:t>
      </w:r>
      <w:r>
        <w:rPr>
          <w:szCs w:val="24"/>
        </w:rPr>
        <w:t>Town Law §277, Village Law §7-730,</w:t>
      </w:r>
      <w:r w:rsidRPr="006C547D">
        <w:rPr>
          <w:szCs w:val="24"/>
        </w:rPr>
        <w:t xml:space="preserve"> </w:t>
      </w:r>
      <w:r>
        <w:rPr>
          <w:szCs w:val="24"/>
        </w:rPr>
        <w:t xml:space="preserve">and </w:t>
      </w:r>
      <w:r w:rsidRPr="006C547D">
        <w:rPr>
          <w:szCs w:val="24"/>
        </w:rPr>
        <w:t>Gen</w:t>
      </w:r>
      <w:r>
        <w:rPr>
          <w:szCs w:val="24"/>
        </w:rPr>
        <w:t>eral</w:t>
      </w:r>
      <w:r w:rsidRPr="006C547D">
        <w:rPr>
          <w:szCs w:val="24"/>
        </w:rPr>
        <w:t xml:space="preserve"> City Law §33</w:t>
      </w:r>
      <w:r>
        <w:rPr>
          <w:szCs w:val="24"/>
        </w:rPr>
        <w:t>.</w:t>
      </w:r>
      <w:r w:rsidR="00A47706">
        <w:rPr>
          <w:szCs w:val="24"/>
        </w:rPr>
        <w:t xml:space="preserve"> In authorizing subdivision review, the statutes require planning boards to “require that the land shown on the plat be of such character that it can be used safely for </w:t>
      </w:r>
      <w:r w:rsidR="00A47706" w:rsidRPr="00B22C85">
        <w:rPr>
          <w:szCs w:val="24"/>
        </w:rPr>
        <w:t>building purposes without danger to health or peril from</w:t>
      </w:r>
      <w:r w:rsidR="00A47706">
        <w:rPr>
          <w:szCs w:val="24"/>
        </w:rPr>
        <w:t xml:space="preserve"> </w:t>
      </w:r>
      <w:r w:rsidR="00A47706" w:rsidRPr="00B22C85">
        <w:rPr>
          <w:szCs w:val="24"/>
        </w:rPr>
        <w:t>fire, flood, drainage or other menace to neighboring properties or the public</w:t>
      </w:r>
      <w:r w:rsidR="00A47706">
        <w:rPr>
          <w:szCs w:val="24"/>
        </w:rPr>
        <w:t xml:space="preserve"> </w:t>
      </w:r>
      <w:r w:rsidR="00A47706" w:rsidRPr="00B22C85">
        <w:rPr>
          <w:szCs w:val="24"/>
        </w:rPr>
        <w:t>health, safety and welfare.</w:t>
      </w:r>
      <w:r w:rsidR="00A47706">
        <w:rPr>
          <w:szCs w:val="24"/>
        </w:rPr>
        <w:t>”</w:t>
      </w:r>
      <w:r w:rsidR="00A47706">
        <w:rPr>
          <w:rStyle w:val="EndnoteReference"/>
          <w:szCs w:val="24"/>
        </w:rPr>
        <w:endnoteReference w:id="1"/>
      </w:r>
    </w:p>
    <w:p w14:paraId="621CCE17" w14:textId="77777777" w:rsidR="00A47706" w:rsidRDefault="00A47706" w:rsidP="00E21D4D">
      <w:pPr>
        <w:spacing w:after="0" w:line="240" w:lineRule="auto"/>
        <w:jc w:val="both"/>
        <w:rPr>
          <w:szCs w:val="24"/>
        </w:rPr>
      </w:pPr>
    </w:p>
    <w:p w14:paraId="061B3382" w14:textId="77777777" w:rsidR="00B36305" w:rsidRDefault="00B36305" w:rsidP="00E21D4D">
      <w:pPr>
        <w:spacing w:after="0" w:line="240" w:lineRule="auto"/>
        <w:jc w:val="both"/>
        <w:rPr>
          <w:szCs w:val="24"/>
        </w:rPr>
      </w:pPr>
      <w:r>
        <w:rPr>
          <w:szCs w:val="24"/>
        </w:rPr>
        <w:t xml:space="preserve">Subdivision regulations </w:t>
      </w:r>
      <w:r w:rsidR="00E21D4D" w:rsidRPr="00E21D4D">
        <w:rPr>
          <w:szCs w:val="24"/>
        </w:rPr>
        <w:t xml:space="preserve">govern the </w:t>
      </w:r>
      <w:r w:rsidR="00CA4B63">
        <w:rPr>
          <w:szCs w:val="24"/>
        </w:rPr>
        <w:t>division of land</w:t>
      </w:r>
      <w:r w:rsidR="00E21D4D" w:rsidRPr="00E21D4D">
        <w:rPr>
          <w:szCs w:val="24"/>
        </w:rPr>
        <w:t xml:space="preserve"> and provide for </w:t>
      </w:r>
      <w:r w:rsidR="00CA4B63">
        <w:rPr>
          <w:szCs w:val="24"/>
        </w:rPr>
        <w:t xml:space="preserve">adequate </w:t>
      </w:r>
      <w:r w:rsidR="00E21D4D" w:rsidRPr="00E21D4D">
        <w:rPr>
          <w:szCs w:val="24"/>
        </w:rPr>
        <w:t xml:space="preserve">sewers, drainage, parks, streets, sidewalks, </w:t>
      </w:r>
      <w:r w:rsidR="006C547D">
        <w:rPr>
          <w:szCs w:val="24"/>
        </w:rPr>
        <w:t xml:space="preserve">and </w:t>
      </w:r>
      <w:r w:rsidR="00E21D4D" w:rsidRPr="00E21D4D">
        <w:rPr>
          <w:szCs w:val="24"/>
        </w:rPr>
        <w:t>lighting</w:t>
      </w:r>
      <w:r w:rsidR="00E21D4D" w:rsidRPr="006C547D">
        <w:rPr>
          <w:szCs w:val="24"/>
        </w:rPr>
        <w:t xml:space="preserve">. </w:t>
      </w:r>
      <w:r>
        <w:rPr>
          <w:szCs w:val="24"/>
        </w:rPr>
        <w:t xml:space="preserve">They </w:t>
      </w:r>
      <w:r w:rsidR="00E21D4D">
        <w:rPr>
          <w:szCs w:val="24"/>
        </w:rPr>
        <w:t xml:space="preserve">may also </w:t>
      </w:r>
      <w:r w:rsidR="00CA4B63">
        <w:rPr>
          <w:szCs w:val="24"/>
        </w:rPr>
        <w:t xml:space="preserve">be used to </w:t>
      </w:r>
      <w:r w:rsidR="00E21D4D">
        <w:rPr>
          <w:szCs w:val="24"/>
        </w:rPr>
        <w:t>c</w:t>
      </w:r>
      <w:r w:rsidR="00E21D4D" w:rsidRPr="00E21D4D">
        <w:rPr>
          <w:szCs w:val="24"/>
        </w:rPr>
        <w:t xml:space="preserve">onserve natural protective features, green infrastructure, </w:t>
      </w:r>
      <w:r w:rsidR="00E21D4D">
        <w:rPr>
          <w:szCs w:val="24"/>
        </w:rPr>
        <w:t xml:space="preserve">and </w:t>
      </w:r>
      <w:r w:rsidR="00E21D4D" w:rsidRPr="00E21D4D">
        <w:rPr>
          <w:szCs w:val="24"/>
        </w:rPr>
        <w:t xml:space="preserve">environmentally sensitive areas. </w:t>
      </w:r>
    </w:p>
    <w:p w14:paraId="5C93ABF6" w14:textId="77777777" w:rsidR="00B36305" w:rsidRDefault="00B36305" w:rsidP="00E21D4D">
      <w:pPr>
        <w:spacing w:after="0" w:line="240" w:lineRule="auto"/>
        <w:jc w:val="both"/>
        <w:rPr>
          <w:szCs w:val="24"/>
        </w:rPr>
      </w:pPr>
    </w:p>
    <w:p w14:paraId="2838DCE0" w14:textId="77777777" w:rsidR="00B36305" w:rsidRDefault="00B36305" w:rsidP="00E21D4D">
      <w:pPr>
        <w:spacing w:after="0" w:line="240" w:lineRule="auto"/>
        <w:jc w:val="both"/>
        <w:rPr>
          <w:szCs w:val="24"/>
        </w:rPr>
      </w:pPr>
      <w:r>
        <w:rPr>
          <w:szCs w:val="24"/>
        </w:rPr>
        <w:t>The design of a s</w:t>
      </w:r>
      <w:r w:rsidR="00455A24" w:rsidRPr="00896EEE">
        <w:rPr>
          <w:szCs w:val="24"/>
        </w:rPr>
        <w:t xml:space="preserve">ubdivision plat is constrained by the physical characteristics of the site. </w:t>
      </w:r>
      <w:r w:rsidR="00D43199" w:rsidRPr="00896EEE">
        <w:rPr>
          <w:szCs w:val="24"/>
        </w:rPr>
        <w:t xml:space="preserve">When reviewing a subdivision plat, the planning board </w:t>
      </w:r>
      <w:r w:rsidR="00E21D4D">
        <w:rPr>
          <w:szCs w:val="24"/>
        </w:rPr>
        <w:t xml:space="preserve">considers the </w:t>
      </w:r>
      <w:r w:rsidR="00D43199" w:rsidRPr="00896EEE">
        <w:rPr>
          <w:szCs w:val="24"/>
        </w:rPr>
        <w:t>topography of the site, the slope</w:t>
      </w:r>
      <w:r w:rsidR="00D43199">
        <w:rPr>
          <w:szCs w:val="24"/>
        </w:rPr>
        <w:t>s</w:t>
      </w:r>
      <w:r w:rsidR="00D43199" w:rsidRPr="00896EEE">
        <w:rPr>
          <w:szCs w:val="24"/>
        </w:rPr>
        <w:t>, drainage</w:t>
      </w:r>
      <w:r w:rsidR="00D43199">
        <w:rPr>
          <w:szCs w:val="24"/>
        </w:rPr>
        <w:t>, land cover types,</w:t>
      </w:r>
      <w:r w:rsidR="00D43199" w:rsidRPr="00896EEE">
        <w:rPr>
          <w:szCs w:val="24"/>
        </w:rPr>
        <w:t xml:space="preserve"> </w:t>
      </w:r>
      <w:r w:rsidR="00D43199">
        <w:rPr>
          <w:szCs w:val="24"/>
        </w:rPr>
        <w:t xml:space="preserve">environmentally sensitive areas, </w:t>
      </w:r>
      <w:r w:rsidR="00D43199" w:rsidRPr="00896EEE">
        <w:rPr>
          <w:szCs w:val="24"/>
        </w:rPr>
        <w:t>soils</w:t>
      </w:r>
      <w:r w:rsidR="00D43199">
        <w:rPr>
          <w:szCs w:val="24"/>
        </w:rPr>
        <w:t xml:space="preserve"> and other factors such as roadway and sewer system capacities</w:t>
      </w:r>
      <w:r w:rsidR="00D43199" w:rsidRPr="00896EEE">
        <w:rPr>
          <w:szCs w:val="24"/>
        </w:rPr>
        <w:t xml:space="preserve">. </w:t>
      </w:r>
      <w:r w:rsidR="00CA4B63">
        <w:rPr>
          <w:szCs w:val="24"/>
        </w:rPr>
        <w:t xml:space="preserve">For greater resiliency, it </w:t>
      </w:r>
      <w:r w:rsidR="00E21D4D" w:rsidRPr="00896EEE">
        <w:rPr>
          <w:szCs w:val="24"/>
        </w:rPr>
        <w:t xml:space="preserve">is a wise best management practice </w:t>
      </w:r>
      <w:r w:rsidR="00E21D4D">
        <w:rPr>
          <w:szCs w:val="24"/>
        </w:rPr>
        <w:t>to ensure</w:t>
      </w:r>
      <w:r w:rsidR="00E21D4D" w:rsidRPr="00896EEE">
        <w:rPr>
          <w:szCs w:val="24"/>
        </w:rPr>
        <w:t xml:space="preserve"> that</w:t>
      </w:r>
      <w:r w:rsidR="00E21D4D">
        <w:rPr>
          <w:szCs w:val="24"/>
        </w:rPr>
        <w:t xml:space="preserve"> </w:t>
      </w:r>
      <w:r w:rsidR="00E21D4D" w:rsidRPr="00896EEE">
        <w:rPr>
          <w:szCs w:val="24"/>
        </w:rPr>
        <w:t>developer</w:t>
      </w:r>
      <w:r w:rsidR="00E21D4D">
        <w:rPr>
          <w:szCs w:val="24"/>
        </w:rPr>
        <w:t>s</w:t>
      </w:r>
      <w:r w:rsidR="009472F7">
        <w:rPr>
          <w:szCs w:val="24"/>
        </w:rPr>
        <w:t xml:space="preserve"> design </w:t>
      </w:r>
      <w:r w:rsidR="00E21D4D" w:rsidRPr="00896EEE">
        <w:rPr>
          <w:szCs w:val="24"/>
        </w:rPr>
        <w:t>subdivision layout</w:t>
      </w:r>
      <w:r w:rsidR="00E21D4D">
        <w:rPr>
          <w:szCs w:val="24"/>
        </w:rPr>
        <w:t xml:space="preserve">s </w:t>
      </w:r>
      <w:r w:rsidR="00E21D4D" w:rsidRPr="00896EEE">
        <w:rPr>
          <w:szCs w:val="24"/>
        </w:rPr>
        <w:t>in a manner that</w:t>
      </w:r>
      <w:r>
        <w:rPr>
          <w:szCs w:val="24"/>
        </w:rPr>
        <w:t>:</w:t>
      </w:r>
    </w:p>
    <w:p w14:paraId="287E556B" w14:textId="77777777" w:rsidR="00B36305" w:rsidRDefault="00B36305" w:rsidP="00E21D4D">
      <w:pPr>
        <w:spacing w:after="0" w:line="240" w:lineRule="auto"/>
        <w:jc w:val="both"/>
        <w:rPr>
          <w:szCs w:val="24"/>
        </w:rPr>
      </w:pPr>
    </w:p>
    <w:p w14:paraId="119FADC2" w14:textId="77777777" w:rsidR="00B36305" w:rsidRPr="00B36305" w:rsidRDefault="000727B8" w:rsidP="00F01B95">
      <w:pPr>
        <w:pStyle w:val="ListParagraph"/>
        <w:numPr>
          <w:ilvl w:val="1"/>
          <w:numId w:val="9"/>
        </w:numPr>
        <w:spacing w:after="0" w:line="360" w:lineRule="auto"/>
        <w:jc w:val="both"/>
      </w:pPr>
      <w:r>
        <w:rPr>
          <w:szCs w:val="24"/>
        </w:rPr>
        <w:t>M</w:t>
      </w:r>
      <w:r w:rsidR="00E21D4D" w:rsidRPr="00B36305">
        <w:rPr>
          <w:szCs w:val="24"/>
        </w:rPr>
        <w:t xml:space="preserve">inimizes land disturbance (tree clearing, land grading, soil compaction); </w:t>
      </w:r>
    </w:p>
    <w:p w14:paraId="35D9B4AF" w14:textId="77777777" w:rsidR="00B36305" w:rsidRPr="00B36305" w:rsidRDefault="000727B8" w:rsidP="00F01B95">
      <w:pPr>
        <w:pStyle w:val="ListParagraph"/>
        <w:numPr>
          <w:ilvl w:val="1"/>
          <w:numId w:val="9"/>
        </w:numPr>
        <w:spacing w:after="0" w:line="360" w:lineRule="auto"/>
        <w:jc w:val="both"/>
      </w:pPr>
      <w:r>
        <w:rPr>
          <w:szCs w:val="24"/>
        </w:rPr>
        <w:t>A</w:t>
      </w:r>
      <w:r w:rsidR="00E21D4D" w:rsidRPr="00B36305">
        <w:rPr>
          <w:szCs w:val="24"/>
        </w:rPr>
        <w:t xml:space="preserve">voids steep slopes, flood-prone areas and wetlands; </w:t>
      </w:r>
    </w:p>
    <w:p w14:paraId="7BF562CE" w14:textId="77777777" w:rsidR="00B36305" w:rsidRPr="00B36305" w:rsidRDefault="000727B8" w:rsidP="00F01B95">
      <w:pPr>
        <w:pStyle w:val="ListParagraph"/>
        <w:numPr>
          <w:ilvl w:val="1"/>
          <w:numId w:val="9"/>
        </w:numPr>
        <w:spacing w:after="0" w:line="360" w:lineRule="auto"/>
        <w:jc w:val="both"/>
      </w:pPr>
      <w:r>
        <w:rPr>
          <w:szCs w:val="24"/>
        </w:rPr>
        <w:t>P</w:t>
      </w:r>
      <w:r w:rsidR="00E21D4D" w:rsidRPr="00B36305">
        <w:rPr>
          <w:szCs w:val="24"/>
        </w:rPr>
        <w:t xml:space="preserve">rotects important natural areas and habitats; </w:t>
      </w:r>
    </w:p>
    <w:p w14:paraId="0FDC72BF" w14:textId="77777777" w:rsidR="00B36305" w:rsidRPr="00B36305" w:rsidRDefault="000727B8" w:rsidP="00F01B95">
      <w:pPr>
        <w:pStyle w:val="ListParagraph"/>
        <w:numPr>
          <w:ilvl w:val="1"/>
          <w:numId w:val="9"/>
        </w:numPr>
        <w:spacing w:after="0" w:line="360" w:lineRule="auto"/>
        <w:jc w:val="both"/>
      </w:pPr>
      <w:r>
        <w:rPr>
          <w:szCs w:val="24"/>
        </w:rPr>
        <w:t>L</w:t>
      </w:r>
      <w:r w:rsidR="00E21D4D" w:rsidRPr="00B36305">
        <w:rPr>
          <w:szCs w:val="24"/>
        </w:rPr>
        <w:t xml:space="preserve">imits impervious surfaces; </w:t>
      </w:r>
    </w:p>
    <w:p w14:paraId="172AD13F" w14:textId="77777777" w:rsidR="00B36305" w:rsidRPr="00B36305" w:rsidRDefault="000727B8" w:rsidP="00F01B95">
      <w:pPr>
        <w:pStyle w:val="ListParagraph"/>
        <w:numPr>
          <w:ilvl w:val="1"/>
          <w:numId w:val="9"/>
        </w:numPr>
        <w:spacing w:after="0" w:line="360" w:lineRule="auto"/>
        <w:jc w:val="both"/>
      </w:pPr>
      <w:r>
        <w:rPr>
          <w:szCs w:val="24"/>
        </w:rPr>
        <w:t>D</w:t>
      </w:r>
      <w:r w:rsidR="00E21D4D" w:rsidRPr="00B36305">
        <w:rPr>
          <w:szCs w:val="24"/>
        </w:rPr>
        <w:t xml:space="preserve">oes not negatively impact public infrastructure; </w:t>
      </w:r>
    </w:p>
    <w:p w14:paraId="60AA18C7" w14:textId="77777777" w:rsidR="00B36305" w:rsidRPr="00B36305" w:rsidRDefault="000727B8" w:rsidP="00F01B95">
      <w:pPr>
        <w:pStyle w:val="ListParagraph"/>
        <w:numPr>
          <w:ilvl w:val="1"/>
          <w:numId w:val="9"/>
        </w:numPr>
        <w:spacing w:after="0" w:line="360" w:lineRule="auto"/>
        <w:jc w:val="both"/>
      </w:pPr>
      <w:r>
        <w:rPr>
          <w:szCs w:val="24"/>
        </w:rPr>
        <w:t>D</w:t>
      </w:r>
      <w:r w:rsidR="00E21D4D" w:rsidRPr="00B36305">
        <w:rPr>
          <w:szCs w:val="24"/>
        </w:rPr>
        <w:t xml:space="preserve">oes not overload the roadway system, and </w:t>
      </w:r>
    </w:p>
    <w:p w14:paraId="788581A7" w14:textId="77777777" w:rsidR="00E21D4D" w:rsidRDefault="000727B8" w:rsidP="00F01B95">
      <w:pPr>
        <w:pStyle w:val="ListParagraph"/>
        <w:numPr>
          <w:ilvl w:val="1"/>
          <w:numId w:val="9"/>
        </w:numPr>
        <w:spacing w:after="0" w:line="360" w:lineRule="auto"/>
        <w:jc w:val="both"/>
      </w:pPr>
      <w:r>
        <w:rPr>
          <w:szCs w:val="24"/>
        </w:rPr>
        <w:t>P</w:t>
      </w:r>
      <w:r w:rsidR="00E21D4D" w:rsidRPr="00B36305">
        <w:rPr>
          <w:szCs w:val="24"/>
        </w:rPr>
        <w:t>rovides effective stormwater control.</w:t>
      </w:r>
      <w:r w:rsidR="00E21D4D" w:rsidRPr="00902839">
        <w:t xml:space="preserve"> </w:t>
      </w:r>
    </w:p>
    <w:p w14:paraId="34CBCB12" w14:textId="77777777" w:rsidR="000727B8" w:rsidRDefault="00E07FEA" w:rsidP="00455A24">
      <w:pPr>
        <w:spacing w:after="0" w:line="240" w:lineRule="auto"/>
        <w:jc w:val="both"/>
        <w:rPr>
          <w:szCs w:val="24"/>
        </w:rPr>
      </w:pPr>
      <w:r>
        <w:rPr>
          <w:szCs w:val="24"/>
        </w:rPr>
        <w:t>To address sea-</w:t>
      </w:r>
      <w:r w:rsidR="00455A24" w:rsidRPr="00C55101">
        <w:rPr>
          <w:szCs w:val="24"/>
        </w:rPr>
        <w:t>level rise</w:t>
      </w:r>
      <w:r w:rsidR="00D46E24">
        <w:rPr>
          <w:szCs w:val="24"/>
        </w:rPr>
        <w:t xml:space="preserve"> and increased flooding from more severe storm events</w:t>
      </w:r>
      <w:r w:rsidR="00455A24" w:rsidRPr="00C55101">
        <w:rPr>
          <w:szCs w:val="24"/>
        </w:rPr>
        <w:t xml:space="preserve">, local </w:t>
      </w:r>
      <w:r w:rsidR="00B36305">
        <w:rPr>
          <w:szCs w:val="24"/>
        </w:rPr>
        <w:t xml:space="preserve">subdivision review </w:t>
      </w:r>
      <w:r w:rsidR="00455A24" w:rsidRPr="00C55101">
        <w:rPr>
          <w:szCs w:val="24"/>
        </w:rPr>
        <w:t>laws may need to be updated to reflect the potential for wetland migration</w:t>
      </w:r>
      <w:r w:rsidR="00D46E24">
        <w:rPr>
          <w:szCs w:val="24"/>
        </w:rPr>
        <w:t>,</w:t>
      </w:r>
      <w:r w:rsidR="00455A24" w:rsidRPr="00C55101">
        <w:rPr>
          <w:szCs w:val="24"/>
        </w:rPr>
        <w:t xml:space="preserve"> to reserve areas for inland migration of natural resource areas</w:t>
      </w:r>
      <w:r w:rsidR="00D43199">
        <w:rPr>
          <w:szCs w:val="24"/>
        </w:rPr>
        <w:t xml:space="preserve">, </w:t>
      </w:r>
      <w:r w:rsidR="00D46E24">
        <w:rPr>
          <w:szCs w:val="24"/>
        </w:rPr>
        <w:t xml:space="preserve">or to increase </w:t>
      </w:r>
      <w:r w:rsidR="00E12CAD">
        <w:rPr>
          <w:szCs w:val="24"/>
        </w:rPr>
        <w:t xml:space="preserve">the horizontal extent of the </w:t>
      </w:r>
      <w:r w:rsidR="00D46E24">
        <w:rPr>
          <w:szCs w:val="24"/>
        </w:rPr>
        <w:t>riverine floodplain to absorb floodwaters</w:t>
      </w:r>
      <w:r w:rsidR="00455A24" w:rsidRPr="00C55101">
        <w:rPr>
          <w:szCs w:val="24"/>
        </w:rPr>
        <w:t>.</w:t>
      </w:r>
      <w:r w:rsidR="00455A24">
        <w:rPr>
          <w:szCs w:val="24"/>
        </w:rPr>
        <w:t xml:space="preserve"> </w:t>
      </w:r>
    </w:p>
    <w:p w14:paraId="093A3E7E" w14:textId="77777777" w:rsidR="000727B8" w:rsidRDefault="000727B8" w:rsidP="00455A24">
      <w:pPr>
        <w:spacing w:after="0" w:line="240" w:lineRule="auto"/>
        <w:jc w:val="both"/>
        <w:rPr>
          <w:szCs w:val="24"/>
        </w:rPr>
      </w:pPr>
    </w:p>
    <w:p w14:paraId="1A7C3028" w14:textId="77777777" w:rsidR="00455A24" w:rsidRPr="00896EEE" w:rsidRDefault="007D08C6" w:rsidP="00455A24">
      <w:pPr>
        <w:spacing w:after="0" w:line="240" w:lineRule="auto"/>
        <w:jc w:val="both"/>
        <w:rPr>
          <w:szCs w:val="24"/>
        </w:rPr>
      </w:pPr>
      <w:r>
        <w:rPr>
          <w:szCs w:val="24"/>
        </w:rPr>
        <w:t>Open space or cluster development provides the most flexible approach to drawing lot lines, and t</w:t>
      </w:r>
      <w:r w:rsidR="00455A24">
        <w:rPr>
          <w:szCs w:val="24"/>
        </w:rPr>
        <w:t xml:space="preserve">he use of </w:t>
      </w:r>
      <w:r w:rsidR="00D43199" w:rsidRPr="00D43199">
        <w:rPr>
          <w:szCs w:val="24"/>
        </w:rPr>
        <w:t>conservation easements, recreational or open space dedication</w:t>
      </w:r>
      <w:r w:rsidR="00D43199">
        <w:rPr>
          <w:szCs w:val="24"/>
        </w:rPr>
        <w:t>,</w:t>
      </w:r>
      <w:r w:rsidR="00D43199" w:rsidRPr="00D43199">
        <w:rPr>
          <w:szCs w:val="24"/>
        </w:rPr>
        <w:t xml:space="preserve"> </w:t>
      </w:r>
      <w:r>
        <w:rPr>
          <w:szCs w:val="24"/>
        </w:rPr>
        <w:t xml:space="preserve">or proper land management </w:t>
      </w:r>
      <w:r w:rsidR="00455A24">
        <w:rPr>
          <w:szCs w:val="24"/>
        </w:rPr>
        <w:t>would facilitate the location of physical development further away from hazards or sensitive resources.</w:t>
      </w:r>
      <w:r>
        <w:rPr>
          <w:szCs w:val="24"/>
        </w:rPr>
        <w:t xml:space="preserve"> </w:t>
      </w:r>
      <w:r w:rsidR="0020226C">
        <w:rPr>
          <w:szCs w:val="24"/>
        </w:rPr>
        <w:t>These approaches can be combined with clear methods of determining lot yields, including elimination of underwater lands from the calculation; and e</w:t>
      </w:r>
      <w:r>
        <w:rPr>
          <w:szCs w:val="24"/>
        </w:rPr>
        <w:t>stablishing setbacks from waterbodies</w:t>
      </w:r>
      <w:r w:rsidR="00532900">
        <w:rPr>
          <w:szCs w:val="24"/>
        </w:rPr>
        <w:t>.</w:t>
      </w:r>
      <w:r>
        <w:rPr>
          <w:szCs w:val="24"/>
        </w:rPr>
        <w:t xml:space="preserve"> (See </w:t>
      </w:r>
      <w:r w:rsidRPr="00DF2D7C">
        <w:rPr>
          <w:i/>
          <w:szCs w:val="24"/>
        </w:rPr>
        <w:t xml:space="preserve">Wetland and </w:t>
      </w:r>
      <w:r w:rsidR="00E12CAD" w:rsidRPr="00DF2D7C">
        <w:rPr>
          <w:i/>
          <w:szCs w:val="24"/>
        </w:rPr>
        <w:t>Watercourse Protection Measures</w:t>
      </w:r>
      <w:r w:rsidR="00E12CAD" w:rsidRPr="00532900">
        <w:rPr>
          <w:szCs w:val="24"/>
        </w:rPr>
        <w:t xml:space="preserve"> </w:t>
      </w:r>
      <w:r w:rsidR="00E12CAD">
        <w:rPr>
          <w:szCs w:val="24"/>
        </w:rPr>
        <w:t>c</w:t>
      </w:r>
      <w:r w:rsidR="00E12CAD" w:rsidRPr="00532900">
        <w:rPr>
          <w:szCs w:val="24"/>
        </w:rPr>
        <w:t>hapter</w:t>
      </w:r>
      <w:r w:rsidR="00532900">
        <w:rPr>
          <w:szCs w:val="24"/>
        </w:rPr>
        <w:t>.</w:t>
      </w:r>
      <w:r w:rsidR="0020226C">
        <w:rPr>
          <w:szCs w:val="24"/>
        </w:rPr>
        <w:t>)</w:t>
      </w:r>
    </w:p>
    <w:p w14:paraId="295033D7" w14:textId="77777777" w:rsidR="00455A24" w:rsidRPr="00896EEE" w:rsidRDefault="00455A24" w:rsidP="00455A24">
      <w:pPr>
        <w:spacing w:after="0" w:line="240" w:lineRule="auto"/>
        <w:jc w:val="both"/>
        <w:rPr>
          <w:szCs w:val="24"/>
        </w:rPr>
      </w:pPr>
    </w:p>
    <w:p w14:paraId="04E1999F" w14:textId="198AAC81" w:rsidR="003E3F71" w:rsidRDefault="000727B8" w:rsidP="00455A24">
      <w:pPr>
        <w:spacing w:after="0" w:line="240" w:lineRule="auto"/>
        <w:jc w:val="both"/>
        <w:rPr>
          <w:szCs w:val="24"/>
        </w:rPr>
      </w:pPr>
      <w:r>
        <w:rPr>
          <w:szCs w:val="24"/>
        </w:rPr>
        <w:t xml:space="preserve">Several </w:t>
      </w:r>
      <w:r w:rsidR="00455A24">
        <w:rPr>
          <w:szCs w:val="24"/>
        </w:rPr>
        <w:t>techniques related to subdivision are presented.</w:t>
      </w:r>
      <w:r w:rsidR="00E21D4D">
        <w:rPr>
          <w:szCs w:val="24"/>
        </w:rPr>
        <w:t xml:space="preserve"> They should be coordinated with municipal zoning </w:t>
      </w:r>
      <w:r w:rsidR="006B7276">
        <w:rPr>
          <w:szCs w:val="24"/>
        </w:rPr>
        <w:t>law</w:t>
      </w:r>
      <w:r w:rsidR="00E21D4D">
        <w:rPr>
          <w:szCs w:val="24"/>
        </w:rPr>
        <w:t>s and supported by municipal plan</w:t>
      </w:r>
      <w:r w:rsidR="00B276F2">
        <w:rPr>
          <w:szCs w:val="24"/>
        </w:rPr>
        <w:t>s</w:t>
      </w:r>
      <w:r w:rsidR="00E21D4D">
        <w:rPr>
          <w:szCs w:val="24"/>
        </w:rPr>
        <w:t>.</w:t>
      </w:r>
    </w:p>
    <w:p w14:paraId="78089F76" w14:textId="77777777" w:rsidR="003E3F71" w:rsidRDefault="003E3F71">
      <w:pPr>
        <w:rPr>
          <w:szCs w:val="24"/>
        </w:rPr>
      </w:pPr>
      <w:r>
        <w:rPr>
          <w:szCs w:val="24"/>
        </w:rPr>
        <w:br w:type="page"/>
      </w:r>
    </w:p>
    <w:tbl>
      <w:tblPr>
        <w:tblStyle w:val="TableGrid"/>
        <w:tblW w:w="0" w:type="auto"/>
        <w:tblLook w:val="04A0" w:firstRow="1" w:lastRow="0" w:firstColumn="1" w:lastColumn="0" w:noHBand="0" w:noVBand="1"/>
        <w:tblCaption w:val="Subdivision Techniques"/>
        <w:tblDescription w:val="Subdivision techniques provided in this section, including: Subdivision for Residential Use Prohibited Subdivisions Within a Floodplain; Consideration of Long-Term Risk; Drainage Improvements in a Subdivision; Protection of Natural Features in a Subdivision; Subdivision Woodlands; Lot Yield Calculations; Cluster Open Space and Conservation Development; and Environmental Constraint Disclosures. "/>
      </w:tblPr>
      <w:tblGrid>
        <w:gridCol w:w="2803"/>
        <w:gridCol w:w="6547"/>
      </w:tblGrid>
      <w:tr w:rsidR="00693420" w14:paraId="009F7F14" w14:textId="77777777" w:rsidTr="00693420">
        <w:trPr>
          <w:trHeight w:val="521"/>
        </w:trPr>
        <w:tc>
          <w:tcPr>
            <w:tcW w:w="9350" w:type="dxa"/>
            <w:gridSpan w:val="2"/>
            <w:shd w:val="clear" w:color="auto" w:fill="D9D9D9" w:themeFill="background1" w:themeFillShade="D9"/>
            <w:vAlign w:val="center"/>
          </w:tcPr>
          <w:p w14:paraId="63F31CAA" w14:textId="77777777" w:rsidR="00693420" w:rsidRDefault="00693420" w:rsidP="00693420">
            <w:pPr>
              <w:jc w:val="center"/>
              <w:rPr>
                <w:szCs w:val="24"/>
              </w:rPr>
            </w:pPr>
            <w:r>
              <w:rPr>
                <w:szCs w:val="24"/>
              </w:rPr>
              <w:t>Subdivision Techniques</w:t>
            </w:r>
          </w:p>
        </w:tc>
      </w:tr>
      <w:tr w:rsidR="00455A24" w14:paraId="34FF1BAB" w14:textId="77777777" w:rsidTr="00532900">
        <w:tc>
          <w:tcPr>
            <w:tcW w:w="2803" w:type="dxa"/>
            <w:shd w:val="clear" w:color="auto" w:fill="D9D9D9" w:themeFill="background1" w:themeFillShade="D9"/>
          </w:tcPr>
          <w:p w14:paraId="01DAC32A" w14:textId="77777777" w:rsidR="00455A24" w:rsidRDefault="00455A24" w:rsidP="001C3577">
            <w:pPr>
              <w:jc w:val="both"/>
              <w:rPr>
                <w:szCs w:val="24"/>
              </w:rPr>
            </w:pPr>
            <w:r>
              <w:rPr>
                <w:szCs w:val="24"/>
              </w:rPr>
              <w:t>Technique</w:t>
            </w:r>
          </w:p>
        </w:tc>
        <w:tc>
          <w:tcPr>
            <w:tcW w:w="6547" w:type="dxa"/>
            <w:shd w:val="clear" w:color="auto" w:fill="D9D9D9" w:themeFill="background1" w:themeFillShade="D9"/>
          </w:tcPr>
          <w:p w14:paraId="407DCBC5" w14:textId="77777777" w:rsidR="00455A24" w:rsidRDefault="00455A24" w:rsidP="001C3577">
            <w:pPr>
              <w:jc w:val="both"/>
              <w:rPr>
                <w:szCs w:val="24"/>
              </w:rPr>
            </w:pPr>
            <w:r>
              <w:rPr>
                <w:szCs w:val="24"/>
              </w:rPr>
              <w:t>Description</w:t>
            </w:r>
          </w:p>
        </w:tc>
      </w:tr>
      <w:tr w:rsidR="00F5376B" w:rsidRPr="00F5376B" w14:paraId="5EF2DCBE" w14:textId="77777777" w:rsidTr="009F6074">
        <w:trPr>
          <w:trHeight w:val="773"/>
        </w:trPr>
        <w:tc>
          <w:tcPr>
            <w:tcW w:w="2803" w:type="dxa"/>
          </w:tcPr>
          <w:p w14:paraId="39D54B35" w14:textId="3DB36C9A" w:rsidR="00455A24" w:rsidRPr="00E12CAD" w:rsidRDefault="00E12CAD" w:rsidP="001123F7">
            <w:r w:rsidRPr="00E12CAD">
              <w:rPr>
                <w:rStyle w:val="Hyperlink"/>
                <w:color w:val="auto"/>
                <w:u w:val="none"/>
              </w:rPr>
              <w:t>Subdivision</w:t>
            </w:r>
            <w:r w:rsidR="000E6C6D">
              <w:rPr>
                <w:rStyle w:val="Hyperlink"/>
                <w:color w:val="auto"/>
                <w:u w:val="none"/>
              </w:rPr>
              <w:t>s</w:t>
            </w:r>
            <w:r w:rsidR="000E6C6D">
              <w:rPr>
                <w:rStyle w:val="Hyperlink"/>
              </w:rPr>
              <w:t xml:space="preserve"> </w:t>
            </w:r>
            <w:r w:rsidR="000E6C6D" w:rsidRPr="00DB599D">
              <w:rPr>
                <w:rStyle w:val="Hyperlink"/>
                <w:color w:val="auto"/>
                <w:u w:val="none"/>
              </w:rPr>
              <w:t>in Flood Prone Areas</w:t>
            </w:r>
            <w:r w:rsidR="00001475" w:rsidRPr="00DB599D">
              <w:rPr>
                <w:rStyle w:val="Hyperlink"/>
                <w:color w:val="auto"/>
              </w:rPr>
              <w:t xml:space="preserve"> </w:t>
            </w:r>
            <w:r w:rsidRPr="00DB599D">
              <w:rPr>
                <w:rStyle w:val="Hyperlink"/>
                <w:color w:val="auto"/>
                <w:u w:val="none"/>
              </w:rPr>
              <w:t xml:space="preserve"> </w:t>
            </w:r>
          </w:p>
        </w:tc>
        <w:tc>
          <w:tcPr>
            <w:tcW w:w="6547" w:type="dxa"/>
          </w:tcPr>
          <w:p w14:paraId="46B31329" w14:textId="77777777" w:rsidR="00455A24" w:rsidRPr="00F5376B" w:rsidRDefault="00455A24" w:rsidP="001C3577">
            <w:pPr>
              <w:jc w:val="both"/>
              <w:rPr>
                <w:szCs w:val="24"/>
              </w:rPr>
            </w:pPr>
            <w:r w:rsidRPr="00F5376B">
              <w:rPr>
                <w:szCs w:val="24"/>
              </w:rPr>
              <w:t>Prohibits the subdivision of land in flood prone areas</w:t>
            </w:r>
            <w:r w:rsidR="00532900">
              <w:rPr>
                <w:szCs w:val="24"/>
              </w:rPr>
              <w:t xml:space="preserve"> for residential use</w:t>
            </w:r>
            <w:r w:rsidR="00E12CAD">
              <w:rPr>
                <w:szCs w:val="24"/>
              </w:rPr>
              <w:t xml:space="preserve"> while allowing </w:t>
            </w:r>
            <w:r w:rsidR="00361A10">
              <w:rPr>
                <w:szCs w:val="24"/>
              </w:rPr>
              <w:t>residential uses on existing lots</w:t>
            </w:r>
            <w:r w:rsidRPr="00F5376B">
              <w:rPr>
                <w:szCs w:val="24"/>
              </w:rPr>
              <w:t>.</w:t>
            </w:r>
          </w:p>
        </w:tc>
      </w:tr>
      <w:tr w:rsidR="00F5376B" w:rsidRPr="00F5376B" w14:paraId="1294FFF1" w14:textId="77777777" w:rsidTr="009F6074">
        <w:trPr>
          <w:trHeight w:val="845"/>
        </w:trPr>
        <w:tc>
          <w:tcPr>
            <w:tcW w:w="2803" w:type="dxa"/>
          </w:tcPr>
          <w:p w14:paraId="260B3E7D" w14:textId="77777777" w:rsidR="00E97F50" w:rsidRPr="00F5376B" w:rsidRDefault="00FE6F64" w:rsidP="009472F7">
            <w:pPr>
              <w:rPr>
                <w:rFonts w:asciiTheme="majorHAnsi" w:eastAsiaTheme="majorEastAsia" w:hAnsiTheme="majorHAnsi" w:cstheme="majorBidi"/>
                <w:szCs w:val="24"/>
              </w:rPr>
            </w:pPr>
            <w:r w:rsidRPr="00693420">
              <w:rPr>
                <w:rStyle w:val="Hyperlink"/>
                <w:rFonts w:asciiTheme="majorHAnsi" w:eastAsiaTheme="majorEastAsia" w:hAnsiTheme="majorHAnsi" w:cstheme="majorBidi"/>
                <w:color w:val="auto"/>
                <w:szCs w:val="24"/>
                <w:u w:val="none"/>
              </w:rPr>
              <w:t>C</w:t>
            </w:r>
            <w:r w:rsidR="00897453" w:rsidRPr="00693420">
              <w:rPr>
                <w:rStyle w:val="Hyperlink"/>
                <w:rFonts w:asciiTheme="majorHAnsi" w:eastAsiaTheme="majorEastAsia" w:hAnsiTheme="majorHAnsi" w:cstheme="majorBidi"/>
                <w:color w:val="auto"/>
                <w:szCs w:val="24"/>
                <w:u w:val="none"/>
              </w:rPr>
              <w:t>onsideration of Long-Term Risk</w:t>
            </w:r>
          </w:p>
        </w:tc>
        <w:tc>
          <w:tcPr>
            <w:tcW w:w="6547" w:type="dxa"/>
          </w:tcPr>
          <w:p w14:paraId="1869169B" w14:textId="77777777" w:rsidR="00E97F50" w:rsidRPr="00F5376B" w:rsidRDefault="00E97F50" w:rsidP="00E97F50">
            <w:pPr>
              <w:jc w:val="both"/>
              <w:rPr>
                <w:szCs w:val="24"/>
              </w:rPr>
            </w:pPr>
            <w:r w:rsidRPr="00F5376B">
              <w:rPr>
                <w:szCs w:val="24"/>
              </w:rPr>
              <w:t>Enhances disaster resilience by incorporating provisions in local subdivision regulations to account for long term risk.</w:t>
            </w:r>
          </w:p>
        </w:tc>
      </w:tr>
      <w:tr w:rsidR="00F5376B" w:rsidRPr="00F5376B" w14:paraId="45262538" w14:textId="77777777" w:rsidTr="009F6074">
        <w:trPr>
          <w:trHeight w:val="710"/>
        </w:trPr>
        <w:tc>
          <w:tcPr>
            <w:tcW w:w="2803" w:type="dxa"/>
          </w:tcPr>
          <w:p w14:paraId="792B8CE6" w14:textId="77777777" w:rsidR="004032F7" w:rsidRPr="00F5376B" w:rsidRDefault="00750E1A" w:rsidP="00372861">
            <w:pPr>
              <w:rPr>
                <w:rFonts w:asciiTheme="majorHAnsi" w:eastAsiaTheme="majorEastAsia" w:hAnsiTheme="majorHAnsi" w:cstheme="majorBidi"/>
                <w:szCs w:val="24"/>
              </w:rPr>
            </w:pPr>
            <w:r w:rsidRPr="00F5376B">
              <w:rPr>
                <w:szCs w:val="24"/>
              </w:rPr>
              <w:t>D</w:t>
            </w:r>
            <w:r w:rsidR="00897453" w:rsidRPr="00F5376B">
              <w:rPr>
                <w:szCs w:val="24"/>
              </w:rPr>
              <w:t>rainage Improvements in a Subdivision</w:t>
            </w:r>
          </w:p>
        </w:tc>
        <w:tc>
          <w:tcPr>
            <w:tcW w:w="6547" w:type="dxa"/>
          </w:tcPr>
          <w:p w14:paraId="16C95748" w14:textId="77777777" w:rsidR="004032F7" w:rsidRPr="00F5376B" w:rsidRDefault="004032F7" w:rsidP="004032F7">
            <w:pPr>
              <w:jc w:val="both"/>
              <w:rPr>
                <w:szCs w:val="24"/>
              </w:rPr>
            </w:pPr>
            <w:r w:rsidRPr="00F5376B">
              <w:rPr>
                <w:szCs w:val="24"/>
              </w:rPr>
              <w:t>Requires subdivision applicants to m</w:t>
            </w:r>
            <w:r w:rsidRPr="00F5376B">
              <w:t>ake adequate provision onsite for stormwater runoff.</w:t>
            </w:r>
          </w:p>
        </w:tc>
      </w:tr>
      <w:tr w:rsidR="00F5376B" w:rsidRPr="00F5376B" w14:paraId="02C4E8D5" w14:textId="77777777" w:rsidTr="009F6074">
        <w:trPr>
          <w:trHeight w:val="1007"/>
        </w:trPr>
        <w:tc>
          <w:tcPr>
            <w:tcW w:w="2803" w:type="dxa"/>
            <w:vAlign w:val="center"/>
          </w:tcPr>
          <w:p w14:paraId="636EBACB" w14:textId="77777777" w:rsidR="004032F7" w:rsidRPr="00F5376B" w:rsidRDefault="00FE6F64" w:rsidP="004032F7">
            <w:r w:rsidRPr="00693420">
              <w:rPr>
                <w:rStyle w:val="Hyperlink"/>
                <w:color w:val="auto"/>
                <w:u w:val="none"/>
              </w:rPr>
              <w:t>P</w:t>
            </w:r>
            <w:r w:rsidR="00897453" w:rsidRPr="00693420">
              <w:rPr>
                <w:rStyle w:val="Hyperlink"/>
                <w:color w:val="auto"/>
                <w:u w:val="none"/>
              </w:rPr>
              <w:t>rotection of Natural Features in a Subdivision</w:t>
            </w:r>
          </w:p>
        </w:tc>
        <w:tc>
          <w:tcPr>
            <w:tcW w:w="6547" w:type="dxa"/>
          </w:tcPr>
          <w:p w14:paraId="2A00FBB4" w14:textId="77777777" w:rsidR="004032F7" w:rsidRPr="00F5376B" w:rsidRDefault="004032F7" w:rsidP="004032F7">
            <w:pPr>
              <w:jc w:val="both"/>
              <w:rPr>
                <w:szCs w:val="24"/>
              </w:rPr>
            </w:pPr>
            <w:r w:rsidRPr="00F5376B">
              <w:rPr>
                <w:szCs w:val="24"/>
              </w:rPr>
              <w:t>Requires building lots on a subdivision plat to be laid out in a way that</w:t>
            </w:r>
            <w:r w:rsidRPr="00F5376B">
              <w:t xml:space="preserve"> </w:t>
            </w:r>
            <w:r w:rsidRPr="00F5376B">
              <w:rPr>
                <w:szCs w:val="24"/>
              </w:rPr>
              <w:t xml:space="preserve">avoids impacts on natural features that would have increased flood risk, erosion, or additional stormwater runoff. </w:t>
            </w:r>
          </w:p>
        </w:tc>
      </w:tr>
      <w:tr w:rsidR="00B06FB2" w14:paraId="0A574105" w14:textId="77777777" w:rsidTr="009F6074">
        <w:trPr>
          <w:trHeight w:val="755"/>
        </w:trPr>
        <w:tc>
          <w:tcPr>
            <w:tcW w:w="2803" w:type="dxa"/>
          </w:tcPr>
          <w:p w14:paraId="5724EEF2" w14:textId="77777777" w:rsidR="00B06FB2" w:rsidRPr="00FE6F64" w:rsidRDefault="00F5376B" w:rsidP="00B06FB2">
            <w:pPr>
              <w:rPr>
                <w:color w:val="0070C0"/>
                <w:szCs w:val="24"/>
              </w:rPr>
            </w:pPr>
            <w:r w:rsidRPr="00693420">
              <w:rPr>
                <w:rStyle w:val="Hyperlink"/>
                <w:color w:val="auto"/>
                <w:u w:val="none"/>
              </w:rPr>
              <w:t>Subdivision Woodlands</w:t>
            </w:r>
          </w:p>
        </w:tc>
        <w:tc>
          <w:tcPr>
            <w:tcW w:w="6547" w:type="dxa"/>
          </w:tcPr>
          <w:p w14:paraId="3EEFA344" w14:textId="77777777" w:rsidR="00B06FB2" w:rsidRDefault="00B06FB2" w:rsidP="00B06FB2">
            <w:pPr>
              <w:jc w:val="both"/>
              <w:rPr>
                <w:szCs w:val="24"/>
              </w:rPr>
            </w:pPr>
            <w:r w:rsidRPr="00F46293">
              <w:t>Restricts land clearance activities prior to the approval of a subdivision plat.</w:t>
            </w:r>
          </w:p>
        </w:tc>
      </w:tr>
      <w:tr w:rsidR="00F5376B" w:rsidRPr="00F5376B" w14:paraId="7D69DAAB" w14:textId="77777777" w:rsidTr="009F6074">
        <w:trPr>
          <w:trHeight w:val="1925"/>
        </w:trPr>
        <w:tc>
          <w:tcPr>
            <w:tcW w:w="2803" w:type="dxa"/>
          </w:tcPr>
          <w:p w14:paraId="50662413" w14:textId="17716393" w:rsidR="00EA01D2" w:rsidRPr="00F5376B" w:rsidRDefault="00567163" w:rsidP="00EA01D2">
            <w:pPr>
              <w:rPr>
                <w:rFonts w:asciiTheme="majorHAnsi" w:eastAsiaTheme="majorEastAsia" w:hAnsiTheme="majorHAnsi" w:cstheme="majorBidi"/>
                <w:szCs w:val="24"/>
              </w:rPr>
            </w:pPr>
            <w:r w:rsidRPr="00693420">
              <w:rPr>
                <w:rStyle w:val="Hyperlink"/>
                <w:rFonts w:asciiTheme="majorHAnsi" w:eastAsiaTheme="majorEastAsia" w:hAnsiTheme="majorHAnsi" w:cstheme="majorBidi"/>
                <w:color w:val="auto"/>
                <w:szCs w:val="24"/>
                <w:u w:val="none"/>
              </w:rPr>
              <w:t>L</w:t>
            </w:r>
            <w:r w:rsidR="00897453" w:rsidRPr="00693420">
              <w:rPr>
                <w:rStyle w:val="Hyperlink"/>
                <w:rFonts w:asciiTheme="majorHAnsi" w:eastAsiaTheme="majorEastAsia" w:hAnsiTheme="majorHAnsi" w:cstheme="majorBidi"/>
                <w:color w:val="auto"/>
                <w:szCs w:val="24"/>
                <w:u w:val="none"/>
              </w:rPr>
              <w:t>ot Yield Calculations</w:t>
            </w:r>
          </w:p>
          <w:p w14:paraId="7982BCC6" w14:textId="77777777" w:rsidR="00EA01D2" w:rsidRPr="00F5376B" w:rsidRDefault="00EA01D2" w:rsidP="00EA01D2"/>
        </w:tc>
        <w:tc>
          <w:tcPr>
            <w:tcW w:w="6547" w:type="dxa"/>
          </w:tcPr>
          <w:p w14:paraId="2790E9E6" w14:textId="77777777" w:rsidR="00EA01D2" w:rsidRPr="00F5376B" w:rsidRDefault="00EA01D2" w:rsidP="00EA01D2">
            <w:pPr>
              <w:jc w:val="both"/>
            </w:pPr>
            <w:r w:rsidRPr="00F5376B">
              <w:rPr>
                <w:szCs w:val="24"/>
              </w:rPr>
              <w:t>A method of calculating the number of allowed lots in a subdivision which subtracts land which is unsuitable for development or which provides important natural protective functions. The result is fewer lots, which provides greater ability to design a subdivision plat in a way that protects natural features that minimize risks from flooding and erosion.</w:t>
            </w:r>
          </w:p>
        </w:tc>
      </w:tr>
      <w:tr w:rsidR="00F5376B" w:rsidRPr="00F5376B" w14:paraId="1EB1088D" w14:textId="77777777" w:rsidTr="009F6074">
        <w:trPr>
          <w:trHeight w:val="1052"/>
        </w:trPr>
        <w:tc>
          <w:tcPr>
            <w:tcW w:w="2803" w:type="dxa"/>
          </w:tcPr>
          <w:p w14:paraId="60F6C236" w14:textId="77777777" w:rsidR="00EA01D2" w:rsidRPr="00F5376B" w:rsidRDefault="00EA01D2" w:rsidP="00EA01D2">
            <w:r w:rsidRPr="00693420">
              <w:rPr>
                <w:rStyle w:val="Hyperlink"/>
                <w:color w:val="auto"/>
                <w:u w:val="none"/>
              </w:rPr>
              <w:t>C</w:t>
            </w:r>
            <w:r w:rsidR="00EB7757" w:rsidRPr="00693420">
              <w:rPr>
                <w:rStyle w:val="Hyperlink"/>
                <w:color w:val="auto"/>
                <w:u w:val="none"/>
              </w:rPr>
              <w:t>luster Open Space and Conservation Development</w:t>
            </w:r>
          </w:p>
        </w:tc>
        <w:tc>
          <w:tcPr>
            <w:tcW w:w="6547" w:type="dxa"/>
          </w:tcPr>
          <w:p w14:paraId="758587A0" w14:textId="77777777" w:rsidR="00EA01D2" w:rsidRPr="00F5376B" w:rsidRDefault="00EA01D2" w:rsidP="00EA01D2">
            <w:pPr>
              <w:jc w:val="both"/>
              <w:rPr>
                <w:szCs w:val="24"/>
              </w:rPr>
            </w:pPr>
            <w:r w:rsidRPr="00F5376B">
              <w:t>Providing for or requiring more compact development of home sites in a subdivision in order to preserve important environmental or cultural features.</w:t>
            </w:r>
          </w:p>
        </w:tc>
      </w:tr>
      <w:tr w:rsidR="00F5376B" w:rsidRPr="00F5376B" w14:paraId="7A6642BD" w14:textId="77777777" w:rsidTr="009F6074">
        <w:trPr>
          <w:trHeight w:val="1052"/>
        </w:trPr>
        <w:tc>
          <w:tcPr>
            <w:tcW w:w="2803" w:type="dxa"/>
          </w:tcPr>
          <w:p w14:paraId="08A1D3C8" w14:textId="77777777" w:rsidR="00EA01D2" w:rsidRPr="00F5376B" w:rsidRDefault="00EA01D2" w:rsidP="00EA01D2">
            <w:pPr>
              <w:rPr>
                <w:b/>
                <w:szCs w:val="24"/>
              </w:rPr>
            </w:pPr>
            <w:r w:rsidRPr="00693420">
              <w:rPr>
                <w:rStyle w:val="Hyperlink"/>
                <w:color w:val="auto"/>
                <w:szCs w:val="24"/>
                <w:u w:val="none"/>
              </w:rPr>
              <w:t>E</w:t>
            </w:r>
            <w:r w:rsidR="00EB7757" w:rsidRPr="00693420">
              <w:rPr>
                <w:rStyle w:val="Hyperlink"/>
                <w:color w:val="auto"/>
                <w:szCs w:val="24"/>
                <w:u w:val="none"/>
              </w:rPr>
              <w:t xml:space="preserve">nvironmental </w:t>
            </w:r>
            <w:r w:rsidR="00180F16" w:rsidRPr="00693420">
              <w:rPr>
                <w:rStyle w:val="Hyperlink"/>
                <w:color w:val="auto"/>
                <w:szCs w:val="24"/>
                <w:u w:val="none"/>
              </w:rPr>
              <w:t>Constraint Disclosures</w:t>
            </w:r>
          </w:p>
        </w:tc>
        <w:tc>
          <w:tcPr>
            <w:tcW w:w="6547" w:type="dxa"/>
          </w:tcPr>
          <w:p w14:paraId="434648DE" w14:textId="77777777" w:rsidR="00EA01D2" w:rsidRPr="00F5376B" w:rsidRDefault="00EA01D2" w:rsidP="00EA01D2">
            <w:pPr>
              <w:jc w:val="both"/>
              <w:rPr>
                <w:szCs w:val="24"/>
              </w:rPr>
            </w:pPr>
            <w:r w:rsidRPr="00F5376B">
              <w:rPr>
                <w:szCs w:val="24"/>
              </w:rPr>
              <w:t>A consumer protection measure to alert potential buyers to environmental constraints on the land; and the impact of those constraints on subdivision plat design and construction costs.</w:t>
            </w:r>
          </w:p>
        </w:tc>
      </w:tr>
    </w:tbl>
    <w:p w14:paraId="401B418C" w14:textId="77777777" w:rsidR="00455A24" w:rsidRDefault="00455A24" w:rsidP="00EA01D2">
      <w:pPr>
        <w:spacing w:after="0" w:line="240" w:lineRule="auto"/>
        <w:jc w:val="both"/>
        <w:rPr>
          <w:szCs w:val="24"/>
        </w:rPr>
      </w:pPr>
    </w:p>
    <w:p w14:paraId="70AE7F7C" w14:textId="77777777" w:rsidR="00AB7F90" w:rsidRDefault="00AB7F90" w:rsidP="00AB7F90">
      <w:pPr>
        <w:pBdr>
          <w:top w:val="single" w:sz="4" w:space="1" w:color="auto"/>
          <w:bottom w:val="single" w:sz="4" w:space="1" w:color="auto"/>
        </w:pBdr>
        <w:rPr>
          <w:szCs w:val="24"/>
        </w:rPr>
      </w:pPr>
      <w:r>
        <w:rPr>
          <w:szCs w:val="24"/>
        </w:rPr>
        <w:t>RESOURCES</w:t>
      </w:r>
    </w:p>
    <w:p w14:paraId="715D99E7" w14:textId="77777777" w:rsidR="00AB7F90" w:rsidRDefault="00AB7F90" w:rsidP="00F5376B">
      <w:r w:rsidRPr="00F5376B">
        <w:rPr>
          <w:i/>
        </w:rPr>
        <w:t>Subdivision Review in New York State</w:t>
      </w:r>
      <w:r w:rsidR="00F5376B">
        <w:t>. (2015) New York State Department of State</w:t>
      </w:r>
      <w:r w:rsidRPr="00AB7F90">
        <w:rPr>
          <w:rStyle w:val="EndnoteReference"/>
        </w:rPr>
        <w:endnoteReference w:id="2"/>
      </w:r>
    </w:p>
    <w:p w14:paraId="2EE61573" w14:textId="77777777" w:rsidR="00BE7206" w:rsidRPr="00AB7F90" w:rsidRDefault="00BE7206" w:rsidP="00F5376B">
      <w:r w:rsidRPr="009A0EDB">
        <w:rPr>
          <w:i/>
        </w:rPr>
        <w:t>Subdivision Design and Flood Hazard Areas</w:t>
      </w:r>
      <w:r>
        <w:t>. PAS Report 584. American Planning Association.</w:t>
      </w:r>
      <w:r>
        <w:rPr>
          <w:rStyle w:val="EndnoteReference"/>
        </w:rPr>
        <w:endnoteReference w:id="3"/>
      </w:r>
    </w:p>
    <w:p w14:paraId="4BD1B139" w14:textId="77777777" w:rsidR="00E12490" w:rsidRDefault="00E12490">
      <w:pPr>
        <w:rPr>
          <w:rFonts w:eastAsiaTheme="majorEastAsia" w:cstheme="majorBidi"/>
          <w:b/>
          <w:noProof/>
          <w:color w:val="FFFFFF" w:themeColor="background1"/>
          <w:sz w:val="32"/>
          <w:szCs w:val="32"/>
        </w:rPr>
      </w:pPr>
      <w:bookmarkStart w:id="6" w:name="Prohibition_of_Subdivision"/>
      <w:r>
        <w:br w:type="page"/>
      </w:r>
    </w:p>
    <w:p w14:paraId="4688A662" w14:textId="19286214" w:rsidR="00455A24" w:rsidRPr="00D12B5B" w:rsidRDefault="00DE1692" w:rsidP="00513B74">
      <w:pPr>
        <w:pStyle w:val="Heading1"/>
      </w:pPr>
      <w:bookmarkStart w:id="7" w:name="_Toc9950007"/>
      <w:r>
        <w:t>1.</w:t>
      </w:r>
      <w:r w:rsidR="00544683">
        <w:t>5</w:t>
      </w:r>
      <w:r>
        <w:t>.1</w:t>
      </w:r>
      <w:r>
        <w:tab/>
      </w:r>
      <w:r w:rsidR="00480CA4" w:rsidRPr="00D12B5B">
        <w:t>Subdivision</w:t>
      </w:r>
      <w:r w:rsidR="00532900">
        <w:t xml:space="preserve"> </w:t>
      </w:r>
      <w:r w:rsidR="00B441D3">
        <w:t xml:space="preserve">in Flood </w:t>
      </w:r>
      <w:r w:rsidR="000E6C6D">
        <w:t>Prone</w:t>
      </w:r>
      <w:r w:rsidR="00B441D3">
        <w:t xml:space="preserve"> Areas</w:t>
      </w:r>
      <w:bookmarkEnd w:id="7"/>
    </w:p>
    <w:bookmarkEnd w:id="6"/>
    <w:p w14:paraId="0363CCCE" w14:textId="77777777" w:rsidR="00455A24" w:rsidRDefault="00455A24" w:rsidP="00455A24">
      <w:pPr>
        <w:spacing w:after="0" w:line="240" w:lineRule="auto"/>
        <w:jc w:val="both"/>
        <w:rPr>
          <w:szCs w:val="24"/>
        </w:rPr>
      </w:pPr>
    </w:p>
    <w:p w14:paraId="7A742935" w14:textId="4A8AF39D" w:rsidR="00413C76" w:rsidRDefault="00B441D3" w:rsidP="007D7C88">
      <w:pPr>
        <w:spacing w:after="0" w:line="240" w:lineRule="auto"/>
        <w:jc w:val="both"/>
        <w:rPr>
          <w:szCs w:val="24"/>
        </w:rPr>
      </w:pPr>
      <w:r>
        <w:rPr>
          <w:szCs w:val="24"/>
        </w:rPr>
        <w:t>T</w:t>
      </w:r>
      <w:r w:rsidRPr="007D7C88">
        <w:rPr>
          <w:szCs w:val="24"/>
        </w:rPr>
        <w:t>he American Planning Association</w:t>
      </w:r>
      <w:r>
        <w:rPr>
          <w:szCs w:val="24"/>
        </w:rPr>
        <w:t xml:space="preserve"> publication “</w:t>
      </w:r>
      <w:r w:rsidRPr="00513B74">
        <w:rPr>
          <w:i/>
          <w:szCs w:val="24"/>
        </w:rPr>
        <w:t>Subdivision Design and Flood Hazard Areas</w:t>
      </w:r>
      <w:r>
        <w:rPr>
          <w:szCs w:val="24"/>
        </w:rPr>
        <w:t xml:space="preserve">” </w:t>
      </w:r>
      <w:proofErr w:type="gramStart"/>
      <w:r>
        <w:rPr>
          <w:szCs w:val="24"/>
        </w:rPr>
        <w:t xml:space="preserve">lists </w:t>
      </w:r>
      <w:r w:rsidR="00EE4E26">
        <w:rPr>
          <w:szCs w:val="24"/>
        </w:rPr>
        <w:t xml:space="preserve"> </w:t>
      </w:r>
      <w:r w:rsidR="00EE4E26" w:rsidRPr="007D7C88">
        <w:rPr>
          <w:szCs w:val="24"/>
        </w:rPr>
        <w:t>five</w:t>
      </w:r>
      <w:proofErr w:type="gramEnd"/>
      <w:r w:rsidR="00EE4E26" w:rsidRPr="007D7C88">
        <w:rPr>
          <w:szCs w:val="24"/>
        </w:rPr>
        <w:t xml:space="preserve"> general principles for mitigating flood hazards within subdivision design</w:t>
      </w:r>
      <w:r w:rsidR="00413C76">
        <w:rPr>
          <w:szCs w:val="24"/>
        </w:rPr>
        <w:t>:</w:t>
      </w:r>
    </w:p>
    <w:p w14:paraId="0AE244E0" w14:textId="77777777" w:rsidR="00413C76" w:rsidRDefault="00413C76" w:rsidP="007D7C88">
      <w:pPr>
        <w:spacing w:after="0" w:line="240" w:lineRule="auto"/>
        <w:jc w:val="both"/>
        <w:rPr>
          <w:szCs w:val="24"/>
        </w:rPr>
      </w:pPr>
    </w:p>
    <w:p w14:paraId="32F1D1F5" w14:textId="6295F477" w:rsidR="00413C76" w:rsidRPr="00B441D3" w:rsidRDefault="00B441D3" w:rsidP="00513B74">
      <w:pPr>
        <w:spacing w:after="0" w:line="240" w:lineRule="auto"/>
        <w:ind w:left="1080" w:hanging="360"/>
        <w:jc w:val="both"/>
        <w:rPr>
          <w:szCs w:val="24"/>
        </w:rPr>
      </w:pPr>
      <w:r>
        <w:rPr>
          <w:szCs w:val="24"/>
        </w:rPr>
        <w:t>1.</w:t>
      </w:r>
      <w:r>
        <w:rPr>
          <w:szCs w:val="24"/>
        </w:rPr>
        <w:tab/>
      </w:r>
      <w:r w:rsidR="00413C76" w:rsidRPr="00B441D3">
        <w:rPr>
          <w:szCs w:val="24"/>
        </w:rPr>
        <w:t>Maintain natural and beneficial functions of the floodplain.</w:t>
      </w:r>
    </w:p>
    <w:p w14:paraId="6A7D9C86" w14:textId="2E7C8F47" w:rsidR="00B441D3" w:rsidRPr="00B441D3" w:rsidRDefault="00B441D3" w:rsidP="00513B74">
      <w:pPr>
        <w:spacing w:after="0" w:line="240" w:lineRule="auto"/>
        <w:ind w:left="1080" w:hanging="360"/>
        <w:jc w:val="both"/>
        <w:rPr>
          <w:szCs w:val="24"/>
        </w:rPr>
      </w:pPr>
      <w:r>
        <w:t>2.</w:t>
      </w:r>
      <w:r>
        <w:tab/>
      </w:r>
      <w:r w:rsidR="00331912">
        <w:t>Adopt a No Adverse Impact approach to floodplain management.</w:t>
      </w:r>
    </w:p>
    <w:p w14:paraId="7A105985" w14:textId="145E96C1" w:rsidR="00331912" w:rsidRPr="00B441D3" w:rsidRDefault="00B441D3" w:rsidP="00513B74">
      <w:pPr>
        <w:spacing w:after="0" w:line="240" w:lineRule="auto"/>
        <w:ind w:left="1080" w:hanging="360"/>
        <w:jc w:val="both"/>
        <w:rPr>
          <w:szCs w:val="24"/>
        </w:rPr>
      </w:pPr>
      <w:r>
        <w:rPr>
          <w:szCs w:val="24"/>
        </w:rPr>
        <w:t>3.</w:t>
      </w:r>
      <w:r>
        <w:rPr>
          <w:szCs w:val="24"/>
        </w:rPr>
        <w:tab/>
      </w:r>
      <w:r w:rsidRPr="00B441D3">
        <w:rPr>
          <w:szCs w:val="24"/>
        </w:rPr>
        <w:t>Avoid new development in the floodplain whenever feasible</w:t>
      </w:r>
    </w:p>
    <w:p w14:paraId="584AF366" w14:textId="62BE8875" w:rsidR="00331912" w:rsidRPr="00B441D3" w:rsidRDefault="00B441D3" w:rsidP="00513B74">
      <w:pPr>
        <w:spacing w:after="0" w:line="240" w:lineRule="auto"/>
        <w:ind w:left="1080" w:hanging="360"/>
        <w:jc w:val="both"/>
        <w:rPr>
          <w:szCs w:val="24"/>
        </w:rPr>
      </w:pPr>
      <w:r>
        <w:t>4.</w:t>
      </w:r>
      <w:r>
        <w:tab/>
      </w:r>
      <w:r w:rsidR="00331912">
        <w:t>Focus on data-driven decision making, using only the best available data to assess risk and inform decisions.</w:t>
      </w:r>
    </w:p>
    <w:p w14:paraId="5E1DCA7F" w14:textId="25E37346" w:rsidR="00331912" w:rsidRPr="00B441D3" w:rsidRDefault="00B441D3" w:rsidP="00513B74">
      <w:pPr>
        <w:spacing w:after="0" w:line="240" w:lineRule="auto"/>
        <w:ind w:left="1080" w:hanging="360"/>
        <w:jc w:val="both"/>
        <w:rPr>
          <w:szCs w:val="24"/>
        </w:rPr>
      </w:pPr>
      <w:r>
        <w:t>5.</w:t>
      </w:r>
      <w:r>
        <w:tab/>
      </w:r>
      <w:r w:rsidR="00331912">
        <w:t>Consider future conditions of the floodplain, including development impacts and climate change.</w:t>
      </w:r>
      <w:r w:rsidR="00331912">
        <w:rPr>
          <w:rStyle w:val="EndnoteReference"/>
        </w:rPr>
        <w:endnoteReference w:id="4"/>
      </w:r>
    </w:p>
    <w:p w14:paraId="4D8D7B14" w14:textId="77777777" w:rsidR="00413C76" w:rsidRDefault="00413C76" w:rsidP="007D7C88">
      <w:pPr>
        <w:spacing w:after="0" w:line="240" w:lineRule="auto"/>
        <w:jc w:val="both"/>
        <w:rPr>
          <w:szCs w:val="24"/>
        </w:rPr>
      </w:pPr>
    </w:p>
    <w:p w14:paraId="26B4AE17" w14:textId="3949F9AF" w:rsidR="00361A10" w:rsidRDefault="00331912" w:rsidP="007D7C88">
      <w:pPr>
        <w:spacing w:after="0" w:line="240" w:lineRule="auto"/>
        <w:jc w:val="both"/>
        <w:rPr>
          <w:szCs w:val="24"/>
        </w:rPr>
      </w:pPr>
      <w:r>
        <w:rPr>
          <w:szCs w:val="24"/>
        </w:rPr>
        <w:t>T</w:t>
      </w:r>
      <w:r w:rsidR="00EE4E26">
        <w:rPr>
          <w:szCs w:val="24"/>
        </w:rPr>
        <w:t xml:space="preserve">he </w:t>
      </w:r>
      <w:r w:rsidR="00AA0BA3">
        <w:rPr>
          <w:szCs w:val="24"/>
        </w:rPr>
        <w:t xml:space="preserve">National Flood Insurance Program does not prohibit new buildings, development or lots from being built </w:t>
      </w:r>
      <w:r w:rsidR="00557B61">
        <w:rPr>
          <w:szCs w:val="24"/>
        </w:rPr>
        <w:t xml:space="preserve">in </w:t>
      </w:r>
      <w:r w:rsidR="00AA0BA3">
        <w:rPr>
          <w:szCs w:val="24"/>
        </w:rPr>
        <w:t xml:space="preserve">floodplains. </w:t>
      </w:r>
      <w:r w:rsidR="00EE4E26">
        <w:rPr>
          <w:szCs w:val="24"/>
        </w:rPr>
        <w:t>Municipalities, h</w:t>
      </w:r>
      <w:r w:rsidR="00AA0BA3">
        <w:rPr>
          <w:szCs w:val="24"/>
        </w:rPr>
        <w:t xml:space="preserve">owever, </w:t>
      </w:r>
      <w:r w:rsidR="00646745">
        <w:rPr>
          <w:szCs w:val="24"/>
        </w:rPr>
        <w:t>may restrict l</w:t>
      </w:r>
      <w:r w:rsidR="00E21D4D" w:rsidRPr="00896EEE">
        <w:rPr>
          <w:szCs w:val="24"/>
        </w:rPr>
        <w:t>and subject to flooding</w:t>
      </w:r>
      <w:r w:rsidR="00646745">
        <w:rPr>
          <w:szCs w:val="24"/>
        </w:rPr>
        <w:t xml:space="preserve"> from being subdivided</w:t>
      </w:r>
      <w:r w:rsidR="00E21D4D" w:rsidRPr="00896EEE">
        <w:rPr>
          <w:szCs w:val="24"/>
        </w:rPr>
        <w:t xml:space="preserve"> for residential or commercial </w:t>
      </w:r>
      <w:r w:rsidR="00BA1332">
        <w:rPr>
          <w:szCs w:val="24"/>
        </w:rPr>
        <w:t>development</w:t>
      </w:r>
      <w:r w:rsidR="00646745">
        <w:rPr>
          <w:szCs w:val="24"/>
        </w:rPr>
        <w:t xml:space="preserve">, or for any </w:t>
      </w:r>
      <w:r w:rsidR="00E21D4D" w:rsidRPr="00896EEE">
        <w:rPr>
          <w:szCs w:val="24"/>
        </w:rPr>
        <w:t>other use that may increase danger to life, health, or property or aggravate the flood hazard.</w:t>
      </w:r>
      <w:r w:rsidR="00413C76">
        <w:rPr>
          <w:rStyle w:val="EndnoteReference"/>
          <w:szCs w:val="24"/>
        </w:rPr>
        <w:endnoteReference w:id="5"/>
      </w:r>
      <w:r w:rsidR="00E21D4D">
        <w:rPr>
          <w:szCs w:val="24"/>
        </w:rPr>
        <w:t xml:space="preserve"> </w:t>
      </w:r>
      <w:r w:rsidR="00513B74">
        <w:rPr>
          <w:szCs w:val="24"/>
        </w:rPr>
        <w:t xml:space="preserve">The natural limitations of land, such as the existence of </w:t>
      </w:r>
      <w:r w:rsidR="00513B74" w:rsidRPr="00513B74">
        <w:rPr>
          <w:szCs w:val="24"/>
        </w:rPr>
        <w:t xml:space="preserve">flood hazard areas, stream beds, </w:t>
      </w:r>
      <w:r w:rsidR="00513B74">
        <w:rPr>
          <w:szCs w:val="24"/>
        </w:rPr>
        <w:t>wetlands</w:t>
      </w:r>
      <w:r w:rsidR="00513B74" w:rsidRPr="00513B74">
        <w:rPr>
          <w:szCs w:val="24"/>
        </w:rPr>
        <w:t>, or s</w:t>
      </w:r>
      <w:r w:rsidR="00513B74">
        <w:rPr>
          <w:szCs w:val="24"/>
        </w:rPr>
        <w:t>teep s</w:t>
      </w:r>
      <w:r w:rsidR="00513B74" w:rsidRPr="00513B74">
        <w:rPr>
          <w:szCs w:val="24"/>
        </w:rPr>
        <w:t xml:space="preserve">lopes </w:t>
      </w:r>
      <w:r w:rsidR="00A6171D">
        <w:rPr>
          <w:szCs w:val="24"/>
        </w:rPr>
        <w:t>should</w:t>
      </w:r>
      <w:r w:rsidR="00513B74">
        <w:rPr>
          <w:szCs w:val="24"/>
        </w:rPr>
        <w:t xml:space="preserve"> be considered by the planning board in its review of a subdivision plat.</w:t>
      </w:r>
    </w:p>
    <w:p w14:paraId="7C87651E" w14:textId="77777777" w:rsidR="00361A10" w:rsidRDefault="00361A10" w:rsidP="00667649">
      <w:pPr>
        <w:spacing w:after="0" w:line="240" w:lineRule="auto"/>
        <w:jc w:val="both"/>
        <w:rPr>
          <w:szCs w:val="24"/>
        </w:rPr>
      </w:pPr>
    </w:p>
    <w:p w14:paraId="713F3C03" w14:textId="397EC39B" w:rsidR="00361A10" w:rsidRDefault="00B441D3" w:rsidP="00667649">
      <w:pPr>
        <w:spacing w:after="0" w:line="240" w:lineRule="auto"/>
        <w:jc w:val="both"/>
        <w:rPr>
          <w:szCs w:val="24"/>
        </w:rPr>
      </w:pPr>
      <w:r>
        <w:rPr>
          <w:szCs w:val="24"/>
        </w:rPr>
        <w:t xml:space="preserve">The </w:t>
      </w:r>
      <w:r w:rsidR="00646745">
        <w:rPr>
          <w:szCs w:val="24"/>
        </w:rPr>
        <w:t xml:space="preserve">approach </w:t>
      </w:r>
      <w:r>
        <w:rPr>
          <w:szCs w:val="24"/>
        </w:rPr>
        <w:t xml:space="preserve">below </w:t>
      </w:r>
      <w:r w:rsidR="00361A10" w:rsidRPr="00361A10">
        <w:rPr>
          <w:szCs w:val="24"/>
        </w:rPr>
        <w:t xml:space="preserve">does not prohibit new residential uses on existing lots, </w:t>
      </w:r>
      <w:r w:rsidR="00BA1332">
        <w:rPr>
          <w:szCs w:val="24"/>
        </w:rPr>
        <w:t>as</w:t>
      </w:r>
      <w:r w:rsidR="00361A10" w:rsidRPr="00361A10">
        <w:rPr>
          <w:szCs w:val="24"/>
        </w:rPr>
        <w:t>suming such uses can comply with building code requirements, nor does it make existing residential uses nonconforming</w:t>
      </w:r>
      <w:r>
        <w:rPr>
          <w:szCs w:val="24"/>
        </w:rPr>
        <w:t xml:space="preserve"> or</w:t>
      </w:r>
      <w:r w:rsidR="00646745" w:rsidRPr="00D43199">
        <w:rPr>
          <w:szCs w:val="24"/>
        </w:rPr>
        <w:t xml:space="preserve"> prohibit the use of the property. </w:t>
      </w:r>
    </w:p>
    <w:p w14:paraId="21EE32B5" w14:textId="77777777" w:rsidR="00455A24" w:rsidRDefault="00455A24" w:rsidP="00667649">
      <w:pPr>
        <w:spacing w:after="0" w:line="240" w:lineRule="auto"/>
        <w:jc w:val="both"/>
      </w:pPr>
    </w:p>
    <w:p w14:paraId="4A1C07B8" w14:textId="77777777" w:rsidR="00455A24" w:rsidRDefault="002542C5" w:rsidP="00667649">
      <w:pPr>
        <w:pBdr>
          <w:top w:val="single" w:sz="4" w:space="1" w:color="auto"/>
          <w:bottom w:val="single" w:sz="4" w:space="1" w:color="auto"/>
        </w:pBdr>
        <w:spacing w:after="0" w:line="240" w:lineRule="auto"/>
        <w:jc w:val="both"/>
      </w:pPr>
      <w:r>
        <w:t>USAGE</w:t>
      </w:r>
    </w:p>
    <w:p w14:paraId="30610000" w14:textId="77777777" w:rsidR="00532900" w:rsidRDefault="00532900" w:rsidP="00667649">
      <w:pPr>
        <w:spacing w:after="0" w:line="240" w:lineRule="auto"/>
        <w:jc w:val="both"/>
      </w:pPr>
    </w:p>
    <w:p w14:paraId="1449D7E5" w14:textId="05FD2A96" w:rsidR="00455A24" w:rsidRDefault="00455A24" w:rsidP="00667649">
      <w:pPr>
        <w:spacing w:after="0" w:line="240" w:lineRule="auto"/>
        <w:jc w:val="both"/>
      </w:pPr>
      <w:r>
        <w:t xml:space="preserve">Insert text into </w:t>
      </w:r>
      <w:r w:rsidR="00795FDB">
        <w:t xml:space="preserve">the design standards of </w:t>
      </w:r>
      <w:r>
        <w:t>a standalone subdivision law or the section of the zoning law dealing with subdivision.</w:t>
      </w:r>
    </w:p>
    <w:p w14:paraId="6FEC2223" w14:textId="77777777" w:rsidR="00455A24" w:rsidRDefault="00455A24" w:rsidP="00667649">
      <w:pPr>
        <w:spacing w:after="0" w:line="240" w:lineRule="auto"/>
        <w:jc w:val="both"/>
      </w:pPr>
    </w:p>
    <w:p w14:paraId="50E69086" w14:textId="77777777" w:rsidR="00455A24" w:rsidRDefault="00AA45BC" w:rsidP="00667649">
      <w:pPr>
        <w:pBdr>
          <w:top w:val="single" w:sz="4" w:space="1" w:color="auto"/>
          <w:bottom w:val="single" w:sz="4" w:space="1" w:color="auto"/>
        </w:pBdr>
        <w:spacing w:after="0" w:line="240" w:lineRule="auto"/>
        <w:jc w:val="both"/>
      </w:pPr>
      <w:r>
        <w:t>ADAPTED FROM THE FOLLOWING SOURCE</w:t>
      </w:r>
    </w:p>
    <w:p w14:paraId="38434F9A" w14:textId="77777777" w:rsidR="00532900" w:rsidRDefault="00532900" w:rsidP="00667649">
      <w:pPr>
        <w:spacing w:after="0" w:line="240" w:lineRule="auto"/>
        <w:jc w:val="both"/>
      </w:pPr>
    </w:p>
    <w:p w14:paraId="766F602B" w14:textId="77777777" w:rsidR="00001475" w:rsidRDefault="00001475" w:rsidP="00001475">
      <w:pPr>
        <w:spacing w:after="0" w:line="240" w:lineRule="auto"/>
        <w:jc w:val="both"/>
      </w:pPr>
      <w:r>
        <w:t>Town of Pendleton (NY) Municipal Code, Chapter 220 Subdivision of Land, Article V General Requirements and Design Standards for Major Subdivision, Section 220-27 Drainage improvements</w:t>
      </w:r>
      <w:r>
        <w:rPr>
          <w:rStyle w:val="EndnoteReference"/>
        </w:rPr>
        <w:endnoteReference w:id="6"/>
      </w:r>
    </w:p>
    <w:p w14:paraId="29C94071" w14:textId="77777777" w:rsidR="00001475" w:rsidRDefault="00001475" w:rsidP="00001475">
      <w:pPr>
        <w:spacing w:after="0" w:line="240" w:lineRule="auto"/>
        <w:jc w:val="both"/>
      </w:pPr>
    </w:p>
    <w:p w14:paraId="52527014" w14:textId="368B9FD4" w:rsidR="00B441D3" w:rsidRDefault="00001475" w:rsidP="00001475">
      <w:pPr>
        <w:jc w:val="both"/>
      </w:pPr>
      <w:r>
        <w:rPr>
          <w:rFonts w:ascii="Calibri" w:hAnsi="Calibri"/>
        </w:rPr>
        <w:t>Douglas County (OR) Municipal Code, Article 30 (FP) Floodplain Overlay, Section 3.30.440 Subdivision and Partitioning Proposals</w:t>
      </w:r>
      <w:r>
        <w:rPr>
          <w:rStyle w:val="EndnoteReference"/>
          <w:rFonts w:ascii="Calibri" w:hAnsi="Calibri"/>
        </w:rPr>
        <w:endnoteReference w:id="7"/>
      </w:r>
    </w:p>
    <w:p w14:paraId="0FC1AC6A" w14:textId="77777777" w:rsidR="00455A24" w:rsidRDefault="00455A24" w:rsidP="00667649">
      <w:pPr>
        <w:pBdr>
          <w:top w:val="single" w:sz="4" w:space="1" w:color="auto"/>
          <w:bottom w:val="single" w:sz="4" w:space="1" w:color="auto"/>
        </w:pBdr>
        <w:spacing w:after="0" w:line="240" w:lineRule="auto"/>
        <w:jc w:val="both"/>
      </w:pPr>
      <w:r>
        <w:t>LANGUAGE</w:t>
      </w:r>
    </w:p>
    <w:p w14:paraId="140018CE" w14:textId="77777777" w:rsidR="002479AD" w:rsidRDefault="002479AD" w:rsidP="00667649">
      <w:pPr>
        <w:spacing w:after="0" w:line="240" w:lineRule="auto"/>
        <w:jc w:val="both"/>
        <w:rPr>
          <w:szCs w:val="24"/>
        </w:rPr>
      </w:pPr>
    </w:p>
    <w:p w14:paraId="72D56B8B" w14:textId="1E79FCC9" w:rsidR="00513B74" w:rsidRDefault="00513B74" w:rsidP="00513B74">
      <w:pPr>
        <w:spacing w:after="0" w:line="240" w:lineRule="auto"/>
        <w:jc w:val="both"/>
        <w:rPr>
          <w:szCs w:val="24"/>
        </w:rPr>
      </w:pPr>
      <w:r>
        <w:rPr>
          <w:szCs w:val="24"/>
        </w:rPr>
        <w:t xml:space="preserve">X. </w:t>
      </w:r>
      <w:r w:rsidRPr="00D75BDB">
        <w:rPr>
          <w:szCs w:val="24"/>
        </w:rPr>
        <w:t xml:space="preserve">Land subject to flooding. Land subject to flooding or land deemed by the </w:t>
      </w:r>
      <w:r w:rsidR="00A6171D">
        <w:rPr>
          <w:szCs w:val="24"/>
        </w:rPr>
        <w:t>[</w:t>
      </w:r>
      <w:r w:rsidR="00A6171D" w:rsidRPr="00A6171D">
        <w:rPr>
          <w:i/>
          <w:szCs w:val="24"/>
        </w:rPr>
        <w:t>city/town/village</w:t>
      </w:r>
      <w:r w:rsidR="00A6171D">
        <w:rPr>
          <w:szCs w:val="24"/>
        </w:rPr>
        <w:t>]</w:t>
      </w:r>
      <w:r w:rsidRPr="00D75BDB">
        <w:rPr>
          <w:szCs w:val="24"/>
        </w:rPr>
        <w:t xml:space="preserve"> to be uninhabitable shall not be platted for residential occupancy nor for such other uses as may increase danger to health, life or property or aggravate the flood hazard.</w:t>
      </w:r>
      <w:r>
        <w:rPr>
          <w:szCs w:val="24"/>
        </w:rPr>
        <w:t xml:space="preserve"> </w:t>
      </w:r>
      <w:r>
        <w:t xml:space="preserve">All lots </w:t>
      </w:r>
      <w:r w:rsidR="006A6512">
        <w:t xml:space="preserve">approved </w:t>
      </w:r>
      <w:r w:rsidR="009F66A3">
        <w:t xml:space="preserve">only </w:t>
      </w:r>
      <w:r>
        <w:t>for nonresidential uses shall have the explanation "Not for residential use" printed on the face of the final survey map or plat.</w:t>
      </w:r>
      <w:bookmarkStart w:id="8" w:name="_GoBack"/>
      <w:bookmarkEnd w:id="8"/>
    </w:p>
    <w:p w14:paraId="344BF003" w14:textId="77777777" w:rsidR="00E21D4D" w:rsidRDefault="00480CA4" w:rsidP="00513B74">
      <w:pPr>
        <w:pStyle w:val="Heading1"/>
      </w:pPr>
      <w:bookmarkStart w:id="9" w:name="_Toc9950008"/>
      <w:r>
        <w:t>1.5.2</w:t>
      </w:r>
      <w:r>
        <w:tab/>
      </w:r>
      <w:bookmarkStart w:id="10" w:name="Consideration_Long_Term_Risk"/>
      <w:r w:rsidR="005D24BC">
        <w:t>Consideration of Long-Term Risk</w:t>
      </w:r>
      <w:bookmarkEnd w:id="9"/>
    </w:p>
    <w:bookmarkEnd w:id="10"/>
    <w:p w14:paraId="604373C9" w14:textId="77777777" w:rsidR="00981D1F" w:rsidRDefault="00981D1F" w:rsidP="00296E56">
      <w:pPr>
        <w:spacing w:after="0" w:line="240" w:lineRule="auto"/>
        <w:jc w:val="both"/>
        <w:rPr>
          <w:szCs w:val="24"/>
        </w:rPr>
      </w:pPr>
    </w:p>
    <w:p w14:paraId="16BDD7EA" w14:textId="2CFE5A0A" w:rsidR="009A5EF2" w:rsidRDefault="00981D1F" w:rsidP="00B75484">
      <w:pPr>
        <w:spacing w:after="0" w:line="240" w:lineRule="auto"/>
        <w:jc w:val="both"/>
        <w:rPr>
          <w:szCs w:val="24"/>
        </w:rPr>
      </w:pPr>
      <w:r>
        <w:rPr>
          <w:szCs w:val="24"/>
        </w:rPr>
        <w:t>T</w:t>
      </w:r>
      <w:r w:rsidRPr="00981D1F">
        <w:rPr>
          <w:szCs w:val="24"/>
        </w:rPr>
        <w:t>o enhance disaster resilience</w:t>
      </w:r>
      <w:r>
        <w:rPr>
          <w:szCs w:val="24"/>
        </w:rPr>
        <w:t xml:space="preserve">, </w:t>
      </w:r>
      <w:r w:rsidR="009A5EF2">
        <w:rPr>
          <w:szCs w:val="24"/>
        </w:rPr>
        <w:t xml:space="preserve">a municipality </w:t>
      </w:r>
      <w:r w:rsidR="006F3851">
        <w:rPr>
          <w:szCs w:val="24"/>
        </w:rPr>
        <w:t xml:space="preserve">can </w:t>
      </w:r>
      <w:r>
        <w:rPr>
          <w:szCs w:val="24"/>
        </w:rPr>
        <w:t xml:space="preserve">incorporate provisions in </w:t>
      </w:r>
      <w:r w:rsidRPr="00981D1F">
        <w:rPr>
          <w:szCs w:val="24"/>
        </w:rPr>
        <w:t xml:space="preserve">local subdivision regulations to account for long term risk. </w:t>
      </w:r>
      <w:r>
        <w:rPr>
          <w:szCs w:val="24"/>
        </w:rPr>
        <w:t xml:space="preserve">For example, </w:t>
      </w:r>
      <w:r w:rsidR="00286D80">
        <w:rPr>
          <w:szCs w:val="24"/>
        </w:rPr>
        <w:t>the local subdivision law can require</w:t>
      </w:r>
      <w:r w:rsidR="00425D12">
        <w:rPr>
          <w:szCs w:val="24"/>
        </w:rPr>
        <w:t xml:space="preserve"> that</w:t>
      </w:r>
      <w:r w:rsidR="00286D80">
        <w:rPr>
          <w:szCs w:val="24"/>
        </w:rPr>
        <w:t xml:space="preserve"> </w:t>
      </w:r>
      <w:r w:rsidRPr="00981D1F">
        <w:rPr>
          <w:szCs w:val="24"/>
        </w:rPr>
        <w:t>lot</w:t>
      </w:r>
      <w:r w:rsidR="00286D80">
        <w:rPr>
          <w:szCs w:val="24"/>
        </w:rPr>
        <w:t>s</w:t>
      </w:r>
      <w:r w:rsidRPr="00981D1F">
        <w:rPr>
          <w:szCs w:val="24"/>
        </w:rPr>
        <w:t xml:space="preserve"> in flood prone areas include land of adequate size and elevation to </w:t>
      </w:r>
      <w:r w:rsidR="00286D80">
        <w:rPr>
          <w:szCs w:val="24"/>
        </w:rPr>
        <w:t>provide</w:t>
      </w:r>
      <w:r w:rsidR="00F022F0">
        <w:rPr>
          <w:szCs w:val="24"/>
        </w:rPr>
        <w:t xml:space="preserve"> building sites that will </w:t>
      </w:r>
      <w:r w:rsidRPr="00981D1F">
        <w:rPr>
          <w:szCs w:val="24"/>
        </w:rPr>
        <w:t xml:space="preserve">keep structures out of the floodplain and secure from erosion and storm </w:t>
      </w:r>
      <w:proofErr w:type="gramStart"/>
      <w:r w:rsidRPr="00981D1F">
        <w:rPr>
          <w:szCs w:val="24"/>
        </w:rPr>
        <w:t>surge</w:t>
      </w:r>
      <w:r w:rsidR="009A5EF2">
        <w:rPr>
          <w:szCs w:val="24"/>
        </w:rPr>
        <w:t>, and</w:t>
      </w:r>
      <w:proofErr w:type="gramEnd"/>
      <w:r w:rsidR="009A5EF2">
        <w:rPr>
          <w:szCs w:val="24"/>
        </w:rPr>
        <w:t xml:space="preserve"> </w:t>
      </w:r>
      <w:r w:rsidR="00F022F0">
        <w:rPr>
          <w:szCs w:val="24"/>
        </w:rPr>
        <w:t xml:space="preserve">can also require </w:t>
      </w:r>
      <w:r w:rsidR="00C8356C">
        <w:rPr>
          <w:szCs w:val="24"/>
        </w:rPr>
        <w:t xml:space="preserve">that </w:t>
      </w:r>
      <w:r w:rsidR="00F022F0">
        <w:rPr>
          <w:szCs w:val="24"/>
        </w:rPr>
        <w:t xml:space="preserve">such lots </w:t>
      </w:r>
      <w:r w:rsidR="0084438E">
        <w:rPr>
          <w:szCs w:val="24"/>
        </w:rPr>
        <w:t xml:space="preserve">provide </w:t>
      </w:r>
      <w:r w:rsidR="0084438E" w:rsidRPr="00981D1F">
        <w:rPr>
          <w:szCs w:val="24"/>
        </w:rPr>
        <w:t>adequate space for future adaptation in flood or erosion prone areas.</w:t>
      </w:r>
      <w:r w:rsidR="0084438E">
        <w:rPr>
          <w:szCs w:val="24"/>
        </w:rPr>
        <w:t xml:space="preserve"> </w:t>
      </w:r>
    </w:p>
    <w:p w14:paraId="0C10E315" w14:textId="77777777" w:rsidR="009A5EF2" w:rsidRDefault="009A5EF2" w:rsidP="00B75484">
      <w:pPr>
        <w:spacing w:after="0" w:line="240" w:lineRule="auto"/>
        <w:jc w:val="both"/>
        <w:rPr>
          <w:szCs w:val="24"/>
        </w:rPr>
      </w:pPr>
    </w:p>
    <w:p w14:paraId="1ACA6BFD" w14:textId="2C6BCFF4" w:rsidR="0084438E" w:rsidRDefault="0084438E" w:rsidP="00B75484">
      <w:pPr>
        <w:spacing w:after="0" w:line="240" w:lineRule="auto"/>
        <w:jc w:val="both"/>
        <w:rPr>
          <w:szCs w:val="24"/>
        </w:rPr>
      </w:pPr>
      <w:r>
        <w:rPr>
          <w:szCs w:val="24"/>
        </w:rPr>
        <w:t xml:space="preserve">The </w:t>
      </w:r>
      <w:r w:rsidR="009A5EF2" w:rsidRPr="00DF2D7C">
        <w:rPr>
          <w:i/>
          <w:szCs w:val="24"/>
        </w:rPr>
        <w:t xml:space="preserve">Wetland and </w:t>
      </w:r>
      <w:r w:rsidR="00CC3264" w:rsidRPr="00DF2D7C">
        <w:rPr>
          <w:i/>
          <w:szCs w:val="24"/>
        </w:rPr>
        <w:t>Watercourse Protection Measures</w:t>
      </w:r>
      <w:r w:rsidR="00CC3264">
        <w:rPr>
          <w:szCs w:val="24"/>
        </w:rPr>
        <w:t xml:space="preserve"> chapter </w:t>
      </w:r>
      <w:r>
        <w:rPr>
          <w:szCs w:val="24"/>
        </w:rPr>
        <w:t xml:space="preserve">of </w:t>
      </w:r>
      <w:r w:rsidR="009A5EF2">
        <w:rPr>
          <w:szCs w:val="24"/>
        </w:rPr>
        <w:t xml:space="preserve">the Model Local Laws </w:t>
      </w:r>
      <w:r>
        <w:rPr>
          <w:szCs w:val="24"/>
        </w:rPr>
        <w:t xml:space="preserve">has examples of buffer requirements that would put distance between a structure and a flood hazard, and in the case of stream migration, provide a wider buffer to address shifts in the stream over time. </w:t>
      </w:r>
      <w:r w:rsidR="00083D2C">
        <w:rPr>
          <w:szCs w:val="24"/>
        </w:rPr>
        <w:t xml:space="preserve">Review of plats for this purpose </w:t>
      </w:r>
      <w:r w:rsidR="006A2E28">
        <w:rPr>
          <w:szCs w:val="24"/>
        </w:rPr>
        <w:t>sh</w:t>
      </w:r>
      <w:r w:rsidR="00981D1F" w:rsidRPr="00981D1F">
        <w:rPr>
          <w:szCs w:val="24"/>
        </w:rPr>
        <w:t>ould be coordina</w:t>
      </w:r>
      <w:r w:rsidR="00083D2C">
        <w:rPr>
          <w:szCs w:val="24"/>
        </w:rPr>
        <w:t xml:space="preserve">ted with </w:t>
      </w:r>
      <w:r w:rsidR="009D468C">
        <w:rPr>
          <w:szCs w:val="24"/>
        </w:rPr>
        <w:t xml:space="preserve">the </w:t>
      </w:r>
      <w:r w:rsidR="00197439">
        <w:rPr>
          <w:szCs w:val="24"/>
        </w:rPr>
        <w:t xml:space="preserve">local </w:t>
      </w:r>
      <w:r w:rsidR="00083D2C">
        <w:rPr>
          <w:szCs w:val="24"/>
        </w:rPr>
        <w:t>flood plain administrator.</w:t>
      </w:r>
      <w:r w:rsidR="00AA0BA3" w:rsidRPr="00AA0BA3">
        <w:rPr>
          <w:noProof/>
        </w:rPr>
        <w:t xml:space="preserve"> </w:t>
      </w:r>
      <w:r w:rsidR="00B75484">
        <w:rPr>
          <w:szCs w:val="24"/>
        </w:rPr>
        <w:t>Before choosing this approach, the municipality should consider the potential costs associated with the utility services and infrastructure needed to serve flood prone building sites.</w:t>
      </w:r>
    </w:p>
    <w:p w14:paraId="4FB0E884" w14:textId="77777777" w:rsidR="00B75484" w:rsidRDefault="00B75484" w:rsidP="00296E56">
      <w:pPr>
        <w:spacing w:after="0" w:line="240" w:lineRule="auto"/>
        <w:jc w:val="both"/>
        <w:rPr>
          <w:szCs w:val="24"/>
        </w:rPr>
      </w:pPr>
    </w:p>
    <w:p w14:paraId="50D4E033" w14:textId="77777777" w:rsidR="006A2E28" w:rsidRDefault="002542C5" w:rsidP="006A2E28">
      <w:pPr>
        <w:pBdr>
          <w:top w:val="single" w:sz="4" w:space="1" w:color="auto"/>
          <w:bottom w:val="single" w:sz="4" w:space="1" w:color="auto"/>
        </w:pBdr>
        <w:spacing w:after="0" w:line="240" w:lineRule="auto"/>
        <w:jc w:val="both"/>
      </w:pPr>
      <w:r>
        <w:t>USAGE</w:t>
      </w:r>
    </w:p>
    <w:p w14:paraId="11A9F2FA" w14:textId="77777777" w:rsidR="001865F1" w:rsidRDefault="001865F1" w:rsidP="006A2E28">
      <w:pPr>
        <w:spacing w:after="0" w:line="240" w:lineRule="auto"/>
        <w:jc w:val="both"/>
      </w:pPr>
    </w:p>
    <w:p w14:paraId="03E7F69D" w14:textId="77777777" w:rsidR="00A22506" w:rsidRDefault="00FD0197" w:rsidP="00FD0197">
      <w:pPr>
        <w:spacing w:after="0" w:line="240" w:lineRule="auto"/>
        <w:jc w:val="both"/>
      </w:pPr>
      <w:r>
        <w:t>Amend the design or general requirements standards of the subdivision law.</w:t>
      </w:r>
    </w:p>
    <w:p w14:paraId="29F3EAA7" w14:textId="77777777" w:rsidR="00A22506" w:rsidRDefault="00A22506" w:rsidP="00FD0197">
      <w:pPr>
        <w:spacing w:after="0" w:line="240" w:lineRule="auto"/>
        <w:jc w:val="both"/>
      </w:pPr>
    </w:p>
    <w:p w14:paraId="3FDB0A42" w14:textId="77E51217" w:rsidR="006A2E28" w:rsidRDefault="00195678" w:rsidP="00FD0197">
      <w:pPr>
        <w:spacing w:after="0" w:line="240" w:lineRule="auto"/>
        <w:jc w:val="both"/>
      </w:pPr>
      <w:r>
        <w:t>Amend the</w:t>
      </w:r>
      <w:r w:rsidR="00A22506">
        <w:t xml:space="preserve"> definitions section of the zoning law and the</w:t>
      </w:r>
      <w:r>
        <w:t xml:space="preserve"> </w:t>
      </w:r>
      <w:r w:rsidR="009C2DE2">
        <w:t>table of dimensional</w:t>
      </w:r>
      <w:r w:rsidR="00A22506">
        <w:t xml:space="preserve"> requirements</w:t>
      </w:r>
      <w:r w:rsidR="009C2DE2">
        <w:t>.</w:t>
      </w:r>
      <w:r w:rsidR="00FD0197">
        <w:t xml:space="preserve"> </w:t>
      </w:r>
    </w:p>
    <w:p w14:paraId="51254A9C" w14:textId="77777777" w:rsidR="006A2E28" w:rsidRDefault="006A2E28" w:rsidP="006A2E28">
      <w:pPr>
        <w:spacing w:after="0" w:line="240" w:lineRule="auto"/>
        <w:jc w:val="both"/>
      </w:pPr>
    </w:p>
    <w:p w14:paraId="1EAC2B33" w14:textId="77777777" w:rsidR="006A2E28" w:rsidRDefault="006A2E28" w:rsidP="006A2E28">
      <w:pPr>
        <w:pBdr>
          <w:top w:val="single" w:sz="4" w:space="1" w:color="auto"/>
          <w:bottom w:val="single" w:sz="4" w:space="1" w:color="auto"/>
        </w:pBdr>
        <w:spacing w:after="0" w:line="240" w:lineRule="auto"/>
        <w:jc w:val="both"/>
      </w:pPr>
      <w:r>
        <w:t>ADAPTED FROM THE FOLLOWING SOURCE</w:t>
      </w:r>
    </w:p>
    <w:p w14:paraId="4E0205EA" w14:textId="77777777" w:rsidR="001865F1" w:rsidRDefault="001865F1" w:rsidP="00A22506">
      <w:pPr>
        <w:spacing w:after="0" w:line="240" w:lineRule="auto"/>
        <w:jc w:val="both"/>
      </w:pPr>
    </w:p>
    <w:p w14:paraId="3EA9B94D" w14:textId="77777777" w:rsidR="006A2E28" w:rsidRDefault="007105B5" w:rsidP="00A22506">
      <w:pPr>
        <w:spacing w:after="0" w:line="240" w:lineRule="auto"/>
        <w:jc w:val="both"/>
      </w:pPr>
      <w:r>
        <w:t>Town of Watertown (CT) Subdivision Regulations, Section 5 Design Standards, 5.16 Requirements Regarding Flooding</w:t>
      </w:r>
      <w:r w:rsidR="00195678">
        <w:rPr>
          <w:rStyle w:val="EndnoteReference"/>
        </w:rPr>
        <w:endnoteReference w:id="8"/>
      </w:r>
    </w:p>
    <w:p w14:paraId="103689E7" w14:textId="77777777" w:rsidR="001865F1" w:rsidRDefault="001865F1" w:rsidP="00A22506">
      <w:pPr>
        <w:spacing w:after="0" w:line="240" w:lineRule="auto"/>
        <w:jc w:val="both"/>
      </w:pPr>
    </w:p>
    <w:p w14:paraId="5F5B49CC" w14:textId="5F19CB51" w:rsidR="00A22506" w:rsidRDefault="00E97F50" w:rsidP="00F022F0">
      <w:pPr>
        <w:spacing w:after="0" w:line="240" w:lineRule="auto"/>
        <w:jc w:val="both"/>
      </w:pPr>
      <w:r>
        <w:t xml:space="preserve">Village of Homer (NE) Zoning </w:t>
      </w:r>
      <w:r w:rsidR="006B7276">
        <w:t>Law</w:t>
      </w:r>
      <w:r>
        <w:t>, Article 13 Subdivision Design Standards, Section 13.05 Subdivision Design Standards; Lots</w:t>
      </w:r>
      <w:r>
        <w:rPr>
          <w:rStyle w:val="EndnoteReference"/>
        </w:rPr>
        <w:endnoteReference w:id="9"/>
      </w:r>
    </w:p>
    <w:p w14:paraId="55002FFF" w14:textId="77777777" w:rsidR="00A22506" w:rsidRDefault="00A22506" w:rsidP="00A22506">
      <w:pPr>
        <w:spacing w:after="0" w:line="240" w:lineRule="auto"/>
        <w:jc w:val="both"/>
      </w:pPr>
    </w:p>
    <w:p w14:paraId="5E022B2F" w14:textId="77777777" w:rsidR="006A2E28" w:rsidRDefault="006A2E28" w:rsidP="006A2E28">
      <w:pPr>
        <w:pBdr>
          <w:top w:val="single" w:sz="4" w:space="1" w:color="auto"/>
          <w:bottom w:val="single" w:sz="4" w:space="1" w:color="auto"/>
        </w:pBdr>
        <w:spacing w:after="0" w:line="240" w:lineRule="auto"/>
        <w:jc w:val="both"/>
      </w:pPr>
      <w:r>
        <w:t>LANGUAGE</w:t>
      </w:r>
    </w:p>
    <w:p w14:paraId="143F95D3" w14:textId="5A4E7B46" w:rsidR="001865F1" w:rsidRDefault="001865F1" w:rsidP="00296E56">
      <w:pPr>
        <w:spacing w:after="0" w:line="240" w:lineRule="auto"/>
        <w:jc w:val="both"/>
        <w:rPr>
          <w:szCs w:val="24"/>
        </w:rPr>
      </w:pPr>
    </w:p>
    <w:p w14:paraId="3A3D3FF0" w14:textId="485091FF" w:rsidR="009748C4" w:rsidRPr="009748C4" w:rsidRDefault="009748C4" w:rsidP="00296E56">
      <w:pPr>
        <w:spacing w:after="0" w:line="240" w:lineRule="auto"/>
        <w:jc w:val="both"/>
        <w:rPr>
          <w:i/>
          <w:szCs w:val="24"/>
        </w:rPr>
      </w:pPr>
      <w:r w:rsidRPr="009748C4">
        <w:rPr>
          <w:i/>
          <w:szCs w:val="24"/>
        </w:rPr>
        <w:t>Amend the subdivision regulations by adding the following language to the design or general requirement standards</w:t>
      </w:r>
      <w:r>
        <w:rPr>
          <w:i/>
          <w:szCs w:val="24"/>
        </w:rPr>
        <w:t xml:space="preserve">. </w:t>
      </w:r>
    </w:p>
    <w:p w14:paraId="6D169A7B" w14:textId="77777777" w:rsidR="009748C4" w:rsidRDefault="009748C4" w:rsidP="00296E56">
      <w:pPr>
        <w:spacing w:after="0" w:line="240" w:lineRule="auto"/>
        <w:jc w:val="both"/>
        <w:rPr>
          <w:szCs w:val="24"/>
        </w:rPr>
      </w:pPr>
    </w:p>
    <w:p w14:paraId="1169BD79" w14:textId="791D20D5" w:rsidR="00446273" w:rsidRPr="00446273" w:rsidRDefault="00FD0197" w:rsidP="00446273">
      <w:pPr>
        <w:spacing w:after="0" w:line="240" w:lineRule="auto"/>
        <w:jc w:val="both"/>
        <w:rPr>
          <w:szCs w:val="24"/>
        </w:rPr>
      </w:pPr>
      <w:r w:rsidRPr="008B26B7">
        <w:rPr>
          <w:szCs w:val="24"/>
        </w:rPr>
        <w:t>A</w:t>
      </w:r>
      <w:r w:rsidR="00CC3264" w:rsidRPr="008B26B7">
        <w:rPr>
          <w:szCs w:val="24"/>
        </w:rPr>
        <w:t>.</w:t>
      </w:r>
      <w:r w:rsidR="006A2E28" w:rsidRPr="008B26B7">
        <w:rPr>
          <w:szCs w:val="24"/>
        </w:rPr>
        <w:t xml:space="preserve"> </w:t>
      </w:r>
      <w:r w:rsidR="00446273" w:rsidRPr="008B26B7">
        <w:rPr>
          <w:szCs w:val="24"/>
        </w:rPr>
        <w:t xml:space="preserve">Requirements </w:t>
      </w:r>
      <w:r w:rsidR="00CC3264" w:rsidRPr="008B26B7">
        <w:rPr>
          <w:szCs w:val="24"/>
        </w:rPr>
        <w:t xml:space="preserve">regarding flooding. </w:t>
      </w:r>
      <w:r w:rsidR="00446273" w:rsidRPr="008B26B7">
        <w:rPr>
          <w:szCs w:val="24"/>
        </w:rPr>
        <w:t xml:space="preserve">Land subject to flooding, as identified on the Federal Flood Insurance Rate Map (FIRM) on file with the </w:t>
      </w:r>
      <w:r w:rsidR="007105B5" w:rsidRPr="008B26B7">
        <w:rPr>
          <w:szCs w:val="24"/>
        </w:rPr>
        <w:t>[</w:t>
      </w:r>
      <w:r w:rsidR="007105B5" w:rsidRPr="008B26B7">
        <w:rPr>
          <w:i/>
          <w:szCs w:val="24"/>
        </w:rPr>
        <w:t>City/</w:t>
      </w:r>
      <w:r w:rsidR="00446273" w:rsidRPr="008B26B7">
        <w:rPr>
          <w:i/>
          <w:szCs w:val="24"/>
        </w:rPr>
        <w:t>Town</w:t>
      </w:r>
      <w:r w:rsidR="007105B5" w:rsidRPr="008B26B7">
        <w:rPr>
          <w:i/>
          <w:szCs w:val="24"/>
        </w:rPr>
        <w:t>/Village</w:t>
      </w:r>
      <w:r w:rsidR="007105B5" w:rsidRPr="008B26B7">
        <w:rPr>
          <w:szCs w:val="24"/>
        </w:rPr>
        <w:t>]</w:t>
      </w:r>
      <w:r w:rsidR="00446273" w:rsidRPr="008B26B7">
        <w:rPr>
          <w:szCs w:val="24"/>
        </w:rPr>
        <w:t xml:space="preserve"> Clerk and Planning and Zoning Office, shall</w:t>
      </w:r>
      <w:r w:rsidR="007105B5" w:rsidRPr="008B26B7">
        <w:rPr>
          <w:szCs w:val="24"/>
        </w:rPr>
        <w:t xml:space="preserve"> </w:t>
      </w:r>
      <w:r w:rsidR="00446273" w:rsidRPr="008B26B7">
        <w:rPr>
          <w:szCs w:val="24"/>
        </w:rPr>
        <w:t>not be subdivided unless the following conditions are met:</w:t>
      </w:r>
    </w:p>
    <w:p w14:paraId="20967FA2" w14:textId="77777777" w:rsidR="007105B5" w:rsidRDefault="007105B5" w:rsidP="00446273">
      <w:pPr>
        <w:spacing w:after="0" w:line="240" w:lineRule="auto"/>
        <w:jc w:val="both"/>
        <w:rPr>
          <w:szCs w:val="24"/>
        </w:rPr>
      </w:pPr>
    </w:p>
    <w:p w14:paraId="48AB37ED" w14:textId="77777777" w:rsidR="00446273" w:rsidRPr="008B26B7" w:rsidRDefault="00CC3264" w:rsidP="00CC3264">
      <w:pPr>
        <w:spacing w:after="0" w:line="240" w:lineRule="auto"/>
        <w:ind w:left="720"/>
        <w:jc w:val="both"/>
        <w:rPr>
          <w:szCs w:val="24"/>
        </w:rPr>
      </w:pPr>
      <w:r w:rsidRPr="008B26B7">
        <w:rPr>
          <w:szCs w:val="24"/>
        </w:rPr>
        <w:t>(1)</w:t>
      </w:r>
      <w:r w:rsidR="007105B5" w:rsidRPr="008B26B7">
        <w:rPr>
          <w:szCs w:val="24"/>
        </w:rPr>
        <w:t xml:space="preserve"> </w:t>
      </w:r>
      <w:r w:rsidR="00446273" w:rsidRPr="008B26B7">
        <w:rPr>
          <w:szCs w:val="24"/>
        </w:rPr>
        <w:t xml:space="preserve">The </w:t>
      </w:r>
      <w:r w:rsidR="007105B5" w:rsidRPr="008B26B7">
        <w:rPr>
          <w:szCs w:val="24"/>
        </w:rPr>
        <w:t xml:space="preserve">Planning Board </w:t>
      </w:r>
      <w:r w:rsidR="00446273" w:rsidRPr="008B26B7">
        <w:rPr>
          <w:szCs w:val="24"/>
        </w:rPr>
        <w:t>determines that the proposed subdivision is reasonably safe</w:t>
      </w:r>
      <w:r w:rsidR="007105B5" w:rsidRPr="008B26B7">
        <w:rPr>
          <w:szCs w:val="24"/>
        </w:rPr>
        <w:t xml:space="preserve"> </w:t>
      </w:r>
      <w:r w:rsidR="00446273" w:rsidRPr="008B26B7">
        <w:rPr>
          <w:szCs w:val="24"/>
        </w:rPr>
        <w:t>from flooding</w:t>
      </w:r>
      <w:r w:rsidR="00083D2C" w:rsidRPr="008B26B7">
        <w:rPr>
          <w:szCs w:val="24"/>
        </w:rPr>
        <w:t>.</w:t>
      </w:r>
      <w:r w:rsidR="009F711C" w:rsidRPr="009F711C">
        <w:t xml:space="preserve"> </w:t>
      </w:r>
      <w:r w:rsidR="009F711C">
        <w:t>Such determination d</w:t>
      </w:r>
      <w:r w:rsidR="009F711C" w:rsidRPr="009F711C">
        <w:rPr>
          <w:szCs w:val="24"/>
        </w:rPr>
        <w:t xml:space="preserve">oes not imply </w:t>
      </w:r>
      <w:r w:rsidR="009F711C">
        <w:rPr>
          <w:szCs w:val="24"/>
        </w:rPr>
        <w:t>such</w:t>
      </w:r>
      <w:r w:rsidR="009F711C" w:rsidRPr="009F711C">
        <w:rPr>
          <w:szCs w:val="24"/>
        </w:rPr>
        <w:t xml:space="preserve"> land or uses permitted within </w:t>
      </w:r>
      <w:r w:rsidR="009F711C">
        <w:rPr>
          <w:szCs w:val="24"/>
        </w:rPr>
        <w:t>the subdivision</w:t>
      </w:r>
      <w:r w:rsidR="009F711C" w:rsidRPr="009F711C">
        <w:rPr>
          <w:szCs w:val="24"/>
        </w:rPr>
        <w:t xml:space="preserve"> will be free from flooding or flood damage</w:t>
      </w:r>
      <w:r w:rsidR="009F711C">
        <w:rPr>
          <w:szCs w:val="24"/>
        </w:rPr>
        <w:t>.</w:t>
      </w:r>
      <w:r w:rsidR="00083D2C">
        <w:rPr>
          <w:szCs w:val="24"/>
        </w:rPr>
        <w:t xml:space="preserve"> </w:t>
      </w:r>
      <w:r w:rsidR="00083D2C" w:rsidRPr="008B26B7">
        <w:rPr>
          <w:szCs w:val="24"/>
        </w:rPr>
        <w:t>W</w:t>
      </w:r>
      <w:r w:rsidR="00446273" w:rsidRPr="008B26B7">
        <w:rPr>
          <w:szCs w:val="24"/>
        </w:rPr>
        <w:t xml:space="preserve">hen a </w:t>
      </w:r>
      <w:r w:rsidR="00083D2C" w:rsidRPr="008B26B7">
        <w:rPr>
          <w:szCs w:val="24"/>
        </w:rPr>
        <w:t xml:space="preserve">proposed </w:t>
      </w:r>
      <w:r w:rsidR="00446273" w:rsidRPr="008B26B7">
        <w:rPr>
          <w:szCs w:val="24"/>
        </w:rPr>
        <w:t xml:space="preserve">subdivision is </w:t>
      </w:r>
      <w:r w:rsidR="00083D2C" w:rsidRPr="008B26B7">
        <w:rPr>
          <w:szCs w:val="24"/>
        </w:rPr>
        <w:t xml:space="preserve">all or partially in </w:t>
      </w:r>
      <w:r w:rsidR="00446273" w:rsidRPr="008B26B7">
        <w:rPr>
          <w:szCs w:val="24"/>
        </w:rPr>
        <w:t>a</w:t>
      </w:r>
      <w:r w:rsidR="00195678" w:rsidRPr="008B26B7">
        <w:rPr>
          <w:szCs w:val="24"/>
        </w:rPr>
        <w:t>n Area of S</w:t>
      </w:r>
      <w:r w:rsidR="00446273" w:rsidRPr="008B26B7">
        <w:rPr>
          <w:szCs w:val="24"/>
        </w:rPr>
        <w:t>pecial Flood Hazard</w:t>
      </w:r>
      <w:r w:rsidR="007105B5" w:rsidRPr="008B26B7">
        <w:rPr>
          <w:szCs w:val="24"/>
        </w:rPr>
        <w:t xml:space="preserve"> </w:t>
      </w:r>
      <w:r w:rsidR="00083D2C" w:rsidRPr="008B26B7">
        <w:rPr>
          <w:szCs w:val="24"/>
        </w:rPr>
        <w:t>as shown on the FIRM</w:t>
      </w:r>
      <w:r w:rsidR="00446273" w:rsidRPr="008B26B7">
        <w:rPr>
          <w:szCs w:val="24"/>
        </w:rPr>
        <w:t xml:space="preserve"> </w:t>
      </w:r>
      <w:r w:rsidR="00083D2C" w:rsidRPr="008B26B7">
        <w:rPr>
          <w:szCs w:val="24"/>
        </w:rPr>
        <w:t>the Planning Board</w:t>
      </w:r>
      <w:r w:rsidR="00446273" w:rsidRPr="008B26B7">
        <w:rPr>
          <w:szCs w:val="24"/>
        </w:rPr>
        <w:t xml:space="preserve"> shall </w:t>
      </w:r>
      <w:r w:rsidR="00083D2C" w:rsidRPr="008B26B7">
        <w:rPr>
          <w:szCs w:val="24"/>
        </w:rPr>
        <w:t>review the subdivision plan to a</w:t>
      </w:r>
      <w:r w:rsidR="00446273" w:rsidRPr="008B26B7">
        <w:rPr>
          <w:szCs w:val="24"/>
        </w:rPr>
        <w:t>ssure that:</w:t>
      </w:r>
    </w:p>
    <w:p w14:paraId="6B8D6346" w14:textId="77777777" w:rsidR="007105B5" w:rsidRPr="008B26B7" w:rsidRDefault="007105B5" w:rsidP="00CC3264">
      <w:pPr>
        <w:spacing w:after="0" w:line="240" w:lineRule="auto"/>
        <w:ind w:left="720"/>
        <w:jc w:val="both"/>
        <w:rPr>
          <w:szCs w:val="24"/>
        </w:rPr>
      </w:pPr>
    </w:p>
    <w:p w14:paraId="2A266F04" w14:textId="77777777" w:rsidR="00446273" w:rsidRPr="008B26B7" w:rsidRDefault="007105B5" w:rsidP="00CC3264">
      <w:pPr>
        <w:spacing w:after="0" w:line="240" w:lineRule="auto"/>
        <w:ind w:left="1440"/>
        <w:jc w:val="both"/>
        <w:rPr>
          <w:szCs w:val="24"/>
        </w:rPr>
      </w:pPr>
      <w:r w:rsidRPr="008B26B7">
        <w:rPr>
          <w:szCs w:val="24"/>
        </w:rPr>
        <w:t>(</w:t>
      </w:r>
      <w:r w:rsidR="00CC3264" w:rsidRPr="008B26B7">
        <w:rPr>
          <w:szCs w:val="24"/>
        </w:rPr>
        <w:t>a</w:t>
      </w:r>
      <w:r w:rsidRPr="008B26B7">
        <w:rPr>
          <w:szCs w:val="24"/>
        </w:rPr>
        <w:t xml:space="preserve">) </w:t>
      </w:r>
      <w:r w:rsidR="00446273" w:rsidRPr="008B26B7">
        <w:rPr>
          <w:szCs w:val="24"/>
        </w:rPr>
        <w:t>All proposals are consistent with the need to minimize flood damage</w:t>
      </w:r>
      <w:r w:rsidRPr="008B26B7">
        <w:rPr>
          <w:szCs w:val="24"/>
        </w:rPr>
        <w:t xml:space="preserve"> </w:t>
      </w:r>
      <w:r w:rsidR="00446273" w:rsidRPr="008B26B7">
        <w:rPr>
          <w:szCs w:val="24"/>
        </w:rPr>
        <w:t>within the flood-prone area.</w:t>
      </w:r>
    </w:p>
    <w:p w14:paraId="1F7DA63A" w14:textId="77777777" w:rsidR="00E97F50" w:rsidRPr="008B26B7" w:rsidRDefault="00E97F50" w:rsidP="00CC3264">
      <w:pPr>
        <w:spacing w:after="0" w:line="240" w:lineRule="auto"/>
        <w:ind w:left="1440"/>
        <w:jc w:val="both"/>
        <w:rPr>
          <w:szCs w:val="24"/>
        </w:rPr>
      </w:pPr>
    </w:p>
    <w:p w14:paraId="325EB445" w14:textId="77777777" w:rsidR="00446273" w:rsidRPr="008B26B7" w:rsidRDefault="007105B5" w:rsidP="00CC3264">
      <w:pPr>
        <w:spacing w:after="0" w:line="240" w:lineRule="auto"/>
        <w:ind w:left="1440"/>
        <w:jc w:val="both"/>
        <w:rPr>
          <w:szCs w:val="24"/>
        </w:rPr>
      </w:pPr>
      <w:r w:rsidRPr="008B26B7">
        <w:rPr>
          <w:szCs w:val="24"/>
        </w:rPr>
        <w:t>(</w:t>
      </w:r>
      <w:r w:rsidR="00CC3264" w:rsidRPr="008B26B7">
        <w:rPr>
          <w:szCs w:val="24"/>
        </w:rPr>
        <w:t>b</w:t>
      </w:r>
      <w:r w:rsidRPr="008B26B7">
        <w:rPr>
          <w:szCs w:val="24"/>
        </w:rPr>
        <w:t xml:space="preserve">) </w:t>
      </w:r>
      <w:r w:rsidR="00446273" w:rsidRPr="008B26B7">
        <w:rPr>
          <w:szCs w:val="24"/>
        </w:rPr>
        <w:t>All pub</w:t>
      </w:r>
      <w:r w:rsidRPr="008B26B7">
        <w:rPr>
          <w:szCs w:val="24"/>
        </w:rPr>
        <w:t>l</w:t>
      </w:r>
      <w:r w:rsidR="00446273" w:rsidRPr="008B26B7">
        <w:rPr>
          <w:szCs w:val="24"/>
        </w:rPr>
        <w:t>ic utilities and facilities, such as sewer, gas, electrical, and</w:t>
      </w:r>
      <w:r w:rsidRPr="008B26B7">
        <w:rPr>
          <w:szCs w:val="24"/>
        </w:rPr>
        <w:t xml:space="preserve"> </w:t>
      </w:r>
      <w:r w:rsidR="00446273" w:rsidRPr="008B26B7">
        <w:rPr>
          <w:szCs w:val="24"/>
        </w:rPr>
        <w:t>water systems are located and constructed to minimize or eliminate</w:t>
      </w:r>
      <w:r w:rsidRPr="008B26B7">
        <w:rPr>
          <w:szCs w:val="24"/>
        </w:rPr>
        <w:t xml:space="preserve"> </w:t>
      </w:r>
      <w:r w:rsidR="00446273" w:rsidRPr="008B26B7">
        <w:rPr>
          <w:szCs w:val="24"/>
        </w:rPr>
        <w:t>flood damage.</w:t>
      </w:r>
    </w:p>
    <w:p w14:paraId="7636938E" w14:textId="77777777" w:rsidR="00E97F50" w:rsidRPr="008B26B7" w:rsidRDefault="00E97F50" w:rsidP="00CC3264">
      <w:pPr>
        <w:spacing w:after="0" w:line="240" w:lineRule="auto"/>
        <w:ind w:left="1440"/>
        <w:jc w:val="both"/>
        <w:rPr>
          <w:szCs w:val="24"/>
        </w:rPr>
      </w:pPr>
    </w:p>
    <w:p w14:paraId="26C79C48" w14:textId="77777777" w:rsidR="00446273" w:rsidRPr="008B26B7" w:rsidRDefault="007105B5" w:rsidP="00CC3264">
      <w:pPr>
        <w:spacing w:after="0" w:line="240" w:lineRule="auto"/>
        <w:ind w:left="1440"/>
        <w:jc w:val="both"/>
        <w:rPr>
          <w:szCs w:val="24"/>
        </w:rPr>
      </w:pPr>
      <w:r w:rsidRPr="008B26B7">
        <w:rPr>
          <w:szCs w:val="24"/>
        </w:rPr>
        <w:t>(</w:t>
      </w:r>
      <w:r w:rsidR="00CC3264" w:rsidRPr="008B26B7">
        <w:rPr>
          <w:szCs w:val="24"/>
        </w:rPr>
        <w:t>c</w:t>
      </w:r>
      <w:r w:rsidRPr="008B26B7">
        <w:rPr>
          <w:szCs w:val="24"/>
        </w:rPr>
        <w:t xml:space="preserve">) </w:t>
      </w:r>
      <w:r w:rsidR="00446273" w:rsidRPr="008B26B7">
        <w:rPr>
          <w:szCs w:val="24"/>
        </w:rPr>
        <w:t>Adequate drainage is provided to reduce exposure to flood hazards.</w:t>
      </w:r>
    </w:p>
    <w:p w14:paraId="52C34CFF" w14:textId="77777777" w:rsidR="00E97F50" w:rsidRPr="008B26B7" w:rsidRDefault="00E97F50" w:rsidP="00CC3264">
      <w:pPr>
        <w:spacing w:after="0" w:line="240" w:lineRule="auto"/>
        <w:ind w:left="1440"/>
        <w:jc w:val="both"/>
        <w:rPr>
          <w:szCs w:val="24"/>
        </w:rPr>
      </w:pPr>
    </w:p>
    <w:p w14:paraId="296DC07C" w14:textId="77777777" w:rsidR="00446273" w:rsidRPr="008B26B7" w:rsidRDefault="007105B5" w:rsidP="00CC3264">
      <w:pPr>
        <w:spacing w:after="0" w:line="240" w:lineRule="auto"/>
        <w:ind w:left="1440"/>
        <w:jc w:val="both"/>
        <w:rPr>
          <w:szCs w:val="24"/>
        </w:rPr>
      </w:pPr>
      <w:r w:rsidRPr="008B26B7">
        <w:rPr>
          <w:szCs w:val="24"/>
        </w:rPr>
        <w:t>(</w:t>
      </w:r>
      <w:r w:rsidR="00CC3264" w:rsidRPr="008B26B7">
        <w:rPr>
          <w:szCs w:val="24"/>
        </w:rPr>
        <w:t>d</w:t>
      </w:r>
      <w:r w:rsidRPr="008B26B7">
        <w:rPr>
          <w:szCs w:val="24"/>
        </w:rPr>
        <w:t xml:space="preserve">) </w:t>
      </w:r>
      <w:r w:rsidR="00446273" w:rsidRPr="008B26B7">
        <w:rPr>
          <w:szCs w:val="24"/>
        </w:rPr>
        <w:t>New and replacement water supply systems are designed to</w:t>
      </w:r>
      <w:r w:rsidRPr="008B26B7">
        <w:rPr>
          <w:szCs w:val="24"/>
        </w:rPr>
        <w:t xml:space="preserve"> </w:t>
      </w:r>
      <w:r w:rsidR="00446273" w:rsidRPr="008B26B7">
        <w:rPr>
          <w:szCs w:val="24"/>
        </w:rPr>
        <w:t>minimize or eliminate infiltration of flood waters into systems.</w:t>
      </w:r>
    </w:p>
    <w:p w14:paraId="727E1376" w14:textId="77777777" w:rsidR="00E97F50" w:rsidRPr="008B26B7" w:rsidRDefault="00E97F50" w:rsidP="00CC3264">
      <w:pPr>
        <w:spacing w:after="0" w:line="240" w:lineRule="auto"/>
        <w:ind w:left="1440"/>
        <w:jc w:val="both"/>
        <w:rPr>
          <w:szCs w:val="24"/>
        </w:rPr>
      </w:pPr>
    </w:p>
    <w:p w14:paraId="69BD7B78" w14:textId="77777777" w:rsidR="00446273" w:rsidRPr="008B26B7" w:rsidRDefault="00CC3264" w:rsidP="00CC3264">
      <w:pPr>
        <w:spacing w:after="0" w:line="240" w:lineRule="auto"/>
        <w:ind w:left="1440"/>
        <w:jc w:val="both"/>
        <w:rPr>
          <w:szCs w:val="24"/>
        </w:rPr>
      </w:pPr>
      <w:r w:rsidRPr="008B26B7">
        <w:rPr>
          <w:szCs w:val="24"/>
        </w:rPr>
        <w:t>e</w:t>
      </w:r>
      <w:r w:rsidR="007105B5" w:rsidRPr="008B26B7">
        <w:rPr>
          <w:szCs w:val="24"/>
        </w:rPr>
        <w:t xml:space="preserve">) </w:t>
      </w:r>
      <w:r w:rsidR="00446273" w:rsidRPr="008B26B7">
        <w:rPr>
          <w:szCs w:val="24"/>
        </w:rPr>
        <w:t>New and replacement sanitary systems are designed to minimize or</w:t>
      </w:r>
      <w:r w:rsidR="007105B5" w:rsidRPr="008B26B7">
        <w:rPr>
          <w:szCs w:val="24"/>
        </w:rPr>
        <w:t xml:space="preserve"> </w:t>
      </w:r>
      <w:r w:rsidR="00446273" w:rsidRPr="008B26B7">
        <w:rPr>
          <w:szCs w:val="24"/>
        </w:rPr>
        <w:t>eliminate infiltration of flood waters into systems and discharges</w:t>
      </w:r>
      <w:r w:rsidR="007105B5" w:rsidRPr="008B26B7">
        <w:rPr>
          <w:szCs w:val="24"/>
        </w:rPr>
        <w:t xml:space="preserve"> </w:t>
      </w:r>
      <w:r w:rsidR="00446273" w:rsidRPr="008B26B7">
        <w:rPr>
          <w:szCs w:val="24"/>
        </w:rPr>
        <w:t>from the systems into flood waters.</w:t>
      </w:r>
    </w:p>
    <w:p w14:paraId="25369020" w14:textId="77777777" w:rsidR="00E97F50" w:rsidRPr="008B26B7" w:rsidRDefault="00E97F50" w:rsidP="00CC3264">
      <w:pPr>
        <w:spacing w:after="0" w:line="240" w:lineRule="auto"/>
        <w:ind w:left="1440"/>
        <w:jc w:val="both"/>
        <w:rPr>
          <w:szCs w:val="24"/>
        </w:rPr>
      </w:pPr>
    </w:p>
    <w:p w14:paraId="3943D3D2" w14:textId="77777777" w:rsidR="00446273" w:rsidRPr="00446273" w:rsidRDefault="007105B5" w:rsidP="00CC3264">
      <w:pPr>
        <w:spacing w:after="0" w:line="240" w:lineRule="auto"/>
        <w:ind w:left="1440"/>
        <w:jc w:val="both"/>
        <w:rPr>
          <w:szCs w:val="24"/>
        </w:rPr>
      </w:pPr>
      <w:r w:rsidRPr="008B26B7">
        <w:rPr>
          <w:szCs w:val="24"/>
        </w:rPr>
        <w:t>(</w:t>
      </w:r>
      <w:r w:rsidR="00CC3264" w:rsidRPr="008B26B7">
        <w:rPr>
          <w:szCs w:val="24"/>
        </w:rPr>
        <w:t>f</w:t>
      </w:r>
      <w:r w:rsidRPr="008B26B7">
        <w:rPr>
          <w:szCs w:val="24"/>
        </w:rPr>
        <w:t xml:space="preserve">) </w:t>
      </w:r>
      <w:r w:rsidR="00446273" w:rsidRPr="008B26B7">
        <w:rPr>
          <w:szCs w:val="24"/>
        </w:rPr>
        <w:t>On-site disposal systems are located to avoid impairment of them or</w:t>
      </w:r>
      <w:r w:rsidRPr="008B26B7">
        <w:rPr>
          <w:szCs w:val="24"/>
        </w:rPr>
        <w:t xml:space="preserve"> </w:t>
      </w:r>
      <w:r w:rsidR="00446273" w:rsidRPr="008B26B7">
        <w:rPr>
          <w:szCs w:val="24"/>
        </w:rPr>
        <w:t>contamination from them during flooding.</w:t>
      </w:r>
    </w:p>
    <w:p w14:paraId="7A2201F7" w14:textId="77777777" w:rsidR="007105B5" w:rsidRDefault="007105B5" w:rsidP="007105B5">
      <w:pPr>
        <w:spacing w:after="0" w:line="240" w:lineRule="auto"/>
        <w:jc w:val="both"/>
        <w:rPr>
          <w:szCs w:val="24"/>
        </w:rPr>
      </w:pPr>
    </w:p>
    <w:p w14:paraId="05B26967" w14:textId="28E8A675" w:rsidR="00B75484" w:rsidRDefault="00CC3264" w:rsidP="00CC3264">
      <w:pPr>
        <w:spacing w:after="0" w:line="240" w:lineRule="auto"/>
        <w:ind w:left="720"/>
        <w:jc w:val="both"/>
        <w:rPr>
          <w:szCs w:val="24"/>
        </w:rPr>
      </w:pPr>
      <w:r>
        <w:rPr>
          <w:szCs w:val="24"/>
        </w:rPr>
        <w:t>(2)</w:t>
      </w:r>
      <w:r w:rsidR="00CC5CB4">
        <w:rPr>
          <w:szCs w:val="24"/>
        </w:rPr>
        <w:t xml:space="preserve"> </w:t>
      </w:r>
      <w:r w:rsidR="00446273" w:rsidRPr="00446273">
        <w:rPr>
          <w:szCs w:val="24"/>
        </w:rPr>
        <w:t xml:space="preserve">Applicants for subdivisions within </w:t>
      </w:r>
      <w:r w:rsidR="00204385">
        <w:rPr>
          <w:szCs w:val="24"/>
        </w:rPr>
        <w:t>S</w:t>
      </w:r>
      <w:r w:rsidR="00446273" w:rsidRPr="00446273">
        <w:rPr>
          <w:szCs w:val="24"/>
        </w:rPr>
        <w:t>pecial Flood Hazard</w:t>
      </w:r>
      <w:r w:rsidR="007105B5">
        <w:rPr>
          <w:szCs w:val="24"/>
        </w:rPr>
        <w:t xml:space="preserve"> </w:t>
      </w:r>
      <w:r w:rsidR="00204385">
        <w:rPr>
          <w:szCs w:val="24"/>
        </w:rPr>
        <w:t xml:space="preserve">Areas </w:t>
      </w:r>
      <w:r w:rsidR="007105B5" w:rsidRPr="007105B5">
        <w:rPr>
          <w:szCs w:val="24"/>
        </w:rPr>
        <w:t>shown on the</w:t>
      </w:r>
      <w:r w:rsidR="007105B5">
        <w:rPr>
          <w:szCs w:val="24"/>
        </w:rPr>
        <w:t xml:space="preserve"> </w:t>
      </w:r>
      <w:r w:rsidR="007105B5" w:rsidRPr="00446273">
        <w:rPr>
          <w:szCs w:val="24"/>
        </w:rPr>
        <w:t>Federal Flood Insurance</w:t>
      </w:r>
      <w:r w:rsidR="007105B5">
        <w:rPr>
          <w:szCs w:val="24"/>
        </w:rPr>
        <w:t xml:space="preserve"> </w:t>
      </w:r>
      <w:r w:rsidR="007105B5" w:rsidRPr="00446273">
        <w:rPr>
          <w:szCs w:val="24"/>
        </w:rPr>
        <w:t xml:space="preserve">Rate Map </w:t>
      </w:r>
      <w:r w:rsidR="009F711C">
        <w:rPr>
          <w:szCs w:val="24"/>
        </w:rPr>
        <w:t xml:space="preserve">(FIRM) </w:t>
      </w:r>
      <w:r w:rsidR="007105B5" w:rsidRPr="007105B5">
        <w:rPr>
          <w:szCs w:val="24"/>
        </w:rPr>
        <w:t xml:space="preserve">shall be required to submit within their </w:t>
      </w:r>
      <w:r w:rsidR="007105B5" w:rsidRPr="00195678">
        <w:rPr>
          <w:szCs w:val="24"/>
        </w:rPr>
        <w:t xml:space="preserve">applications </w:t>
      </w:r>
      <w:r w:rsidR="00B75484">
        <w:rPr>
          <w:szCs w:val="24"/>
        </w:rPr>
        <w:t>the following additional materials:</w:t>
      </w:r>
    </w:p>
    <w:p w14:paraId="288253E2" w14:textId="77777777" w:rsidR="00B75484" w:rsidRDefault="00B75484" w:rsidP="00CC3264">
      <w:pPr>
        <w:spacing w:after="0" w:line="240" w:lineRule="auto"/>
        <w:ind w:left="720"/>
        <w:jc w:val="both"/>
        <w:rPr>
          <w:szCs w:val="24"/>
        </w:rPr>
      </w:pPr>
    </w:p>
    <w:p w14:paraId="2AD8D92C" w14:textId="77777777" w:rsidR="00B75484" w:rsidRDefault="00B75484" w:rsidP="00CC3264">
      <w:pPr>
        <w:spacing w:after="0" w:line="240" w:lineRule="auto"/>
        <w:ind w:left="1440"/>
        <w:jc w:val="both"/>
        <w:rPr>
          <w:rFonts w:cs="Times New Roman"/>
          <w:szCs w:val="24"/>
        </w:rPr>
      </w:pPr>
      <w:r w:rsidRPr="008B26B7">
        <w:rPr>
          <w:rFonts w:cs="Times New Roman"/>
          <w:szCs w:val="24"/>
        </w:rPr>
        <w:t>(</w:t>
      </w:r>
      <w:r w:rsidR="00CC3264" w:rsidRPr="008B26B7">
        <w:rPr>
          <w:rFonts w:cs="Times New Roman"/>
          <w:szCs w:val="24"/>
        </w:rPr>
        <w:t>a</w:t>
      </w:r>
      <w:r w:rsidRPr="008B26B7">
        <w:rPr>
          <w:rFonts w:cs="Times New Roman"/>
          <w:szCs w:val="24"/>
        </w:rPr>
        <w:t>) Elevation and flood profiles sufficient to demonstrate that the house sites will be completely free from the danger of flooding.</w:t>
      </w:r>
      <w:r w:rsidRPr="000D267E">
        <w:rPr>
          <w:rFonts w:cs="Times New Roman"/>
          <w:szCs w:val="24"/>
        </w:rPr>
        <w:t xml:space="preserve"> </w:t>
      </w:r>
    </w:p>
    <w:p w14:paraId="5C103F2E" w14:textId="77777777" w:rsidR="00E97F50" w:rsidRDefault="00E97F50" w:rsidP="00CC3264">
      <w:pPr>
        <w:spacing w:after="0" w:line="240" w:lineRule="auto"/>
        <w:ind w:left="1440"/>
        <w:jc w:val="both"/>
        <w:rPr>
          <w:rFonts w:cs="Times New Roman"/>
          <w:szCs w:val="24"/>
        </w:rPr>
      </w:pPr>
    </w:p>
    <w:p w14:paraId="7654AB83" w14:textId="77777777" w:rsidR="00B75484" w:rsidRPr="008B26B7" w:rsidRDefault="00B75484" w:rsidP="00CC3264">
      <w:pPr>
        <w:spacing w:after="0" w:line="240" w:lineRule="auto"/>
        <w:ind w:left="1440"/>
        <w:jc w:val="both"/>
        <w:rPr>
          <w:rFonts w:cs="Times New Roman"/>
          <w:szCs w:val="24"/>
        </w:rPr>
      </w:pPr>
      <w:r w:rsidRPr="008B26B7">
        <w:rPr>
          <w:rFonts w:cs="Times New Roman"/>
          <w:szCs w:val="24"/>
        </w:rPr>
        <w:t>(</w:t>
      </w:r>
      <w:r w:rsidR="00CC3264" w:rsidRPr="008B26B7">
        <w:rPr>
          <w:rFonts w:cs="Times New Roman"/>
          <w:szCs w:val="24"/>
        </w:rPr>
        <w:t>b</w:t>
      </w:r>
      <w:r w:rsidRPr="008B26B7">
        <w:rPr>
          <w:rFonts w:cs="Times New Roman"/>
          <w:szCs w:val="24"/>
        </w:rPr>
        <w:t>) The plat plan shall provide for an easement or right-of-way along the stream for a floodway if a stream flows through or adjacent to the proposed subdivision. The floodway easement shall be wide enough to provide for future enlargement of the stream channel as adjacent areas become more highly developed and run-off rates are increased.</w:t>
      </w:r>
    </w:p>
    <w:p w14:paraId="2944BEB2" w14:textId="77777777" w:rsidR="00E97F50" w:rsidRPr="008B26B7" w:rsidRDefault="00E97F50" w:rsidP="00CC3264">
      <w:pPr>
        <w:spacing w:after="0" w:line="240" w:lineRule="auto"/>
        <w:ind w:left="1440"/>
        <w:jc w:val="both"/>
        <w:rPr>
          <w:szCs w:val="24"/>
        </w:rPr>
      </w:pPr>
    </w:p>
    <w:p w14:paraId="4D54811D" w14:textId="4A19E555" w:rsidR="00503E98" w:rsidRDefault="00B75484" w:rsidP="00F022F0">
      <w:pPr>
        <w:spacing w:after="0" w:line="240" w:lineRule="auto"/>
        <w:ind w:left="1440"/>
        <w:jc w:val="both"/>
        <w:rPr>
          <w:rFonts w:cs="Times New Roman"/>
          <w:szCs w:val="24"/>
        </w:rPr>
      </w:pPr>
      <w:r w:rsidRPr="008B26B7">
        <w:rPr>
          <w:szCs w:val="24"/>
        </w:rPr>
        <w:t>(</w:t>
      </w:r>
      <w:r w:rsidR="00CC3264" w:rsidRPr="008B26B7">
        <w:rPr>
          <w:szCs w:val="24"/>
        </w:rPr>
        <w:t>c</w:t>
      </w:r>
      <w:r w:rsidRPr="008B26B7">
        <w:rPr>
          <w:szCs w:val="24"/>
        </w:rPr>
        <w:t>) M</w:t>
      </w:r>
      <w:r w:rsidR="007105B5" w:rsidRPr="008B26B7">
        <w:rPr>
          <w:szCs w:val="24"/>
        </w:rPr>
        <w:t>aterials demonstrating that the flood-carrying capacity shall be maintained with any altered or relocated portion of any water course.</w:t>
      </w:r>
      <w:r w:rsidR="00F022F0" w:rsidDel="00F022F0">
        <w:rPr>
          <w:szCs w:val="24"/>
        </w:rPr>
        <w:t xml:space="preserve"> </w:t>
      </w:r>
      <w:r w:rsidR="00503E98">
        <w:rPr>
          <w:rFonts w:cs="Times New Roman"/>
          <w:szCs w:val="24"/>
        </w:rPr>
        <w:br w:type="page"/>
      </w:r>
    </w:p>
    <w:p w14:paraId="6B0342B0" w14:textId="77777777" w:rsidR="00FD0197" w:rsidRDefault="00FD0197" w:rsidP="00DF2D7C">
      <w:pPr>
        <w:spacing w:after="0" w:line="240" w:lineRule="auto"/>
        <w:ind w:left="1440"/>
        <w:jc w:val="both"/>
        <w:rPr>
          <w:rFonts w:cs="Times New Roman"/>
          <w:szCs w:val="24"/>
        </w:rPr>
      </w:pPr>
    </w:p>
    <w:p w14:paraId="3DEA1631" w14:textId="77777777" w:rsidR="00503E98" w:rsidRPr="00D12B5B" w:rsidRDefault="00DE1692" w:rsidP="00513B74">
      <w:pPr>
        <w:pStyle w:val="Heading1"/>
      </w:pPr>
      <w:bookmarkStart w:id="11" w:name="_Toc9950009"/>
      <w:bookmarkStart w:id="12" w:name="Drainage_Improvements_in_a_Subdivision"/>
      <w:r>
        <w:t>1.</w:t>
      </w:r>
      <w:r w:rsidR="00544683">
        <w:t>5</w:t>
      </w:r>
      <w:r>
        <w:t>.</w:t>
      </w:r>
      <w:r w:rsidR="00EE4E26">
        <w:t>3</w:t>
      </w:r>
      <w:r>
        <w:tab/>
      </w:r>
      <w:r w:rsidR="00C87620" w:rsidRPr="00D12B5B">
        <w:t>Drainage Improvements</w:t>
      </w:r>
      <w:r w:rsidR="00C87620">
        <w:t xml:space="preserve"> in a Subdivision</w:t>
      </w:r>
      <w:bookmarkEnd w:id="11"/>
    </w:p>
    <w:bookmarkEnd w:id="12"/>
    <w:p w14:paraId="58623BC7" w14:textId="06DC4CB3" w:rsidR="00503E98" w:rsidRDefault="00503E98" w:rsidP="00503E98">
      <w:pPr>
        <w:spacing w:after="0" w:line="240" w:lineRule="auto"/>
        <w:jc w:val="both"/>
        <w:rPr>
          <w:szCs w:val="24"/>
        </w:rPr>
      </w:pPr>
      <w:r w:rsidRPr="00087945">
        <w:rPr>
          <w:szCs w:val="24"/>
        </w:rPr>
        <w:t xml:space="preserve"> </w:t>
      </w:r>
    </w:p>
    <w:p w14:paraId="4B9C234C" w14:textId="127ED080" w:rsidR="00503E98" w:rsidRDefault="002B4BAD" w:rsidP="00503E98">
      <w:pPr>
        <w:spacing w:after="0" w:line="240" w:lineRule="auto"/>
        <w:jc w:val="both"/>
        <w:rPr>
          <w:szCs w:val="24"/>
        </w:rPr>
      </w:pPr>
      <w:r>
        <w:rPr>
          <w:noProof/>
          <w:szCs w:val="24"/>
        </w:rPr>
        <w:drawing>
          <wp:anchor distT="0" distB="0" distL="114300" distR="114300" simplePos="0" relativeHeight="252413952" behindDoc="0" locked="0" layoutInCell="1" allowOverlap="1" wp14:anchorId="1A91D2FB" wp14:editId="25FD0565">
            <wp:simplePos x="0" y="0"/>
            <wp:positionH relativeFrom="column">
              <wp:posOffset>2857500</wp:posOffset>
            </wp:positionH>
            <wp:positionV relativeFrom="paragraph">
              <wp:posOffset>142875</wp:posOffset>
            </wp:positionV>
            <wp:extent cx="3086735" cy="6471920"/>
            <wp:effectExtent l="19050" t="19050" r="18415" b="24130"/>
            <wp:wrapSquare wrapText="bothSides"/>
            <wp:docPr id="36" name="Picture 36" descr="Illustration of drainageway easement/right-of-way at back of building lot, and a drainageway easement on the side of a building lot.&#10;Source: Subdivision Review in New York State. (2015). New York State Department of Sta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86735" cy="6471920"/>
                    </a:xfrm>
                    <a:prstGeom prst="rect">
                      <a:avLst/>
                    </a:prstGeom>
                    <a:noFill/>
                    <a:ln w="12700">
                      <a:solidFill>
                        <a:schemeClr val="tx1"/>
                      </a:solidFill>
                    </a:ln>
                  </pic:spPr>
                </pic:pic>
              </a:graphicData>
            </a:graphic>
            <wp14:sizeRelH relativeFrom="page">
              <wp14:pctWidth>0</wp14:pctWidth>
            </wp14:sizeRelH>
            <wp14:sizeRelV relativeFrom="page">
              <wp14:pctHeight>0</wp14:pctHeight>
            </wp14:sizeRelV>
          </wp:anchor>
        </w:drawing>
      </w:r>
      <w:r w:rsidR="00503E98" w:rsidRPr="001A3D01">
        <w:rPr>
          <w:szCs w:val="24"/>
        </w:rPr>
        <w:t xml:space="preserve">A subdivision plat with a drainageway or a small stream </w:t>
      </w:r>
      <w:r w:rsidR="001A3D01">
        <w:rPr>
          <w:szCs w:val="24"/>
        </w:rPr>
        <w:t xml:space="preserve">can </w:t>
      </w:r>
      <w:r w:rsidR="00503E98" w:rsidRPr="001A3D01">
        <w:rPr>
          <w:szCs w:val="24"/>
        </w:rPr>
        <w:t>present special problems. Lots should be laid out so that the drainage way will not be near the center of a lot. More desirable and usable lots can be</w:t>
      </w:r>
      <w:r w:rsidR="00503E98" w:rsidRPr="00B23081">
        <w:rPr>
          <w:szCs w:val="24"/>
        </w:rPr>
        <w:t xml:space="preserve"> created by letting the side lot line follow the center of the drainage way</w:t>
      </w:r>
      <w:r w:rsidR="00503E98">
        <w:rPr>
          <w:szCs w:val="24"/>
        </w:rPr>
        <w:t xml:space="preserve"> </w:t>
      </w:r>
      <w:r w:rsidR="00503E98" w:rsidRPr="00B23081">
        <w:rPr>
          <w:szCs w:val="24"/>
        </w:rPr>
        <w:t>and by providing drainage easements on each side. The lot width can be increased to allow for the</w:t>
      </w:r>
      <w:r w:rsidR="00503E98">
        <w:rPr>
          <w:szCs w:val="24"/>
        </w:rPr>
        <w:t xml:space="preserve"> </w:t>
      </w:r>
      <w:r w:rsidR="00503E98" w:rsidRPr="00B23081">
        <w:rPr>
          <w:szCs w:val="24"/>
        </w:rPr>
        <w:t>easement and still provide a suitable building site. This type of site should not be extensively graded</w:t>
      </w:r>
      <w:r w:rsidR="00503E98">
        <w:rPr>
          <w:szCs w:val="24"/>
        </w:rPr>
        <w:t xml:space="preserve"> if the water fl</w:t>
      </w:r>
      <w:r w:rsidR="00503E98" w:rsidRPr="00B23081">
        <w:rPr>
          <w:szCs w:val="24"/>
        </w:rPr>
        <w:t>ow and runoff patterns as altered will be directed to neighboring properties or public</w:t>
      </w:r>
      <w:r w:rsidR="00503E98">
        <w:rPr>
          <w:szCs w:val="24"/>
        </w:rPr>
        <w:t xml:space="preserve"> </w:t>
      </w:r>
      <w:r w:rsidR="00503E98" w:rsidRPr="00B23081">
        <w:rPr>
          <w:szCs w:val="24"/>
        </w:rPr>
        <w:t xml:space="preserve">streets. </w:t>
      </w:r>
    </w:p>
    <w:p w14:paraId="40030AED" w14:textId="77777777" w:rsidR="00503E98" w:rsidRDefault="00503E98" w:rsidP="00503E98">
      <w:pPr>
        <w:spacing w:after="0" w:line="240" w:lineRule="auto"/>
        <w:jc w:val="both"/>
        <w:rPr>
          <w:szCs w:val="24"/>
        </w:rPr>
      </w:pPr>
    </w:p>
    <w:p w14:paraId="4FC70AA7" w14:textId="77777777" w:rsidR="00503E98" w:rsidRDefault="00503E98" w:rsidP="00503E98">
      <w:pPr>
        <w:spacing w:after="0" w:line="240" w:lineRule="auto"/>
        <w:jc w:val="both"/>
        <w:rPr>
          <w:szCs w:val="24"/>
        </w:rPr>
      </w:pPr>
      <w:r w:rsidRPr="00B23081">
        <w:rPr>
          <w:szCs w:val="24"/>
        </w:rPr>
        <w:t>When a small stream traverses a subdivision site, desirable lots can be created by providing</w:t>
      </w:r>
      <w:r>
        <w:rPr>
          <w:szCs w:val="24"/>
        </w:rPr>
        <w:t xml:space="preserve"> </w:t>
      </w:r>
      <w:r w:rsidRPr="00B23081">
        <w:rPr>
          <w:szCs w:val="24"/>
        </w:rPr>
        <w:t>a drainage right-of-way or easement on each side of the stream and backing the lots up to it. This</w:t>
      </w:r>
      <w:r>
        <w:rPr>
          <w:szCs w:val="24"/>
        </w:rPr>
        <w:t xml:space="preserve"> </w:t>
      </w:r>
      <w:r w:rsidRPr="00B23081">
        <w:rPr>
          <w:szCs w:val="24"/>
        </w:rPr>
        <w:t>treatment tends to preserve the stream bed in its natural state, provide continuous public or private</w:t>
      </w:r>
      <w:r>
        <w:rPr>
          <w:szCs w:val="24"/>
        </w:rPr>
        <w:t xml:space="preserve"> </w:t>
      </w:r>
      <w:r w:rsidRPr="00B23081">
        <w:rPr>
          <w:szCs w:val="24"/>
        </w:rPr>
        <w:t>open space and eliminate</w:t>
      </w:r>
      <w:r w:rsidR="00400706">
        <w:rPr>
          <w:szCs w:val="24"/>
        </w:rPr>
        <w:t>s</w:t>
      </w:r>
      <w:r w:rsidRPr="00B23081">
        <w:rPr>
          <w:szCs w:val="24"/>
        </w:rPr>
        <w:t xml:space="preserve"> the need for costly and undesirable driveway culverts that would be</w:t>
      </w:r>
      <w:r>
        <w:rPr>
          <w:szCs w:val="24"/>
        </w:rPr>
        <w:t xml:space="preserve"> </w:t>
      </w:r>
      <w:r w:rsidRPr="00B23081">
        <w:rPr>
          <w:szCs w:val="24"/>
        </w:rPr>
        <w:t xml:space="preserve">required if lots were fronted on the stream. </w:t>
      </w:r>
      <w:r w:rsidRPr="00173FA3">
        <w:rPr>
          <w:szCs w:val="24"/>
        </w:rPr>
        <w:t xml:space="preserve">A drainageway at the back of the property </w:t>
      </w:r>
      <w:r>
        <w:rPr>
          <w:szCs w:val="24"/>
        </w:rPr>
        <w:t xml:space="preserve">may </w:t>
      </w:r>
      <w:r w:rsidRPr="00173FA3">
        <w:rPr>
          <w:szCs w:val="24"/>
        </w:rPr>
        <w:t xml:space="preserve">offer a more natural and sustainable stormwater management system for the property owner and the community, and the easement provides additional legal protection, which safeguards this environmentally sensitive area against disruption or encroachment. </w:t>
      </w:r>
      <w:r>
        <w:rPr>
          <w:szCs w:val="24"/>
        </w:rPr>
        <w:t xml:space="preserve">A municipality can include in its subdivision law </w:t>
      </w:r>
      <w:r w:rsidRPr="00896EEE">
        <w:rPr>
          <w:szCs w:val="24"/>
        </w:rPr>
        <w:t>a provision relating to drainage from storms or floods</w:t>
      </w:r>
      <w:r>
        <w:rPr>
          <w:szCs w:val="24"/>
        </w:rPr>
        <w:t>.</w:t>
      </w:r>
    </w:p>
    <w:p w14:paraId="21F0795E" w14:textId="77777777" w:rsidR="00503E98" w:rsidRDefault="00503E98" w:rsidP="00503E98">
      <w:pPr>
        <w:spacing w:after="0" w:line="240" w:lineRule="auto"/>
        <w:jc w:val="both"/>
        <w:rPr>
          <w:szCs w:val="24"/>
        </w:rPr>
      </w:pPr>
    </w:p>
    <w:p w14:paraId="216CD6AE" w14:textId="77777777" w:rsidR="00503E98" w:rsidRDefault="002542C5" w:rsidP="00503E98">
      <w:pPr>
        <w:pBdr>
          <w:top w:val="single" w:sz="4" w:space="1" w:color="auto"/>
          <w:bottom w:val="single" w:sz="4" w:space="1" w:color="auto"/>
        </w:pBdr>
        <w:spacing w:after="0" w:line="240" w:lineRule="auto"/>
      </w:pPr>
      <w:r>
        <w:t>USAGE</w:t>
      </w:r>
    </w:p>
    <w:p w14:paraId="67748848" w14:textId="77777777" w:rsidR="001865F1" w:rsidRDefault="001865F1" w:rsidP="00503E98">
      <w:pPr>
        <w:spacing w:after="0" w:line="240" w:lineRule="auto"/>
        <w:rPr>
          <w:szCs w:val="24"/>
        </w:rPr>
      </w:pPr>
    </w:p>
    <w:p w14:paraId="7C9D1F66" w14:textId="7E0783AA" w:rsidR="00503E98" w:rsidRDefault="00503E98" w:rsidP="00503E98">
      <w:pPr>
        <w:spacing w:after="0" w:line="240" w:lineRule="auto"/>
        <w:rPr>
          <w:szCs w:val="24"/>
        </w:rPr>
      </w:pPr>
      <w:r w:rsidRPr="001713B1">
        <w:rPr>
          <w:szCs w:val="24"/>
        </w:rPr>
        <w:t xml:space="preserve">Insert text into a </w:t>
      </w:r>
      <w:r w:rsidR="008F7F1F" w:rsidRPr="001713B1">
        <w:rPr>
          <w:szCs w:val="24"/>
        </w:rPr>
        <w:t>stand</w:t>
      </w:r>
      <w:r w:rsidR="008F7F1F">
        <w:rPr>
          <w:szCs w:val="24"/>
        </w:rPr>
        <w:t>-a</w:t>
      </w:r>
      <w:r w:rsidR="008F7F1F" w:rsidRPr="001713B1">
        <w:rPr>
          <w:szCs w:val="24"/>
        </w:rPr>
        <w:t>lone</w:t>
      </w:r>
      <w:r w:rsidRPr="001713B1">
        <w:rPr>
          <w:szCs w:val="24"/>
        </w:rPr>
        <w:t xml:space="preserve"> subdivision law or the </w:t>
      </w:r>
      <w:r w:rsidR="008F7F1F" w:rsidRPr="001713B1">
        <w:rPr>
          <w:szCs w:val="24"/>
        </w:rPr>
        <w:t>zoning law</w:t>
      </w:r>
      <w:r w:rsidR="008F7F1F">
        <w:rPr>
          <w:szCs w:val="24"/>
        </w:rPr>
        <w:t xml:space="preserve"> section establishing general requirements and standards for subdivisions</w:t>
      </w:r>
      <w:r w:rsidRPr="001713B1">
        <w:rPr>
          <w:szCs w:val="24"/>
        </w:rPr>
        <w:t>.</w:t>
      </w:r>
    </w:p>
    <w:p w14:paraId="32CA85D0" w14:textId="77777777" w:rsidR="00503E98" w:rsidRDefault="00503E98" w:rsidP="00503E98">
      <w:pPr>
        <w:spacing w:after="0" w:line="240" w:lineRule="auto"/>
      </w:pPr>
    </w:p>
    <w:p w14:paraId="1E7C5CD9" w14:textId="77777777" w:rsidR="00503E98" w:rsidRDefault="00503E98" w:rsidP="00503E98">
      <w:pPr>
        <w:pBdr>
          <w:top w:val="single" w:sz="4" w:space="1" w:color="auto"/>
          <w:bottom w:val="single" w:sz="4" w:space="1" w:color="auto"/>
        </w:pBdr>
        <w:spacing w:after="0" w:line="240" w:lineRule="auto"/>
      </w:pPr>
      <w:r>
        <w:t>ADAPTED FROM THE FOLLOWING SOURCE</w:t>
      </w:r>
    </w:p>
    <w:p w14:paraId="2402B3F8" w14:textId="77777777" w:rsidR="001865F1" w:rsidRDefault="001865F1" w:rsidP="00503E98">
      <w:pPr>
        <w:spacing w:after="0" w:line="240" w:lineRule="auto"/>
      </w:pPr>
    </w:p>
    <w:p w14:paraId="16BF0158" w14:textId="77777777" w:rsidR="00503E98" w:rsidRDefault="00400706" w:rsidP="00503E98">
      <w:pPr>
        <w:spacing w:after="0" w:line="240" w:lineRule="auto"/>
      </w:pPr>
      <w:r w:rsidRPr="00B23081">
        <w:t>Town of Middleburgh</w:t>
      </w:r>
      <w:r>
        <w:t xml:space="preserve"> (NY)</w:t>
      </w:r>
      <w:r w:rsidRPr="00B23081">
        <w:t xml:space="preserve"> Subdivision Regulations</w:t>
      </w:r>
      <w:r>
        <w:t xml:space="preserve">, </w:t>
      </w:r>
      <w:r w:rsidR="00503E98">
        <w:t>Article IX</w:t>
      </w:r>
      <w:r>
        <w:t xml:space="preserve"> General Requirements and Design Standards</w:t>
      </w:r>
      <w:r w:rsidR="001A3D01">
        <w:t>, Section F Drainage Improvements</w:t>
      </w:r>
      <w:r w:rsidR="001A3D01" w:rsidRPr="00896EEE">
        <w:rPr>
          <w:rStyle w:val="EndnoteReference"/>
          <w:szCs w:val="24"/>
        </w:rPr>
        <w:t xml:space="preserve"> </w:t>
      </w:r>
      <w:r w:rsidR="00503E98" w:rsidRPr="00896EEE">
        <w:rPr>
          <w:rStyle w:val="EndnoteReference"/>
          <w:szCs w:val="24"/>
        </w:rPr>
        <w:endnoteReference w:id="10"/>
      </w:r>
    </w:p>
    <w:p w14:paraId="38A3550D" w14:textId="77777777" w:rsidR="00503E98" w:rsidRDefault="00503E98" w:rsidP="00503E98">
      <w:pPr>
        <w:spacing w:after="0" w:line="240" w:lineRule="auto"/>
      </w:pPr>
    </w:p>
    <w:p w14:paraId="6D02A385" w14:textId="77777777" w:rsidR="00503E98" w:rsidRDefault="00503E98" w:rsidP="00503E98">
      <w:pPr>
        <w:pBdr>
          <w:top w:val="single" w:sz="4" w:space="1" w:color="auto"/>
          <w:bottom w:val="single" w:sz="4" w:space="1" w:color="auto"/>
        </w:pBdr>
        <w:spacing w:after="0" w:line="240" w:lineRule="auto"/>
      </w:pPr>
      <w:r>
        <w:t>LANGUAGE</w:t>
      </w:r>
    </w:p>
    <w:p w14:paraId="7CA6B596" w14:textId="77777777" w:rsidR="00503E98" w:rsidRPr="00087945" w:rsidRDefault="00503E98" w:rsidP="00A22506">
      <w:pPr>
        <w:spacing w:before="240" w:after="0" w:line="240" w:lineRule="auto"/>
        <w:jc w:val="both"/>
      </w:pPr>
      <w:r w:rsidRPr="00087945">
        <w:t xml:space="preserve">Section X: Drainage Improvements. </w:t>
      </w:r>
    </w:p>
    <w:p w14:paraId="2291243E" w14:textId="77777777" w:rsidR="00503E98" w:rsidRPr="00087945" w:rsidRDefault="00503E98" w:rsidP="001123F7">
      <w:pPr>
        <w:spacing w:after="0" w:line="240" w:lineRule="auto"/>
        <w:jc w:val="both"/>
      </w:pPr>
    </w:p>
    <w:p w14:paraId="352835F7" w14:textId="77777777" w:rsidR="00503E98" w:rsidRPr="00087945" w:rsidRDefault="00503E98" w:rsidP="001123F7">
      <w:pPr>
        <w:spacing w:after="0" w:line="240" w:lineRule="auto"/>
        <w:jc w:val="both"/>
      </w:pPr>
      <w:r w:rsidRPr="00087945">
        <w:t>The Planning Board may require that the applicant make adequate provision for storm or flood water runoff channel</w:t>
      </w:r>
      <w:r w:rsidR="0068625C">
        <w:t>s</w:t>
      </w:r>
      <w:r w:rsidRPr="00087945">
        <w:t xml:space="preserve"> or basins. The storm water drainage system shall be separate and independent of any sanitary sewer system.</w:t>
      </w:r>
    </w:p>
    <w:p w14:paraId="62AB1D98" w14:textId="77777777" w:rsidR="00503E98" w:rsidRPr="00087945" w:rsidRDefault="00503E98" w:rsidP="001123F7">
      <w:pPr>
        <w:spacing w:after="0" w:line="240" w:lineRule="auto"/>
        <w:jc w:val="both"/>
        <w:rPr>
          <w:szCs w:val="24"/>
        </w:rPr>
      </w:pPr>
    </w:p>
    <w:p w14:paraId="599B3A64" w14:textId="55D8200A" w:rsidR="00503E98" w:rsidRPr="00087945" w:rsidRDefault="00503E98" w:rsidP="001123F7">
      <w:pPr>
        <w:spacing w:after="0" w:line="240" w:lineRule="auto"/>
        <w:jc w:val="both"/>
        <w:rPr>
          <w:szCs w:val="24"/>
        </w:rPr>
      </w:pPr>
      <w:r w:rsidRPr="00087945">
        <w:rPr>
          <w:szCs w:val="24"/>
        </w:rPr>
        <w:t xml:space="preserve">A. Removal of spring and surface water. The applicant may be required by the Planning Board to </w:t>
      </w:r>
      <w:r>
        <w:rPr>
          <w:szCs w:val="24"/>
        </w:rPr>
        <w:t xml:space="preserve">protect an existing stream bed, or to </w:t>
      </w:r>
      <w:r w:rsidRPr="00087945">
        <w:rPr>
          <w:szCs w:val="24"/>
        </w:rPr>
        <w:t xml:space="preserve">carry away by pipe or open ditch any spring or surface water that may exist either previous to, or as a result of, the subdivision. </w:t>
      </w:r>
      <w:r w:rsidRPr="000F5E2E">
        <w:rPr>
          <w:szCs w:val="24"/>
        </w:rPr>
        <w:t>Preservation of natural watercourses and drainage patterns is generally</w:t>
      </w:r>
      <w:r>
        <w:rPr>
          <w:szCs w:val="24"/>
        </w:rPr>
        <w:t xml:space="preserve"> </w:t>
      </w:r>
      <w:r w:rsidRPr="000F5E2E">
        <w:rPr>
          <w:szCs w:val="24"/>
        </w:rPr>
        <w:t>preferable to the construction of drainage channels or the diversion of flow into</w:t>
      </w:r>
      <w:r>
        <w:rPr>
          <w:szCs w:val="24"/>
        </w:rPr>
        <w:t xml:space="preserve"> </w:t>
      </w:r>
      <w:r w:rsidRPr="000F5E2E">
        <w:rPr>
          <w:szCs w:val="24"/>
        </w:rPr>
        <w:t>other drainageways.</w:t>
      </w:r>
      <w:r>
        <w:rPr>
          <w:szCs w:val="24"/>
        </w:rPr>
        <w:t xml:space="preserve">  </w:t>
      </w:r>
      <w:r w:rsidRPr="00087945">
        <w:rPr>
          <w:szCs w:val="24"/>
        </w:rPr>
        <w:t>Such drainage facilities shall be located in the road right-of-</w:t>
      </w:r>
      <w:r w:rsidRPr="00DB599D">
        <w:rPr>
          <w:szCs w:val="24"/>
        </w:rPr>
        <w:t>way where feasible,</w:t>
      </w:r>
      <w:r w:rsidRPr="00087945">
        <w:rPr>
          <w:szCs w:val="24"/>
        </w:rPr>
        <w:t xml:space="preserve"> or in perpetual unobstructed easements o</w:t>
      </w:r>
      <w:r>
        <w:rPr>
          <w:szCs w:val="24"/>
        </w:rPr>
        <w:t>f</w:t>
      </w:r>
      <w:r w:rsidRPr="00087945">
        <w:rPr>
          <w:szCs w:val="24"/>
        </w:rPr>
        <w:t xml:space="preserve"> appropriate width, and shall be constructed in accordance with the town construction standards and specifications.</w:t>
      </w:r>
      <w:r w:rsidRPr="000F5E2E">
        <w:t xml:space="preserve"> </w:t>
      </w:r>
    </w:p>
    <w:p w14:paraId="331BF6EE" w14:textId="77777777" w:rsidR="00503E98" w:rsidRPr="00087945" w:rsidRDefault="00503E98" w:rsidP="001123F7">
      <w:pPr>
        <w:spacing w:after="0" w:line="240" w:lineRule="auto"/>
        <w:jc w:val="both"/>
        <w:rPr>
          <w:szCs w:val="24"/>
        </w:rPr>
      </w:pPr>
    </w:p>
    <w:p w14:paraId="52DCD1D1" w14:textId="32A22169" w:rsidR="00503E98" w:rsidRPr="00087945" w:rsidRDefault="00503E98" w:rsidP="001123F7">
      <w:pPr>
        <w:spacing w:after="0" w:line="240" w:lineRule="auto"/>
        <w:jc w:val="both"/>
        <w:rPr>
          <w:szCs w:val="24"/>
        </w:rPr>
      </w:pPr>
      <w:r w:rsidRPr="00087945">
        <w:rPr>
          <w:szCs w:val="24"/>
        </w:rPr>
        <w:t>B. Accommodation of upstream drainage areas. Drainage facilities shall be large enough to accommodate potential runoff from the upstream drainage area, whether inside or outside of the subdivision, based on a fifty (50) year storm and assuming conditions of maximum potential development within the water shed. The applicant shall be responsible for submitting such computations to the Planning Board in sufficient detail to make possible the ready determination of the adequacy of the proposed drainage installations. Concentrated drainage from lots onto the road right-of-way shall not be permitted.</w:t>
      </w:r>
    </w:p>
    <w:p w14:paraId="7C6A1218" w14:textId="77777777" w:rsidR="00503E98" w:rsidRPr="00087945" w:rsidRDefault="00503E98" w:rsidP="00503E98">
      <w:pPr>
        <w:spacing w:after="0" w:line="240" w:lineRule="auto"/>
        <w:jc w:val="both"/>
        <w:rPr>
          <w:szCs w:val="24"/>
        </w:rPr>
      </w:pPr>
    </w:p>
    <w:p w14:paraId="2E562C65" w14:textId="609DFDC3" w:rsidR="00CD6664" w:rsidRDefault="00503E98" w:rsidP="00CD6664">
      <w:pPr>
        <w:spacing w:after="0" w:line="240" w:lineRule="auto"/>
        <w:jc w:val="both"/>
        <w:rPr>
          <w:szCs w:val="24"/>
        </w:rPr>
      </w:pPr>
      <w:r w:rsidRPr="00087945">
        <w:rPr>
          <w:szCs w:val="24"/>
        </w:rPr>
        <w:t xml:space="preserve">C. Effect on downstream drainage area. The Planning Board may also require a study of the effects of the subdivision on existing downstream drainage facilities. Where it is anticipated that the additional runoff incident to the development of the subdivision will overload an existing downstream drainage facility, the Planning Board shall notify the owner of such downstream facility and the </w:t>
      </w:r>
      <w:r>
        <w:rPr>
          <w:szCs w:val="24"/>
        </w:rPr>
        <w:t>[</w:t>
      </w:r>
      <w:r w:rsidRPr="00B23081">
        <w:rPr>
          <w:i/>
          <w:szCs w:val="24"/>
        </w:rPr>
        <w:t>City Council/Town Board/Village Board of Trustees</w:t>
      </w:r>
      <w:r>
        <w:rPr>
          <w:szCs w:val="24"/>
        </w:rPr>
        <w:t>]</w:t>
      </w:r>
      <w:r w:rsidRPr="00087945">
        <w:rPr>
          <w:szCs w:val="24"/>
        </w:rPr>
        <w:t xml:space="preserve"> of such potential condition and may withhold approval of the subdivision until provision has been made for the correction of said potential condition.</w:t>
      </w:r>
    </w:p>
    <w:p w14:paraId="70458629" w14:textId="77777777" w:rsidR="00CD6664" w:rsidRDefault="00CD6664" w:rsidP="00CD6664">
      <w:pPr>
        <w:spacing w:after="0" w:line="240" w:lineRule="auto"/>
        <w:jc w:val="both"/>
        <w:rPr>
          <w:szCs w:val="24"/>
        </w:rPr>
      </w:pPr>
    </w:p>
    <w:p w14:paraId="66BBDFFC" w14:textId="71EC072D" w:rsidR="00AB39DC" w:rsidRDefault="00503E98" w:rsidP="002B4BAD">
      <w:pPr>
        <w:spacing w:after="0" w:line="240" w:lineRule="auto"/>
        <w:jc w:val="both"/>
        <w:rPr>
          <w:szCs w:val="24"/>
        </w:rPr>
      </w:pPr>
      <w:r w:rsidRPr="00087945">
        <w:rPr>
          <w:szCs w:val="24"/>
        </w:rPr>
        <w:t>D. Drainage easements. Where a subdivision is traversed by a watercourse, drainageway, channel or stream, there shall be provided a storm water easement or drainage right-of-way conforming substantially to the lines of such watercourse, and of such width and construction as will be adequate for the purpose as required by the [</w:t>
      </w:r>
      <w:r w:rsidRPr="00400706">
        <w:rPr>
          <w:i/>
          <w:szCs w:val="24"/>
        </w:rPr>
        <w:t>name body</w:t>
      </w:r>
      <w:r w:rsidRPr="00087945">
        <w:rPr>
          <w:szCs w:val="24"/>
        </w:rPr>
        <w:t>] Committee, and in no case less than twenty feet in width. Where topography or other conditions are such as to make impractical the inclusion of drainage facilities within road right-of-way, perpetual unobstructed easements shall be provided for such across properties outside the road lines and with satisfactory access to the road. A note to this effect shall be shown on the Final Plat.</w:t>
      </w:r>
      <w:r w:rsidR="00AB39DC">
        <w:rPr>
          <w:szCs w:val="24"/>
        </w:rPr>
        <w:br w:type="page"/>
      </w:r>
    </w:p>
    <w:p w14:paraId="508CBD02" w14:textId="77777777" w:rsidR="003255B4" w:rsidRPr="00D12B5B" w:rsidRDefault="00DE1692" w:rsidP="00513B74">
      <w:pPr>
        <w:pStyle w:val="Heading1"/>
      </w:pPr>
      <w:bookmarkStart w:id="13" w:name="_Toc9950010"/>
      <w:bookmarkStart w:id="14" w:name="Protect_Nat_Feat_Subdiv"/>
      <w:r>
        <w:t>1.</w:t>
      </w:r>
      <w:r w:rsidR="00544683">
        <w:t>5</w:t>
      </w:r>
      <w:r>
        <w:t>.</w:t>
      </w:r>
      <w:r w:rsidR="00EE4E26">
        <w:t>4</w:t>
      </w:r>
      <w:r>
        <w:tab/>
      </w:r>
      <w:r w:rsidR="00C87620" w:rsidRPr="00D12B5B">
        <w:t xml:space="preserve">Protection </w:t>
      </w:r>
      <w:r w:rsidR="00C87620">
        <w:t>o</w:t>
      </w:r>
      <w:r w:rsidR="00C87620" w:rsidRPr="00D12B5B">
        <w:t xml:space="preserve">f Natural Features </w:t>
      </w:r>
      <w:r w:rsidR="00C87620">
        <w:t>i</w:t>
      </w:r>
      <w:r w:rsidR="00C87620" w:rsidRPr="00D12B5B">
        <w:t xml:space="preserve">n </w:t>
      </w:r>
      <w:r w:rsidR="00C87620">
        <w:t xml:space="preserve">a </w:t>
      </w:r>
      <w:r w:rsidR="00C87620" w:rsidRPr="00D12B5B">
        <w:t>Subdivision</w:t>
      </w:r>
      <w:bookmarkEnd w:id="13"/>
    </w:p>
    <w:bookmarkEnd w:id="14"/>
    <w:p w14:paraId="423BD63C" w14:textId="77777777" w:rsidR="003255B4" w:rsidRDefault="003255B4" w:rsidP="003255B4">
      <w:pPr>
        <w:spacing w:after="0" w:line="240" w:lineRule="auto"/>
        <w:jc w:val="both"/>
        <w:rPr>
          <w:szCs w:val="24"/>
        </w:rPr>
      </w:pPr>
    </w:p>
    <w:p w14:paraId="0C9693D7" w14:textId="77777777" w:rsidR="003255B4" w:rsidRDefault="003255B4" w:rsidP="003255B4">
      <w:pPr>
        <w:spacing w:after="0" w:line="240" w:lineRule="auto"/>
        <w:jc w:val="both"/>
        <w:rPr>
          <w:szCs w:val="24"/>
        </w:rPr>
      </w:pPr>
      <w:r w:rsidRPr="005D128D">
        <w:rPr>
          <w:szCs w:val="24"/>
        </w:rPr>
        <w:t>Important natural features and areas such as undisturbed forested and native vegetated areas, natural terrain, riparian corridors, wetlands and other important site features</w:t>
      </w:r>
      <w:r>
        <w:rPr>
          <w:szCs w:val="24"/>
        </w:rPr>
        <w:t xml:space="preserve">, help to </w:t>
      </w:r>
      <w:r w:rsidRPr="005D128D">
        <w:rPr>
          <w:szCs w:val="24"/>
        </w:rPr>
        <w:t>preserve a site’s natural hydrology and water balance</w:t>
      </w:r>
      <w:r>
        <w:rPr>
          <w:szCs w:val="24"/>
        </w:rPr>
        <w:t xml:space="preserve">, and can act </w:t>
      </w:r>
      <w:r w:rsidRPr="005D128D">
        <w:rPr>
          <w:szCs w:val="24"/>
        </w:rPr>
        <w:t>as a non-structural stormwater feature to promote additional filtration and infiltration</w:t>
      </w:r>
      <w:r>
        <w:rPr>
          <w:szCs w:val="24"/>
        </w:rPr>
        <w:t xml:space="preserve">. Municipalities can require that subdivision plats be laid out in a way that avoids </w:t>
      </w:r>
      <w:r w:rsidR="00EB38EE">
        <w:rPr>
          <w:szCs w:val="24"/>
        </w:rPr>
        <w:t xml:space="preserve">interfering with the natural processes of a floodplain </w:t>
      </w:r>
      <w:r>
        <w:rPr>
          <w:szCs w:val="24"/>
        </w:rPr>
        <w:t xml:space="preserve">in order to avoid an increase in flood risk from erosion or additional stormwater runoff. </w:t>
      </w:r>
    </w:p>
    <w:p w14:paraId="07B262FF" w14:textId="77777777" w:rsidR="003255B4" w:rsidRDefault="003255B4" w:rsidP="003255B4">
      <w:pPr>
        <w:spacing w:after="0" w:line="240" w:lineRule="auto"/>
        <w:jc w:val="both"/>
        <w:rPr>
          <w:szCs w:val="24"/>
        </w:rPr>
      </w:pPr>
    </w:p>
    <w:p w14:paraId="618C737A" w14:textId="77777777" w:rsidR="003255B4" w:rsidRDefault="003255B4" w:rsidP="009F6074">
      <w:pPr>
        <w:spacing w:after="0" w:line="240" w:lineRule="auto"/>
        <w:jc w:val="both"/>
        <w:rPr>
          <w:szCs w:val="24"/>
        </w:rPr>
      </w:pPr>
      <w:r>
        <w:rPr>
          <w:szCs w:val="24"/>
        </w:rPr>
        <w:t xml:space="preserve">One way a municipality may avoid </w:t>
      </w:r>
      <w:r w:rsidR="001A3D01">
        <w:rPr>
          <w:szCs w:val="24"/>
        </w:rPr>
        <w:t xml:space="preserve">disturbance in </w:t>
      </w:r>
      <w:r>
        <w:rPr>
          <w:szCs w:val="24"/>
        </w:rPr>
        <w:t>such areas is to include in its</w:t>
      </w:r>
      <w:r w:rsidRPr="00896EEE">
        <w:rPr>
          <w:szCs w:val="24"/>
        </w:rPr>
        <w:t xml:space="preserve"> subdivision law</w:t>
      </w:r>
      <w:r>
        <w:rPr>
          <w:szCs w:val="24"/>
        </w:rPr>
        <w:t xml:space="preserve"> provisions related to the protection of natural features</w:t>
      </w:r>
      <w:r w:rsidRPr="00896EEE">
        <w:rPr>
          <w:szCs w:val="24"/>
        </w:rPr>
        <w:t>.</w:t>
      </w:r>
      <w:r>
        <w:rPr>
          <w:szCs w:val="24"/>
        </w:rPr>
        <w:t xml:space="preserve"> </w:t>
      </w:r>
      <w:r w:rsidR="00795FDB">
        <w:rPr>
          <w:szCs w:val="24"/>
        </w:rPr>
        <w:t xml:space="preserve">These standards can apply to both new subdivisions and redevelopment of previously subdivided land. </w:t>
      </w:r>
      <w:r>
        <w:rPr>
          <w:szCs w:val="24"/>
        </w:rPr>
        <w:t xml:space="preserve">The language below represents an approach which is both simple and general. Protection of natural features could be strengthened by more detailed standards relating to specific </w:t>
      </w:r>
      <w:r w:rsidR="008F7F1F">
        <w:rPr>
          <w:szCs w:val="24"/>
        </w:rPr>
        <w:t>natural features</w:t>
      </w:r>
      <w:r w:rsidR="00795FDB">
        <w:rPr>
          <w:szCs w:val="24"/>
        </w:rPr>
        <w:t xml:space="preserve">, such as those presented in </w:t>
      </w:r>
      <w:r w:rsidR="0020226C">
        <w:rPr>
          <w:szCs w:val="24"/>
        </w:rPr>
        <w:t xml:space="preserve">the </w:t>
      </w:r>
      <w:r w:rsidR="00B31060" w:rsidRPr="009A0EDB">
        <w:rPr>
          <w:i/>
          <w:szCs w:val="24"/>
        </w:rPr>
        <w:t>Wetland and Watercourse</w:t>
      </w:r>
      <w:r w:rsidR="00CC3264" w:rsidRPr="009A0EDB">
        <w:rPr>
          <w:i/>
          <w:szCs w:val="24"/>
        </w:rPr>
        <w:t xml:space="preserve"> Protection Measure</w:t>
      </w:r>
      <w:r w:rsidR="00B31060" w:rsidRPr="009A0EDB">
        <w:rPr>
          <w:i/>
          <w:szCs w:val="24"/>
        </w:rPr>
        <w:t>s</w:t>
      </w:r>
      <w:r w:rsidR="00B31060">
        <w:rPr>
          <w:szCs w:val="24"/>
        </w:rPr>
        <w:t xml:space="preserve"> </w:t>
      </w:r>
      <w:r w:rsidR="00CC3264">
        <w:rPr>
          <w:szCs w:val="24"/>
        </w:rPr>
        <w:t xml:space="preserve">chapter </w:t>
      </w:r>
      <w:r w:rsidR="00B31060">
        <w:rPr>
          <w:szCs w:val="24"/>
        </w:rPr>
        <w:t>of the Model Local Laws</w:t>
      </w:r>
      <w:r w:rsidR="00795FDB">
        <w:rPr>
          <w:szCs w:val="24"/>
        </w:rPr>
        <w:t>.</w:t>
      </w:r>
      <w:r>
        <w:rPr>
          <w:szCs w:val="24"/>
        </w:rPr>
        <w:t xml:space="preserve"> The municipality may also authorize </w:t>
      </w:r>
      <w:r w:rsidR="00D411BA">
        <w:rPr>
          <w:szCs w:val="24"/>
        </w:rPr>
        <w:t xml:space="preserve">a </w:t>
      </w:r>
      <w:r>
        <w:rPr>
          <w:szCs w:val="24"/>
        </w:rPr>
        <w:t>cluster or “conservation” subdivision in which a subdivision applicant must</w:t>
      </w:r>
      <w:r w:rsidRPr="00452A53">
        <w:rPr>
          <w:szCs w:val="24"/>
        </w:rPr>
        <w:t xml:space="preserve"> avoid developing natural areas and environmentally sensitive areas </w:t>
      </w:r>
      <w:r>
        <w:rPr>
          <w:szCs w:val="24"/>
        </w:rPr>
        <w:t>by incorporating those areas</w:t>
      </w:r>
      <w:r w:rsidRPr="00452A53">
        <w:rPr>
          <w:szCs w:val="24"/>
        </w:rPr>
        <w:t xml:space="preserve"> into common open space</w:t>
      </w:r>
      <w:r>
        <w:rPr>
          <w:szCs w:val="24"/>
        </w:rPr>
        <w:t xml:space="preserve"> on the subdivision plat</w:t>
      </w:r>
      <w:r w:rsidRPr="00452A53">
        <w:rPr>
          <w:szCs w:val="24"/>
        </w:rPr>
        <w:t xml:space="preserve">. </w:t>
      </w:r>
    </w:p>
    <w:p w14:paraId="6436FAEA" w14:textId="77777777" w:rsidR="00621998" w:rsidRDefault="00621998" w:rsidP="009F6074">
      <w:pPr>
        <w:spacing w:after="0" w:line="240" w:lineRule="auto"/>
        <w:jc w:val="both"/>
        <w:rPr>
          <w:szCs w:val="24"/>
        </w:rPr>
      </w:pPr>
    </w:p>
    <w:p w14:paraId="2C44DCEB" w14:textId="77777777" w:rsidR="00621998" w:rsidRDefault="00621998" w:rsidP="009F6074">
      <w:pPr>
        <w:pBdr>
          <w:top w:val="single" w:sz="4" w:space="1" w:color="auto"/>
          <w:bottom w:val="single" w:sz="4" w:space="1" w:color="auto"/>
        </w:pBdr>
        <w:spacing w:after="0" w:line="240" w:lineRule="auto"/>
        <w:jc w:val="both"/>
        <w:rPr>
          <w:szCs w:val="24"/>
        </w:rPr>
      </w:pPr>
      <w:r>
        <w:rPr>
          <w:szCs w:val="24"/>
        </w:rPr>
        <w:t>RESOURCES</w:t>
      </w:r>
    </w:p>
    <w:p w14:paraId="68DBEB26" w14:textId="77777777" w:rsidR="009F6074" w:rsidRDefault="009F6074" w:rsidP="009F6074">
      <w:pPr>
        <w:spacing w:after="0" w:line="240" w:lineRule="auto"/>
      </w:pPr>
    </w:p>
    <w:p w14:paraId="57D91175" w14:textId="77777777" w:rsidR="00621998" w:rsidRPr="00621998" w:rsidRDefault="00B31060" w:rsidP="009F6074">
      <w:pPr>
        <w:spacing w:after="0" w:line="240" w:lineRule="auto"/>
      </w:pPr>
      <w:r w:rsidRPr="00B31060">
        <w:rPr>
          <w:i/>
        </w:rPr>
        <w:t xml:space="preserve">Better Site Design. </w:t>
      </w:r>
      <w:r w:rsidRPr="00B31060">
        <w:t>(2008). Division of Water, NYS Department of Environmental Conservation</w:t>
      </w:r>
      <w:r w:rsidRPr="00B31060">
        <w:rPr>
          <w:i/>
        </w:rPr>
        <w:t xml:space="preserve"> </w:t>
      </w:r>
      <w:r w:rsidR="00621998" w:rsidRPr="009F6074">
        <w:rPr>
          <w:vertAlign w:val="superscript"/>
        </w:rPr>
        <w:endnoteReference w:id="11"/>
      </w:r>
    </w:p>
    <w:p w14:paraId="3D7F8A9F" w14:textId="77777777" w:rsidR="009F6074" w:rsidRDefault="009F6074" w:rsidP="001A3D01">
      <w:pPr>
        <w:spacing w:after="0" w:line="240" w:lineRule="auto"/>
        <w:jc w:val="both"/>
      </w:pPr>
    </w:p>
    <w:p w14:paraId="6E5DD25D" w14:textId="4EE9E51E" w:rsidR="00644A25" w:rsidRDefault="00B31060" w:rsidP="009F6074">
      <w:pPr>
        <w:spacing w:after="0" w:line="240" w:lineRule="auto"/>
        <w:rPr>
          <w:rFonts w:eastAsiaTheme="majorEastAsia" w:cstheme="majorBidi"/>
          <w:b/>
          <w:noProof/>
          <w:color w:val="FFFFFF" w:themeColor="background1"/>
          <w:sz w:val="32"/>
          <w:szCs w:val="32"/>
        </w:rPr>
      </w:pPr>
      <w:r w:rsidRPr="00B31060">
        <w:rPr>
          <w:i/>
        </w:rPr>
        <w:t>Town of Clinton Recommended Model Development Principles for Protection of Natural Resources in the Hudson River Estuary Watershed</w:t>
      </w:r>
      <w:r>
        <w:t xml:space="preserve">. (2006). </w:t>
      </w:r>
      <w:r w:rsidRPr="007D6F8A">
        <w:t>Town of Clinton et al</w:t>
      </w:r>
      <w:r w:rsidR="00621998" w:rsidRPr="009F6074">
        <w:rPr>
          <w:vertAlign w:val="superscript"/>
        </w:rPr>
        <w:endnoteReference w:id="12"/>
      </w:r>
      <w:bookmarkStart w:id="15" w:name="Design_Standards_to_Protect_Natural_Feat"/>
      <w:r w:rsidR="00644A25">
        <w:br w:type="page"/>
      </w:r>
    </w:p>
    <w:p w14:paraId="205C3E1C" w14:textId="77777777" w:rsidR="00EA75BD" w:rsidRPr="00896EEE" w:rsidRDefault="00DE1692" w:rsidP="00513B74">
      <w:pPr>
        <w:pStyle w:val="Heading1"/>
      </w:pPr>
      <w:bookmarkStart w:id="16" w:name="_Toc9950011"/>
      <w:r>
        <w:t>1.</w:t>
      </w:r>
      <w:r w:rsidR="00544683">
        <w:t>5</w:t>
      </w:r>
      <w:r>
        <w:t>.</w:t>
      </w:r>
      <w:r w:rsidR="00EE4E26">
        <w:t>4</w:t>
      </w:r>
      <w:r>
        <w:t>.1</w:t>
      </w:r>
      <w:r>
        <w:tab/>
      </w:r>
      <w:r w:rsidR="00C87620">
        <w:t>Design Standards to Protect Natural Features</w:t>
      </w:r>
      <w:bookmarkEnd w:id="16"/>
    </w:p>
    <w:bookmarkEnd w:id="15"/>
    <w:p w14:paraId="0DC7899F" w14:textId="77777777" w:rsidR="003255B4" w:rsidRDefault="005155BA" w:rsidP="001A3D01">
      <w:pPr>
        <w:spacing w:before="240" w:after="0" w:line="240" w:lineRule="auto"/>
        <w:jc w:val="both"/>
      </w:pPr>
      <w:r>
        <w:t>The example below includes general design standards to protect natural features.</w:t>
      </w:r>
    </w:p>
    <w:p w14:paraId="3AF75D3F" w14:textId="77777777" w:rsidR="00EA75BD" w:rsidRDefault="00EA75BD" w:rsidP="001A3D01">
      <w:pPr>
        <w:spacing w:after="0" w:line="240" w:lineRule="auto"/>
        <w:jc w:val="both"/>
      </w:pPr>
    </w:p>
    <w:p w14:paraId="3EC1147A" w14:textId="77777777" w:rsidR="003255B4" w:rsidRDefault="002542C5" w:rsidP="001A3D01">
      <w:pPr>
        <w:pBdr>
          <w:top w:val="single" w:sz="4" w:space="1" w:color="auto"/>
          <w:bottom w:val="single" w:sz="4" w:space="1" w:color="auto"/>
        </w:pBdr>
        <w:spacing w:after="0" w:line="240" w:lineRule="auto"/>
        <w:jc w:val="both"/>
      </w:pPr>
      <w:r>
        <w:t>USAGE</w:t>
      </w:r>
    </w:p>
    <w:p w14:paraId="103B56F4" w14:textId="77777777" w:rsidR="00667649" w:rsidRDefault="00667649" w:rsidP="001A3D01">
      <w:pPr>
        <w:spacing w:after="0" w:line="240" w:lineRule="auto"/>
        <w:jc w:val="both"/>
      </w:pPr>
    </w:p>
    <w:p w14:paraId="4F837ED2" w14:textId="77777777" w:rsidR="00667649" w:rsidRDefault="003255B4" w:rsidP="009C062B">
      <w:pPr>
        <w:spacing w:after="0" w:line="240" w:lineRule="auto"/>
        <w:jc w:val="both"/>
      </w:pPr>
      <w:r w:rsidRPr="00402B54">
        <w:t xml:space="preserve">Insert text </w:t>
      </w:r>
      <w:r>
        <w:t>as a new</w:t>
      </w:r>
      <w:r w:rsidRPr="00402B54">
        <w:t xml:space="preserve"> </w:t>
      </w:r>
      <w:r>
        <w:t xml:space="preserve">paragraph in the design standards </w:t>
      </w:r>
      <w:r w:rsidRPr="00402B54">
        <w:t>section into a standalone subdivision law or the municipal section of the zoning law dea</w:t>
      </w:r>
      <w:r>
        <w:t xml:space="preserve">ling with subdivision. </w:t>
      </w:r>
    </w:p>
    <w:p w14:paraId="02A51044" w14:textId="77777777" w:rsidR="00667649" w:rsidRDefault="00667649" w:rsidP="008E2537">
      <w:pPr>
        <w:spacing w:after="0" w:line="240" w:lineRule="auto"/>
        <w:jc w:val="both"/>
      </w:pPr>
    </w:p>
    <w:p w14:paraId="116DA93E" w14:textId="6ACAD4EF" w:rsidR="003255B4" w:rsidRDefault="003255B4" w:rsidP="008E2537">
      <w:pPr>
        <w:spacing w:after="0" w:line="240" w:lineRule="auto"/>
        <w:jc w:val="both"/>
      </w:pPr>
      <w:r>
        <w:t>It could also be used in conjunction with conservation subdivision review.</w:t>
      </w:r>
    </w:p>
    <w:p w14:paraId="37026D44" w14:textId="77777777" w:rsidR="003255B4" w:rsidRDefault="003255B4" w:rsidP="007875D1">
      <w:pPr>
        <w:spacing w:after="0" w:line="240" w:lineRule="auto"/>
        <w:jc w:val="both"/>
      </w:pPr>
    </w:p>
    <w:p w14:paraId="7326ADF4" w14:textId="77777777" w:rsidR="003255B4" w:rsidRDefault="003255B4" w:rsidP="001A3D01">
      <w:pPr>
        <w:pBdr>
          <w:top w:val="single" w:sz="4" w:space="1" w:color="auto"/>
          <w:bottom w:val="single" w:sz="4" w:space="1" w:color="auto"/>
        </w:pBdr>
        <w:spacing w:after="0" w:line="240" w:lineRule="auto"/>
        <w:jc w:val="both"/>
      </w:pPr>
      <w:r>
        <w:t>ADAPTED FROM THE FOLLOWING SOURCE</w:t>
      </w:r>
    </w:p>
    <w:p w14:paraId="2DEC6B31" w14:textId="77777777" w:rsidR="00667649" w:rsidRDefault="00667649" w:rsidP="001A3D01">
      <w:pPr>
        <w:spacing w:after="0" w:line="240" w:lineRule="auto"/>
        <w:jc w:val="both"/>
        <w:rPr>
          <w:sz w:val="22"/>
        </w:rPr>
      </w:pPr>
    </w:p>
    <w:p w14:paraId="61D912E3" w14:textId="77777777" w:rsidR="003255B4" w:rsidRPr="00F74B6E" w:rsidRDefault="003255B4" w:rsidP="001A3D01">
      <w:pPr>
        <w:spacing w:after="0" w:line="240" w:lineRule="auto"/>
        <w:jc w:val="both"/>
        <w:rPr>
          <w:szCs w:val="24"/>
        </w:rPr>
      </w:pPr>
      <w:r w:rsidRPr="00F74B6E">
        <w:rPr>
          <w:szCs w:val="24"/>
        </w:rPr>
        <w:t>Town of North Salem (NY) Municipal Code, Chapter 200 Subdivision of Land, Article III Design Standards and Required Improvements, Section 200-21 Natural Features</w:t>
      </w:r>
      <w:r w:rsidRPr="00F74B6E">
        <w:rPr>
          <w:rStyle w:val="EndnoteReference"/>
          <w:szCs w:val="24"/>
        </w:rPr>
        <w:endnoteReference w:id="13"/>
      </w:r>
    </w:p>
    <w:p w14:paraId="5FB6715E" w14:textId="77777777" w:rsidR="003255B4" w:rsidRDefault="003255B4" w:rsidP="003255B4">
      <w:pPr>
        <w:spacing w:after="0" w:line="240" w:lineRule="auto"/>
      </w:pPr>
    </w:p>
    <w:p w14:paraId="75281A5B" w14:textId="77777777" w:rsidR="003255B4" w:rsidRDefault="003255B4" w:rsidP="003255B4">
      <w:pPr>
        <w:pBdr>
          <w:top w:val="single" w:sz="4" w:space="1" w:color="auto"/>
          <w:bottom w:val="single" w:sz="4" w:space="1" w:color="auto"/>
        </w:pBdr>
        <w:spacing w:after="0" w:line="240" w:lineRule="auto"/>
      </w:pPr>
      <w:r>
        <w:t>LANGUAGE</w:t>
      </w:r>
    </w:p>
    <w:p w14:paraId="1E8814E3" w14:textId="77777777" w:rsidR="00667649" w:rsidRDefault="00667649" w:rsidP="003255B4">
      <w:pPr>
        <w:spacing w:after="0" w:line="240" w:lineRule="auto"/>
        <w:rPr>
          <w:szCs w:val="24"/>
        </w:rPr>
      </w:pPr>
    </w:p>
    <w:p w14:paraId="65961DCE" w14:textId="77777777" w:rsidR="003255B4" w:rsidRPr="004024AC" w:rsidRDefault="003255B4" w:rsidP="003255B4">
      <w:pPr>
        <w:spacing w:after="0" w:line="240" w:lineRule="auto"/>
        <w:rPr>
          <w:szCs w:val="24"/>
        </w:rPr>
      </w:pPr>
      <w:r w:rsidRPr="004024AC">
        <w:rPr>
          <w:szCs w:val="24"/>
        </w:rPr>
        <w:t xml:space="preserve">Section X.  Natural features. </w:t>
      </w:r>
    </w:p>
    <w:p w14:paraId="4B0263C4" w14:textId="77777777" w:rsidR="003255B4" w:rsidRPr="004024AC" w:rsidRDefault="003255B4" w:rsidP="003255B4">
      <w:pPr>
        <w:spacing w:after="0" w:line="240" w:lineRule="auto"/>
        <w:rPr>
          <w:szCs w:val="24"/>
        </w:rPr>
      </w:pPr>
    </w:p>
    <w:p w14:paraId="35BA40AD" w14:textId="77777777" w:rsidR="003255B4" w:rsidRPr="004024AC" w:rsidRDefault="003255B4" w:rsidP="001A3D01">
      <w:pPr>
        <w:spacing w:after="0" w:line="240" w:lineRule="auto"/>
        <w:jc w:val="both"/>
        <w:rPr>
          <w:szCs w:val="24"/>
        </w:rPr>
      </w:pPr>
      <w:r w:rsidRPr="004024AC">
        <w:rPr>
          <w:szCs w:val="24"/>
        </w:rPr>
        <w:t xml:space="preserve">The planning and design of the plat, including related </w:t>
      </w:r>
      <w:r w:rsidR="008F7F1F">
        <w:rPr>
          <w:szCs w:val="24"/>
        </w:rPr>
        <w:t xml:space="preserve">infrastructure, </w:t>
      </w:r>
      <w:r w:rsidRPr="004024AC">
        <w:rPr>
          <w:szCs w:val="24"/>
        </w:rPr>
        <w:t>streets, drainage, parks and other improvements, shall provide for preservation of significant natural features of the tract as follows, provided that the Planning Board may approve plans which modify such natural features after consideration of the alternatives to such modification and the community benefits which may be achieved and when any required permission for modification has been obtained by the applicant from any regulatory agency having jurisdiction:</w:t>
      </w:r>
    </w:p>
    <w:p w14:paraId="45500AF5" w14:textId="77777777" w:rsidR="003255B4" w:rsidRPr="004024AC" w:rsidRDefault="003255B4" w:rsidP="001A3D01">
      <w:pPr>
        <w:spacing w:after="0" w:line="240" w:lineRule="auto"/>
        <w:jc w:val="both"/>
        <w:rPr>
          <w:szCs w:val="24"/>
        </w:rPr>
      </w:pPr>
    </w:p>
    <w:p w14:paraId="2AC1383D" w14:textId="77777777" w:rsidR="003255B4" w:rsidRDefault="003255B4" w:rsidP="001A3D01">
      <w:pPr>
        <w:spacing w:before="60" w:after="0" w:line="240" w:lineRule="auto"/>
        <w:ind w:left="720" w:hanging="720"/>
        <w:jc w:val="both"/>
        <w:rPr>
          <w:szCs w:val="24"/>
        </w:rPr>
      </w:pPr>
      <w:r>
        <w:rPr>
          <w:szCs w:val="24"/>
        </w:rPr>
        <w:t>A.</w:t>
      </w:r>
      <w:r w:rsidR="008F7F1F">
        <w:rPr>
          <w:szCs w:val="24"/>
        </w:rPr>
        <w:tab/>
      </w:r>
      <w:r w:rsidRPr="004024AC">
        <w:rPr>
          <w:szCs w:val="24"/>
        </w:rPr>
        <w:t>By avoiding cuts or fills which result in potential soil erosion and excessive tree removal or which disturb water resources.</w:t>
      </w:r>
    </w:p>
    <w:p w14:paraId="519750D4" w14:textId="77777777" w:rsidR="003255B4" w:rsidRDefault="003255B4" w:rsidP="001A3D01">
      <w:pPr>
        <w:spacing w:before="60" w:after="0" w:line="240" w:lineRule="auto"/>
        <w:ind w:left="720" w:hanging="720"/>
        <w:jc w:val="both"/>
        <w:rPr>
          <w:szCs w:val="24"/>
        </w:rPr>
      </w:pPr>
      <w:r>
        <w:rPr>
          <w:szCs w:val="24"/>
        </w:rPr>
        <w:t>B.</w:t>
      </w:r>
      <w:r w:rsidRPr="004024AC">
        <w:rPr>
          <w:szCs w:val="24"/>
        </w:rPr>
        <w:t xml:space="preserve"> </w:t>
      </w:r>
      <w:r w:rsidR="008F7F1F">
        <w:rPr>
          <w:szCs w:val="24"/>
        </w:rPr>
        <w:tab/>
      </w:r>
      <w:r w:rsidRPr="004024AC">
        <w:rPr>
          <w:szCs w:val="24"/>
        </w:rPr>
        <w:t>By avoiding construction which results in relocation of or encroachment upon watercourses and water bodies.</w:t>
      </w:r>
    </w:p>
    <w:p w14:paraId="3504B899" w14:textId="77777777" w:rsidR="003255B4" w:rsidRDefault="003255B4" w:rsidP="001A3D01">
      <w:pPr>
        <w:spacing w:before="60" w:after="0" w:line="240" w:lineRule="auto"/>
        <w:ind w:left="720" w:hanging="720"/>
        <w:jc w:val="both"/>
        <w:rPr>
          <w:szCs w:val="24"/>
        </w:rPr>
      </w:pPr>
      <w:r>
        <w:rPr>
          <w:szCs w:val="24"/>
        </w:rPr>
        <w:t>C.</w:t>
      </w:r>
      <w:r w:rsidRPr="004024AC">
        <w:rPr>
          <w:szCs w:val="24"/>
        </w:rPr>
        <w:t xml:space="preserve"> </w:t>
      </w:r>
      <w:r w:rsidR="008F7F1F">
        <w:rPr>
          <w:szCs w:val="24"/>
        </w:rPr>
        <w:tab/>
      </w:r>
      <w:r w:rsidRPr="004024AC">
        <w:rPr>
          <w:szCs w:val="24"/>
        </w:rPr>
        <w:t>By avoiding filling or excavation of or encroachment upon wetlands, floodplains and other land subject to potential flooding.</w:t>
      </w:r>
    </w:p>
    <w:p w14:paraId="112A886C" w14:textId="77777777" w:rsidR="003255B4" w:rsidRDefault="003255B4" w:rsidP="001A3D01">
      <w:pPr>
        <w:spacing w:before="60" w:after="0" w:line="240" w:lineRule="auto"/>
        <w:ind w:left="720" w:hanging="720"/>
        <w:jc w:val="both"/>
        <w:rPr>
          <w:szCs w:val="24"/>
        </w:rPr>
      </w:pPr>
      <w:r>
        <w:rPr>
          <w:szCs w:val="24"/>
        </w:rPr>
        <w:t>D.</w:t>
      </w:r>
      <w:r w:rsidRPr="004024AC">
        <w:rPr>
          <w:szCs w:val="24"/>
        </w:rPr>
        <w:t xml:space="preserve"> </w:t>
      </w:r>
      <w:r w:rsidR="008F7F1F">
        <w:rPr>
          <w:szCs w:val="24"/>
        </w:rPr>
        <w:tab/>
      </w:r>
      <w:r w:rsidRPr="004024AC">
        <w:rPr>
          <w:szCs w:val="24"/>
        </w:rPr>
        <w:t>By avoiding removal of large isolated trees and mature woods and other desirable vegetation and removal of stone walls.</w:t>
      </w:r>
    </w:p>
    <w:p w14:paraId="27C04B9C" w14:textId="77777777" w:rsidR="003255B4" w:rsidRDefault="003255B4" w:rsidP="001A3D01">
      <w:pPr>
        <w:spacing w:before="60" w:after="0" w:line="240" w:lineRule="auto"/>
        <w:ind w:left="720" w:hanging="720"/>
        <w:jc w:val="both"/>
        <w:rPr>
          <w:szCs w:val="24"/>
        </w:rPr>
      </w:pPr>
      <w:r>
        <w:rPr>
          <w:szCs w:val="24"/>
        </w:rPr>
        <w:t>E.</w:t>
      </w:r>
      <w:r w:rsidRPr="004024AC">
        <w:rPr>
          <w:szCs w:val="24"/>
        </w:rPr>
        <w:t xml:space="preserve"> </w:t>
      </w:r>
      <w:r w:rsidR="008F7F1F">
        <w:rPr>
          <w:szCs w:val="24"/>
        </w:rPr>
        <w:tab/>
      </w:r>
      <w:r w:rsidRPr="004024AC">
        <w:rPr>
          <w:szCs w:val="24"/>
        </w:rPr>
        <w:t>By providing for preservation of wetlands, watercourses and water bodies and for the protection thereof by easement, reservation area or other controls to prevent excavation, filling or encroachment.</w:t>
      </w:r>
    </w:p>
    <w:p w14:paraId="1721783D" w14:textId="77777777" w:rsidR="003255B4" w:rsidRDefault="003255B4" w:rsidP="001A3D01">
      <w:pPr>
        <w:spacing w:before="60" w:after="0" w:line="240" w:lineRule="auto"/>
        <w:ind w:left="720" w:hanging="720"/>
        <w:jc w:val="both"/>
        <w:rPr>
          <w:szCs w:val="24"/>
        </w:rPr>
      </w:pPr>
      <w:r>
        <w:rPr>
          <w:szCs w:val="24"/>
        </w:rPr>
        <w:t>F.</w:t>
      </w:r>
      <w:r w:rsidRPr="004024AC">
        <w:rPr>
          <w:szCs w:val="24"/>
        </w:rPr>
        <w:t xml:space="preserve"> </w:t>
      </w:r>
      <w:r w:rsidR="008F7F1F">
        <w:rPr>
          <w:szCs w:val="24"/>
        </w:rPr>
        <w:tab/>
      </w:r>
      <w:r w:rsidRPr="004024AC">
        <w:rPr>
          <w:szCs w:val="24"/>
        </w:rPr>
        <w:t>By avoiding rock excavation by blasting which may cause unintended damage or injury to property or persons in the vicinity.</w:t>
      </w:r>
    </w:p>
    <w:p w14:paraId="7A0E8A75" w14:textId="77777777" w:rsidR="00FE2C74" w:rsidRDefault="00FE2C74" w:rsidP="00FE2C74">
      <w:pPr>
        <w:ind w:left="1440"/>
        <w:rPr>
          <w:szCs w:val="24"/>
        </w:rPr>
      </w:pPr>
    </w:p>
    <w:p w14:paraId="7F045019" w14:textId="77777777" w:rsidR="007D0BD3" w:rsidRDefault="007D0BD3">
      <w:pPr>
        <w:rPr>
          <w:rFonts w:ascii="Candara" w:eastAsiaTheme="majorEastAsia" w:hAnsi="Candara" w:cstheme="majorBidi"/>
          <w:noProof/>
          <w:color w:val="2F5496" w:themeColor="accent5" w:themeShade="BF"/>
          <w:sz w:val="32"/>
          <w:szCs w:val="32"/>
        </w:rPr>
      </w:pPr>
      <w:bookmarkStart w:id="17" w:name="Subdivision_Woodlands"/>
      <w:r>
        <w:br w:type="page"/>
      </w:r>
    </w:p>
    <w:p w14:paraId="1AE2A397" w14:textId="3B81D63A" w:rsidR="003255B4" w:rsidRDefault="00DE1692" w:rsidP="00513B74">
      <w:pPr>
        <w:pStyle w:val="Heading1"/>
      </w:pPr>
      <w:bookmarkStart w:id="18" w:name="_Toc9950012"/>
      <w:r>
        <w:t>1.</w:t>
      </w:r>
      <w:r w:rsidR="00544683">
        <w:t>5</w:t>
      </w:r>
      <w:r>
        <w:t>.</w:t>
      </w:r>
      <w:r w:rsidR="00EE4E26">
        <w:t>4</w:t>
      </w:r>
      <w:r>
        <w:t>.2</w:t>
      </w:r>
      <w:r>
        <w:tab/>
      </w:r>
      <w:r w:rsidR="00C87620">
        <w:t>Subdivision Woodlands</w:t>
      </w:r>
      <w:bookmarkEnd w:id="17"/>
      <w:bookmarkEnd w:id="18"/>
      <w:r w:rsidR="00C87620">
        <w:t xml:space="preserve"> </w:t>
      </w:r>
    </w:p>
    <w:p w14:paraId="03AA9FB7" w14:textId="77777777" w:rsidR="003255B4" w:rsidRDefault="003255B4" w:rsidP="003255B4">
      <w:pPr>
        <w:spacing w:after="0" w:line="240" w:lineRule="auto"/>
      </w:pPr>
    </w:p>
    <w:p w14:paraId="43BDEA60" w14:textId="1AC2D2B4" w:rsidR="003255B4" w:rsidRDefault="003255B4" w:rsidP="00667649">
      <w:pPr>
        <w:spacing w:after="0" w:line="240" w:lineRule="auto"/>
        <w:jc w:val="both"/>
      </w:pPr>
      <w:r>
        <w:t>Clearing</w:t>
      </w:r>
      <w:r w:rsidRPr="003707CD">
        <w:t xml:space="preserve"> </w:t>
      </w:r>
      <w:r>
        <w:t xml:space="preserve">of trees </w:t>
      </w:r>
      <w:r w:rsidRPr="003707CD">
        <w:t>may occur in advance of a subdivision or site plan review proposal</w:t>
      </w:r>
      <w:r>
        <w:t>, eliminating trees and damaging undergrowth that played an important role in retaining stormwater; reducing flood risk; and providing wildlife habitat.</w:t>
      </w:r>
      <w:r w:rsidRPr="003707CD">
        <w:t xml:space="preserve"> </w:t>
      </w:r>
      <w:r>
        <w:t>Adoption of land clearance standards will provide more options later as a subdivision is platted, and potentially minimize the need for structural stormwater solutions.</w:t>
      </w:r>
      <w:r w:rsidRPr="00744A81">
        <w:t xml:space="preserve"> </w:t>
      </w:r>
      <w:r>
        <w:t>For example, subdivision and site plan review standards can require the retention of specified minimum-diameter trees on site or may require the replacement of any such trees that are removed with new trees of a specified minimum diameter.</w:t>
      </w:r>
    </w:p>
    <w:p w14:paraId="67D535DF" w14:textId="77777777" w:rsidR="003255B4" w:rsidRDefault="003255B4" w:rsidP="00667649">
      <w:pPr>
        <w:spacing w:after="0" w:line="240" w:lineRule="auto"/>
        <w:jc w:val="both"/>
      </w:pPr>
    </w:p>
    <w:p w14:paraId="79809369" w14:textId="77777777" w:rsidR="003255B4" w:rsidRDefault="003255B4" w:rsidP="00667649">
      <w:pPr>
        <w:spacing w:after="0" w:line="240" w:lineRule="auto"/>
        <w:jc w:val="both"/>
      </w:pPr>
      <w:r>
        <w:t>Because land clearing may occur in advance of a subdivision or site plan review proposal, municipalities should consider adoption of a timber harvesting law to ensure sustainable site development. Applicants could be required to implement a select</w:t>
      </w:r>
      <w:r w:rsidR="00667649">
        <w:t>ed</w:t>
      </w:r>
      <w:r>
        <w:t xml:space="preserve"> harvest rather than land clear their property, thereby minimizing any environmental damage should the property later be developed</w:t>
      </w:r>
      <w:r w:rsidRPr="00A73CD0">
        <w:t>.</w:t>
      </w:r>
      <w:r>
        <w:rPr>
          <w:rStyle w:val="EndnoteReference"/>
          <w:szCs w:val="24"/>
        </w:rPr>
        <w:endnoteReference w:id="14"/>
      </w:r>
      <w:r w:rsidRPr="009418B9">
        <w:t xml:space="preserve"> </w:t>
      </w:r>
      <w:r w:rsidR="00667649">
        <w:t>Because</w:t>
      </w:r>
      <w:r>
        <w:t xml:space="preserve"> the objectives of land clearing differ from that of sustainable forestry management, review standards should be separate from a planned timber harvesting review process. </w:t>
      </w:r>
    </w:p>
    <w:p w14:paraId="54A41675" w14:textId="77777777" w:rsidR="003255B4" w:rsidRDefault="003255B4" w:rsidP="003255B4">
      <w:pPr>
        <w:spacing w:after="0" w:line="240" w:lineRule="auto"/>
      </w:pPr>
    </w:p>
    <w:p w14:paraId="35FE7553" w14:textId="77777777" w:rsidR="003255B4" w:rsidRDefault="003255B4" w:rsidP="001A3D01">
      <w:pPr>
        <w:spacing w:after="0" w:line="240" w:lineRule="auto"/>
        <w:jc w:val="both"/>
      </w:pPr>
      <w:r>
        <w:t>Land clearing standards can help reduce erosion and stormwater discharges and may help a municipality demonstrate compliance with the Phase II Stormwater requirements of the Clean Water Act. The Clean Water Act requires permits for stormwater discharges from land clearing that disturbs one or more acres.</w:t>
      </w:r>
    </w:p>
    <w:p w14:paraId="7DE7BD6D" w14:textId="77777777" w:rsidR="00AB7F90" w:rsidRPr="00896EEE" w:rsidRDefault="00AB7F90" w:rsidP="00AB7F90">
      <w:pPr>
        <w:spacing w:after="0" w:line="240" w:lineRule="auto"/>
        <w:rPr>
          <w:szCs w:val="24"/>
        </w:rPr>
      </w:pPr>
    </w:p>
    <w:p w14:paraId="3E5AFB5B" w14:textId="77777777" w:rsidR="00AB7F90" w:rsidRPr="00896EEE" w:rsidRDefault="00AB7F90" w:rsidP="00AB7F90">
      <w:pPr>
        <w:pBdr>
          <w:top w:val="single" w:sz="4" w:space="1" w:color="auto"/>
          <w:bottom w:val="single" w:sz="4" w:space="1" w:color="auto"/>
        </w:pBdr>
        <w:spacing w:after="0" w:line="240" w:lineRule="auto"/>
        <w:rPr>
          <w:szCs w:val="24"/>
        </w:rPr>
      </w:pPr>
      <w:r>
        <w:rPr>
          <w:szCs w:val="24"/>
        </w:rPr>
        <w:t>RESOURCES</w:t>
      </w:r>
    </w:p>
    <w:p w14:paraId="4369962B" w14:textId="77777777" w:rsidR="00667649" w:rsidRDefault="00667649" w:rsidP="00667649">
      <w:pPr>
        <w:spacing w:after="0" w:line="240" w:lineRule="auto"/>
        <w:rPr>
          <w:i/>
          <w:sz w:val="22"/>
        </w:rPr>
      </w:pPr>
    </w:p>
    <w:p w14:paraId="44B2CDBB" w14:textId="77777777" w:rsidR="00AB7F90" w:rsidRPr="001A3D01" w:rsidRDefault="00667649" w:rsidP="001A3D01">
      <w:pPr>
        <w:spacing w:after="0" w:line="240" w:lineRule="auto"/>
        <w:jc w:val="both"/>
        <w:rPr>
          <w:szCs w:val="24"/>
        </w:rPr>
      </w:pPr>
      <w:r w:rsidRPr="001A3D01">
        <w:rPr>
          <w:i/>
          <w:szCs w:val="24"/>
        </w:rPr>
        <w:t>A Municipal Official’s Guide to Forestry in New York State</w:t>
      </w:r>
      <w:r w:rsidRPr="001A3D01">
        <w:rPr>
          <w:szCs w:val="24"/>
        </w:rPr>
        <w:t>. (2005). New York Planning Federation, Department of Environmental Conservation, and Empire State Forest Products Association.</w:t>
      </w:r>
      <w:r w:rsidR="00AB7F90" w:rsidRPr="001A3D01">
        <w:rPr>
          <w:rStyle w:val="EndnoteReference"/>
          <w:szCs w:val="24"/>
        </w:rPr>
        <w:endnoteReference w:id="15"/>
      </w:r>
    </w:p>
    <w:p w14:paraId="1A8B5E2C" w14:textId="77777777" w:rsidR="00AB7F90" w:rsidRPr="00AB7F90" w:rsidRDefault="00AB7F90" w:rsidP="001A3D01">
      <w:pPr>
        <w:pStyle w:val="ListParagraph"/>
        <w:spacing w:after="0" w:line="240" w:lineRule="auto"/>
        <w:ind w:left="360"/>
        <w:jc w:val="both"/>
        <w:rPr>
          <w:szCs w:val="24"/>
        </w:rPr>
      </w:pPr>
    </w:p>
    <w:p w14:paraId="6FA86C4A" w14:textId="77777777" w:rsidR="003255B4" w:rsidRDefault="002542C5" w:rsidP="001A3D01">
      <w:pPr>
        <w:pBdr>
          <w:top w:val="single" w:sz="4" w:space="0" w:color="auto"/>
          <w:bottom w:val="single" w:sz="4" w:space="1" w:color="auto"/>
        </w:pBdr>
        <w:spacing w:after="0" w:line="240" w:lineRule="auto"/>
        <w:jc w:val="both"/>
      </w:pPr>
      <w:r>
        <w:t>USAGE</w:t>
      </w:r>
    </w:p>
    <w:p w14:paraId="2B4F3677" w14:textId="77777777" w:rsidR="00667649" w:rsidRDefault="00667649" w:rsidP="001A3D01">
      <w:pPr>
        <w:spacing w:after="0" w:line="240" w:lineRule="auto"/>
        <w:jc w:val="both"/>
      </w:pPr>
    </w:p>
    <w:p w14:paraId="18E93625" w14:textId="77777777" w:rsidR="003255B4" w:rsidRDefault="003255B4" w:rsidP="001A3D01">
      <w:pPr>
        <w:spacing w:after="0" w:line="240" w:lineRule="auto"/>
        <w:jc w:val="both"/>
      </w:pPr>
      <w:r>
        <w:t>Insert in the zoning section of the municipal code, including references to the requirements in the subdivision review and site plan review sections of the municipal code. Most effective if used in conjunction with required permits for timber harvesting.</w:t>
      </w:r>
    </w:p>
    <w:p w14:paraId="45CEE4C9" w14:textId="77777777" w:rsidR="003255B4" w:rsidRDefault="003255B4" w:rsidP="001A3D01">
      <w:pPr>
        <w:spacing w:after="0" w:line="240" w:lineRule="auto"/>
        <w:jc w:val="both"/>
      </w:pPr>
    </w:p>
    <w:p w14:paraId="2D2BC777" w14:textId="77777777" w:rsidR="003255B4" w:rsidRDefault="002542C5" w:rsidP="001A3D01">
      <w:pPr>
        <w:pBdr>
          <w:top w:val="single" w:sz="4" w:space="1" w:color="auto"/>
          <w:bottom w:val="single" w:sz="4" w:space="1" w:color="auto"/>
        </w:pBdr>
        <w:spacing w:after="0" w:line="240" w:lineRule="auto"/>
        <w:jc w:val="both"/>
      </w:pPr>
      <w:r>
        <w:t>ADAPTED FROM THE FOLLOWING SOURCE</w:t>
      </w:r>
    </w:p>
    <w:p w14:paraId="038FEEE9" w14:textId="77777777" w:rsidR="00667649" w:rsidRDefault="00667649" w:rsidP="001A3D01">
      <w:pPr>
        <w:spacing w:after="0" w:line="240" w:lineRule="auto"/>
        <w:jc w:val="both"/>
      </w:pPr>
    </w:p>
    <w:p w14:paraId="43CD097B" w14:textId="77777777" w:rsidR="003255B4" w:rsidRDefault="003255B4" w:rsidP="001A3D01">
      <w:pPr>
        <w:spacing w:after="0" w:line="240" w:lineRule="auto"/>
        <w:jc w:val="both"/>
      </w:pPr>
      <w:r w:rsidRPr="00A73CD0">
        <w:t xml:space="preserve">Town of Corning </w:t>
      </w:r>
      <w:r w:rsidR="00B4710A">
        <w:t xml:space="preserve">(NY) </w:t>
      </w:r>
      <w:r w:rsidRPr="00A73CD0">
        <w:t xml:space="preserve">Subdivision Law, </w:t>
      </w:r>
      <w:r>
        <w:t>Article IV Design Standards and Required Improvements, Section 4.12 Woodlands</w:t>
      </w:r>
      <w:r>
        <w:rPr>
          <w:rStyle w:val="EndnoteReference"/>
        </w:rPr>
        <w:endnoteReference w:id="16"/>
      </w:r>
    </w:p>
    <w:p w14:paraId="2BF18D4D" w14:textId="77777777" w:rsidR="003255B4" w:rsidRDefault="003255B4" w:rsidP="001A3D01">
      <w:pPr>
        <w:spacing w:after="0" w:line="240" w:lineRule="auto"/>
        <w:jc w:val="both"/>
      </w:pPr>
    </w:p>
    <w:p w14:paraId="6CC67FBD" w14:textId="77777777" w:rsidR="003255B4" w:rsidRDefault="003255B4" w:rsidP="003255B4">
      <w:pPr>
        <w:pBdr>
          <w:top w:val="single" w:sz="4" w:space="1" w:color="auto"/>
          <w:bottom w:val="single" w:sz="4" w:space="1" w:color="auto"/>
        </w:pBdr>
        <w:spacing w:after="0" w:line="240" w:lineRule="auto"/>
      </w:pPr>
      <w:r>
        <w:t>LANGUAGE</w:t>
      </w:r>
    </w:p>
    <w:p w14:paraId="161F5B6A" w14:textId="77777777" w:rsidR="00F01B95" w:rsidRDefault="00F01B95" w:rsidP="001123F7">
      <w:pPr>
        <w:pStyle w:val="Heading3"/>
        <w:spacing w:before="0" w:line="240" w:lineRule="auto"/>
        <w:ind w:left="720" w:hanging="720"/>
        <w:rPr>
          <w:rFonts w:asciiTheme="minorHAnsi" w:hAnsiTheme="minorHAnsi"/>
          <w:color w:val="auto"/>
        </w:rPr>
      </w:pPr>
    </w:p>
    <w:p w14:paraId="4C02BEC2" w14:textId="77777777" w:rsidR="003255B4" w:rsidRPr="004024AC" w:rsidRDefault="003255B4" w:rsidP="001123F7">
      <w:pPr>
        <w:spacing w:after="0" w:line="240" w:lineRule="auto"/>
      </w:pPr>
      <w:r w:rsidRPr="004024AC">
        <w:t>Section X. Woodlands.</w:t>
      </w:r>
    </w:p>
    <w:p w14:paraId="205CFCBC" w14:textId="77777777" w:rsidR="003255B4" w:rsidRPr="004024AC" w:rsidRDefault="003255B4" w:rsidP="001123F7">
      <w:pPr>
        <w:spacing w:after="0" w:line="240" w:lineRule="auto"/>
        <w:jc w:val="both"/>
        <w:rPr>
          <w:szCs w:val="24"/>
        </w:rPr>
      </w:pPr>
    </w:p>
    <w:p w14:paraId="2A586D1F" w14:textId="77777777" w:rsidR="003255B4" w:rsidRPr="004024AC" w:rsidRDefault="003255B4" w:rsidP="001123F7">
      <w:pPr>
        <w:spacing w:after="0" w:line="240" w:lineRule="auto"/>
        <w:jc w:val="both"/>
        <w:rPr>
          <w:szCs w:val="24"/>
        </w:rPr>
      </w:pPr>
      <w:r w:rsidRPr="004024AC">
        <w:rPr>
          <w:szCs w:val="24"/>
        </w:rPr>
        <w:t>A. Woodlands as resource. Woodlands occur extensively throughout the [</w:t>
      </w:r>
      <w:r w:rsidR="00F01B95" w:rsidRPr="004024AC">
        <w:rPr>
          <w:i/>
          <w:szCs w:val="24"/>
        </w:rPr>
        <w:t>city/town/village</w:t>
      </w:r>
      <w:r w:rsidRPr="004024AC">
        <w:rPr>
          <w:szCs w:val="24"/>
        </w:rPr>
        <w:t>], often in association with stream valleys and wet areas, poor and erodible soils, and moderate to steep slopes. Woodland conditions within the [</w:t>
      </w:r>
      <w:r w:rsidR="00F01B95" w:rsidRPr="004024AC">
        <w:rPr>
          <w:i/>
          <w:szCs w:val="24"/>
        </w:rPr>
        <w:t>city/town/village</w:t>
      </w:r>
      <w:r w:rsidRPr="004024AC">
        <w:rPr>
          <w:szCs w:val="24"/>
        </w:rPr>
        <w:t>] vary with respect to species composition, age, stocking, and health. Most woodlands in the [</w:t>
      </w:r>
      <w:r w:rsidR="00F01B95" w:rsidRPr="004024AC">
        <w:rPr>
          <w:i/>
          <w:szCs w:val="24"/>
        </w:rPr>
        <w:t>city/town/village</w:t>
      </w:r>
      <w:r w:rsidRPr="004024AC">
        <w:rPr>
          <w:szCs w:val="24"/>
        </w:rPr>
        <w:t>] represent one or more of the following resource values:</w:t>
      </w:r>
    </w:p>
    <w:p w14:paraId="1D5F1A47" w14:textId="77777777" w:rsidR="003255B4" w:rsidRPr="004024AC" w:rsidRDefault="003255B4" w:rsidP="00F01B95">
      <w:pPr>
        <w:spacing w:after="0" w:line="240" w:lineRule="auto"/>
        <w:jc w:val="both"/>
        <w:rPr>
          <w:szCs w:val="24"/>
        </w:rPr>
      </w:pPr>
    </w:p>
    <w:p w14:paraId="647FCB5D" w14:textId="77777777" w:rsidR="003255B4" w:rsidRPr="00F01B95" w:rsidRDefault="003255B4" w:rsidP="00F01B95">
      <w:pPr>
        <w:pStyle w:val="ListParagraph"/>
        <w:numPr>
          <w:ilvl w:val="0"/>
          <w:numId w:val="36"/>
        </w:numPr>
        <w:spacing w:after="0" w:line="240" w:lineRule="auto"/>
        <w:jc w:val="both"/>
        <w:rPr>
          <w:szCs w:val="24"/>
        </w:rPr>
      </w:pPr>
      <w:r w:rsidRPr="00F01B95">
        <w:rPr>
          <w:szCs w:val="24"/>
        </w:rPr>
        <w:t xml:space="preserve">Erosion Control. As soil stabilizers, particularly on moderate to steep slopes, thereby controlling erosion into nearby streams, ponds, impoundments and roads. A closely related function is their enhancement of ground water recharge. </w:t>
      </w:r>
    </w:p>
    <w:p w14:paraId="15A9AA1F" w14:textId="77777777" w:rsidR="00F01B95" w:rsidRPr="00F01B95" w:rsidRDefault="00F01B95" w:rsidP="00F01B95">
      <w:pPr>
        <w:pStyle w:val="ListParagraph"/>
        <w:spacing w:after="0" w:line="240" w:lineRule="auto"/>
        <w:ind w:left="1080"/>
        <w:jc w:val="both"/>
        <w:rPr>
          <w:szCs w:val="24"/>
        </w:rPr>
      </w:pPr>
    </w:p>
    <w:p w14:paraId="28F019FD" w14:textId="77777777" w:rsidR="003255B4" w:rsidRPr="00F01B95" w:rsidRDefault="003255B4" w:rsidP="00F01B95">
      <w:pPr>
        <w:pStyle w:val="ListParagraph"/>
        <w:numPr>
          <w:ilvl w:val="0"/>
          <w:numId w:val="36"/>
        </w:numPr>
        <w:spacing w:after="0" w:line="240" w:lineRule="auto"/>
        <w:jc w:val="both"/>
        <w:rPr>
          <w:szCs w:val="24"/>
        </w:rPr>
      </w:pPr>
      <w:r w:rsidRPr="00F01B95">
        <w:rPr>
          <w:szCs w:val="24"/>
        </w:rPr>
        <w:t xml:space="preserve">Climate Moderation. As a means of ameliorating harsh microclimatic conditions, in both summer and winter. </w:t>
      </w:r>
    </w:p>
    <w:p w14:paraId="1E21D7A1" w14:textId="77777777" w:rsidR="00F01B95" w:rsidRPr="00F01B95" w:rsidRDefault="00F01B95" w:rsidP="00F01B95">
      <w:pPr>
        <w:spacing w:after="0" w:line="240" w:lineRule="auto"/>
        <w:jc w:val="both"/>
        <w:rPr>
          <w:szCs w:val="24"/>
        </w:rPr>
      </w:pPr>
    </w:p>
    <w:p w14:paraId="1359F15D" w14:textId="77777777" w:rsidR="003255B4" w:rsidRPr="00F01B95" w:rsidRDefault="003255B4" w:rsidP="00F01B95">
      <w:pPr>
        <w:pStyle w:val="ListParagraph"/>
        <w:numPr>
          <w:ilvl w:val="0"/>
          <w:numId w:val="36"/>
        </w:numPr>
        <w:spacing w:after="0" w:line="240" w:lineRule="auto"/>
        <w:jc w:val="both"/>
        <w:rPr>
          <w:szCs w:val="24"/>
        </w:rPr>
      </w:pPr>
      <w:r w:rsidRPr="00F01B95">
        <w:rPr>
          <w:szCs w:val="24"/>
        </w:rPr>
        <w:t xml:space="preserve">Economic Value. As a source of wood products, i.e., poles, saw timber, veneer and firewood. </w:t>
      </w:r>
    </w:p>
    <w:p w14:paraId="7C8D4743" w14:textId="77777777" w:rsidR="00F01B95" w:rsidRPr="00F01B95" w:rsidRDefault="00F01B95" w:rsidP="00F01B95">
      <w:pPr>
        <w:spacing w:after="0" w:line="240" w:lineRule="auto"/>
        <w:jc w:val="both"/>
        <w:rPr>
          <w:szCs w:val="24"/>
        </w:rPr>
      </w:pPr>
    </w:p>
    <w:p w14:paraId="52F3C44F" w14:textId="77777777" w:rsidR="003255B4" w:rsidRPr="00F01B95" w:rsidRDefault="003255B4" w:rsidP="00F01B95">
      <w:pPr>
        <w:pStyle w:val="ListParagraph"/>
        <w:numPr>
          <w:ilvl w:val="0"/>
          <w:numId w:val="36"/>
        </w:numPr>
        <w:spacing w:after="0" w:line="240" w:lineRule="auto"/>
        <w:jc w:val="both"/>
        <w:rPr>
          <w:szCs w:val="24"/>
        </w:rPr>
      </w:pPr>
      <w:r w:rsidRPr="00F01B95">
        <w:rPr>
          <w:szCs w:val="24"/>
        </w:rPr>
        <w:t>Habitat. As habitats for woodland birds, mammals and other wildlife.</w:t>
      </w:r>
    </w:p>
    <w:p w14:paraId="6CBEE4FC" w14:textId="77777777" w:rsidR="00F01B95" w:rsidRPr="00F01B95" w:rsidRDefault="00F01B95" w:rsidP="00F01B95">
      <w:pPr>
        <w:spacing w:after="0" w:line="240" w:lineRule="auto"/>
        <w:jc w:val="both"/>
        <w:rPr>
          <w:szCs w:val="24"/>
        </w:rPr>
      </w:pPr>
    </w:p>
    <w:p w14:paraId="72639307" w14:textId="77777777" w:rsidR="003255B4" w:rsidRPr="00F01B95" w:rsidRDefault="003255B4" w:rsidP="00F01B95">
      <w:pPr>
        <w:pStyle w:val="ListParagraph"/>
        <w:numPr>
          <w:ilvl w:val="0"/>
          <w:numId w:val="36"/>
        </w:numPr>
        <w:spacing w:after="0" w:line="240" w:lineRule="auto"/>
        <w:jc w:val="both"/>
        <w:rPr>
          <w:szCs w:val="24"/>
        </w:rPr>
      </w:pPr>
      <w:r w:rsidRPr="00F01B95">
        <w:rPr>
          <w:szCs w:val="24"/>
        </w:rPr>
        <w:t xml:space="preserve">Recreation. As recreation resources for </w:t>
      </w:r>
      <w:r w:rsidR="00356FEE" w:rsidRPr="00F01B95">
        <w:rPr>
          <w:szCs w:val="24"/>
        </w:rPr>
        <w:t>pedestrians</w:t>
      </w:r>
      <w:r w:rsidRPr="00F01B95">
        <w:rPr>
          <w:szCs w:val="24"/>
        </w:rPr>
        <w:t xml:space="preserve">, equestrians, </w:t>
      </w:r>
      <w:r w:rsidR="00356FEE" w:rsidRPr="00F01B95">
        <w:rPr>
          <w:szCs w:val="24"/>
        </w:rPr>
        <w:t xml:space="preserve">birders, </w:t>
      </w:r>
      <w:r w:rsidR="008F7F1F" w:rsidRPr="00F01B95">
        <w:rPr>
          <w:szCs w:val="24"/>
        </w:rPr>
        <w:t xml:space="preserve">photographers, </w:t>
      </w:r>
      <w:r w:rsidR="00356FEE" w:rsidRPr="00F01B95">
        <w:rPr>
          <w:szCs w:val="24"/>
        </w:rPr>
        <w:t>artists</w:t>
      </w:r>
      <w:r w:rsidRPr="00F01B95">
        <w:rPr>
          <w:szCs w:val="24"/>
        </w:rPr>
        <w:t xml:space="preserve"> and other</w:t>
      </w:r>
      <w:r w:rsidR="008F7F1F" w:rsidRPr="00F01B95">
        <w:rPr>
          <w:szCs w:val="24"/>
        </w:rPr>
        <w:t xml:space="preserve">s </w:t>
      </w:r>
      <w:r w:rsidR="00356FEE" w:rsidRPr="00F01B95">
        <w:rPr>
          <w:szCs w:val="24"/>
        </w:rPr>
        <w:t>engaging in similar</w:t>
      </w:r>
      <w:r w:rsidRPr="00F01B95">
        <w:rPr>
          <w:szCs w:val="24"/>
        </w:rPr>
        <w:t xml:space="preserve"> outdoor activities.</w:t>
      </w:r>
    </w:p>
    <w:p w14:paraId="710C5A91" w14:textId="77777777" w:rsidR="00F01B95" w:rsidRPr="00F01B95" w:rsidRDefault="00F01B95" w:rsidP="00F01B95">
      <w:pPr>
        <w:spacing w:after="0" w:line="240" w:lineRule="auto"/>
        <w:jc w:val="both"/>
        <w:rPr>
          <w:szCs w:val="24"/>
        </w:rPr>
      </w:pPr>
    </w:p>
    <w:p w14:paraId="01FB6397" w14:textId="6E936D50" w:rsidR="003255B4" w:rsidRPr="004024AC" w:rsidRDefault="003255B4" w:rsidP="008A24FC">
      <w:pPr>
        <w:pStyle w:val="ListParagraph"/>
        <w:numPr>
          <w:ilvl w:val="0"/>
          <w:numId w:val="36"/>
        </w:numPr>
        <w:spacing w:after="0" w:line="240" w:lineRule="auto"/>
        <w:jc w:val="both"/>
        <w:rPr>
          <w:szCs w:val="24"/>
        </w:rPr>
      </w:pPr>
      <w:r w:rsidRPr="004024AC">
        <w:rPr>
          <w:szCs w:val="24"/>
        </w:rPr>
        <w:t>Visual Buffers. As visual buffers between areas of development and adjacent roads and properties</w:t>
      </w:r>
    </w:p>
    <w:p w14:paraId="24285586" w14:textId="77777777" w:rsidR="003255B4" w:rsidRPr="004024AC" w:rsidRDefault="003255B4" w:rsidP="00F01B95">
      <w:pPr>
        <w:spacing w:after="0" w:line="240" w:lineRule="auto"/>
        <w:jc w:val="both"/>
        <w:rPr>
          <w:szCs w:val="24"/>
        </w:rPr>
      </w:pPr>
    </w:p>
    <w:p w14:paraId="3A65BBF7" w14:textId="77777777" w:rsidR="003255B4" w:rsidRPr="004024AC" w:rsidRDefault="003255B4" w:rsidP="00F01B95">
      <w:pPr>
        <w:spacing w:after="0" w:line="240" w:lineRule="auto"/>
        <w:jc w:val="both"/>
        <w:rPr>
          <w:szCs w:val="24"/>
        </w:rPr>
      </w:pPr>
      <w:r w:rsidRPr="004024AC">
        <w:rPr>
          <w:szCs w:val="24"/>
        </w:rPr>
        <w:t>B. Evaluation required. Because of their resource values, all woodlands on any tract proposed for subdivision or land development shall be evaluated by the applicant to determine the extent to which such woodlands should be designated partly or entirely as open space or buildable lands. Evaluation criteria may include:</w:t>
      </w:r>
    </w:p>
    <w:p w14:paraId="6BE8CBBE" w14:textId="77777777" w:rsidR="003255B4" w:rsidRPr="004024AC" w:rsidRDefault="003255B4" w:rsidP="00F01B95">
      <w:pPr>
        <w:spacing w:after="0" w:line="240" w:lineRule="auto"/>
        <w:jc w:val="both"/>
        <w:rPr>
          <w:szCs w:val="24"/>
        </w:rPr>
      </w:pPr>
    </w:p>
    <w:p w14:paraId="5CDD3022" w14:textId="77777777" w:rsidR="003255B4" w:rsidRPr="00F01B95" w:rsidRDefault="003255B4" w:rsidP="00F01B95">
      <w:pPr>
        <w:pStyle w:val="ListParagraph"/>
        <w:numPr>
          <w:ilvl w:val="0"/>
          <w:numId w:val="37"/>
        </w:numPr>
        <w:spacing w:after="0" w:line="240" w:lineRule="auto"/>
        <w:jc w:val="both"/>
        <w:rPr>
          <w:szCs w:val="24"/>
        </w:rPr>
      </w:pPr>
      <w:r w:rsidRPr="00F01B95">
        <w:rPr>
          <w:szCs w:val="24"/>
        </w:rPr>
        <w:t>Configuration and Size.</w:t>
      </w:r>
    </w:p>
    <w:p w14:paraId="2C8C68C9" w14:textId="77777777" w:rsidR="00F01B95" w:rsidRPr="00F01B95" w:rsidRDefault="00F01B95" w:rsidP="00F01B95">
      <w:pPr>
        <w:pStyle w:val="ListParagraph"/>
        <w:spacing w:after="0" w:line="240" w:lineRule="auto"/>
        <w:ind w:left="1080"/>
        <w:jc w:val="both"/>
        <w:rPr>
          <w:szCs w:val="24"/>
        </w:rPr>
      </w:pPr>
    </w:p>
    <w:p w14:paraId="219CB818" w14:textId="77777777" w:rsidR="003255B4" w:rsidRPr="00F01B95" w:rsidRDefault="003255B4" w:rsidP="00F01B95">
      <w:pPr>
        <w:pStyle w:val="ListParagraph"/>
        <w:numPr>
          <w:ilvl w:val="0"/>
          <w:numId w:val="37"/>
        </w:numPr>
        <w:spacing w:after="0" w:line="240" w:lineRule="auto"/>
        <w:jc w:val="both"/>
        <w:rPr>
          <w:szCs w:val="24"/>
        </w:rPr>
      </w:pPr>
      <w:r w:rsidRPr="00F01B95">
        <w:rPr>
          <w:szCs w:val="24"/>
        </w:rPr>
        <w:t>Present Conditions, i.e., stocking health and species composition.</w:t>
      </w:r>
    </w:p>
    <w:p w14:paraId="144F38BA" w14:textId="77777777" w:rsidR="00F01B95" w:rsidRPr="00F01B95" w:rsidRDefault="00F01B95" w:rsidP="00F01B95">
      <w:pPr>
        <w:spacing w:after="0" w:line="240" w:lineRule="auto"/>
        <w:jc w:val="both"/>
        <w:rPr>
          <w:szCs w:val="24"/>
        </w:rPr>
      </w:pPr>
    </w:p>
    <w:p w14:paraId="3E400067" w14:textId="77777777" w:rsidR="003255B4" w:rsidRPr="00F01B95" w:rsidRDefault="003255B4" w:rsidP="00F01B95">
      <w:pPr>
        <w:pStyle w:val="ListParagraph"/>
        <w:numPr>
          <w:ilvl w:val="0"/>
          <w:numId w:val="37"/>
        </w:numPr>
        <w:spacing w:after="0" w:line="240" w:lineRule="auto"/>
        <w:jc w:val="both"/>
        <w:rPr>
          <w:szCs w:val="24"/>
        </w:rPr>
      </w:pPr>
      <w:r w:rsidRPr="00F01B95">
        <w:rPr>
          <w:szCs w:val="24"/>
        </w:rPr>
        <w:t>Site Potential, i.e., the site's capabilities to support woodlands, based upon its topographic, soil and hydrologic characteristics.</w:t>
      </w:r>
    </w:p>
    <w:p w14:paraId="385C382D" w14:textId="77777777" w:rsidR="00F01B95" w:rsidRPr="00F01B95" w:rsidRDefault="00F01B95" w:rsidP="00F01B95">
      <w:pPr>
        <w:spacing w:after="0" w:line="240" w:lineRule="auto"/>
        <w:jc w:val="both"/>
        <w:rPr>
          <w:szCs w:val="24"/>
        </w:rPr>
      </w:pPr>
    </w:p>
    <w:p w14:paraId="44E3D822" w14:textId="77777777" w:rsidR="003255B4" w:rsidRPr="00F01B95" w:rsidRDefault="003255B4" w:rsidP="00F01B95">
      <w:pPr>
        <w:pStyle w:val="ListParagraph"/>
        <w:numPr>
          <w:ilvl w:val="0"/>
          <w:numId w:val="37"/>
        </w:numPr>
        <w:spacing w:after="0" w:line="240" w:lineRule="auto"/>
        <w:jc w:val="both"/>
        <w:rPr>
          <w:szCs w:val="24"/>
        </w:rPr>
      </w:pPr>
      <w:r w:rsidRPr="00F01B95">
        <w:rPr>
          <w:szCs w:val="24"/>
        </w:rPr>
        <w:t>Ecological Functions, i.e., in protecting steep slopes, erodible soils, maintaining stream quality and providing for wildlife habitats.</w:t>
      </w:r>
    </w:p>
    <w:p w14:paraId="73E77C9F" w14:textId="77777777" w:rsidR="00F01B95" w:rsidRPr="00F01B95" w:rsidRDefault="00F01B95" w:rsidP="00F01B95">
      <w:pPr>
        <w:spacing w:after="0" w:line="240" w:lineRule="auto"/>
        <w:jc w:val="both"/>
        <w:rPr>
          <w:szCs w:val="24"/>
        </w:rPr>
      </w:pPr>
    </w:p>
    <w:p w14:paraId="12A4CBA9" w14:textId="19017F8B" w:rsidR="003255B4" w:rsidRPr="004024AC" w:rsidRDefault="003255B4" w:rsidP="008A24FC">
      <w:pPr>
        <w:pStyle w:val="ListParagraph"/>
        <w:numPr>
          <w:ilvl w:val="0"/>
          <w:numId w:val="37"/>
        </w:numPr>
        <w:spacing w:after="0" w:line="240" w:lineRule="auto"/>
        <w:jc w:val="both"/>
        <w:rPr>
          <w:szCs w:val="24"/>
        </w:rPr>
      </w:pPr>
      <w:r w:rsidRPr="004024AC">
        <w:rPr>
          <w:szCs w:val="24"/>
        </w:rPr>
        <w:t>Relationship to woodlands on adjoining and nearby properties and the potential for maintaining continuous woodland areas.</w:t>
      </w:r>
    </w:p>
    <w:p w14:paraId="5725DB73" w14:textId="77777777" w:rsidR="003255B4" w:rsidRPr="004024AC" w:rsidRDefault="003255B4" w:rsidP="00F01B95">
      <w:pPr>
        <w:spacing w:after="0" w:line="240" w:lineRule="auto"/>
        <w:jc w:val="both"/>
        <w:rPr>
          <w:szCs w:val="24"/>
        </w:rPr>
      </w:pPr>
    </w:p>
    <w:p w14:paraId="6260A870" w14:textId="77777777" w:rsidR="003255B4" w:rsidRPr="004024AC" w:rsidRDefault="003255B4" w:rsidP="00F01B95">
      <w:pPr>
        <w:spacing w:after="0" w:line="240" w:lineRule="auto"/>
        <w:jc w:val="both"/>
        <w:rPr>
          <w:szCs w:val="24"/>
        </w:rPr>
      </w:pPr>
      <w:r w:rsidRPr="004024AC">
        <w:rPr>
          <w:szCs w:val="24"/>
        </w:rPr>
        <w:t xml:space="preserve">C. Report required. The evaluation of the tract's woodlands shall be undertaken by a forester, landscape architect, horticulturist or another qualified professional acceptable to the </w:t>
      </w:r>
      <w:r w:rsidR="00356FEE" w:rsidRPr="00356FEE">
        <w:rPr>
          <w:szCs w:val="24"/>
        </w:rPr>
        <w:t>[</w:t>
      </w:r>
      <w:r w:rsidR="00356FEE" w:rsidRPr="00356FEE">
        <w:rPr>
          <w:i/>
          <w:szCs w:val="24"/>
        </w:rPr>
        <w:t>city/town/village</w:t>
      </w:r>
      <w:r w:rsidR="00356FEE" w:rsidRPr="00356FEE">
        <w:rPr>
          <w:szCs w:val="24"/>
        </w:rPr>
        <w:t>]</w:t>
      </w:r>
      <w:r w:rsidRPr="004024AC">
        <w:rPr>
          <w:szCs w:val="24"/>
        </w:rPr>
        <w:t>. This evaluation shall be submitted as a report and made a part of the application for a final plat, if requested by the [</w:t>
      </w:r>
      <w:r w:rsidR="00E07FEA" w:rsidRPr="004024AC">
        <w:rPr>
          <w:i/>
          <w:szCs w:val="24"/>
        </w:rPr>
        <w:t>City/Town/Village</w:t>
      </w:r>
      <w:r w:rsidRPr="004024AC">
        <w:rPr>
          <w:szCs w:val="24"/>
        </w:rPr>
        <w:t>] Planning Board. At a minimum, that report shall include one or more maps indicating boundaries and conditions of woodland areas accompanied by a report addressing the criteria in paragraph (1) above.</w:t>
      </w:r>
    </w:p>
    <w:p w14:paraId="312AAC7A" w14:textId="77777777" w:rsidR="003255B4" w:rsidRPr="004024AC" w:rsidRDefault="003255B4" w:rsidP="00F01B95">
      <w:pPr>
        <w:spacing w:after="0" w:line="240" w:lineRule="auto"/>
        <w:jc w:val="both"/>
        <w:rPr>
          <w:szCs w:val="24"/>
        </w:rPr>
      </w:pPr>
    </w:p>
    <w:p w14:paraId="4D278B5A" w14:textId="77777777" w:rsidR="003255B4" w:rsidRPr="004024AC" w:rsidRDefault="003255B4" w:rsidP="00F01B95">
      <w:pPr>
        <w:spacing w:after="0" w:line="240" w:lineRule="auto"/>
        <w:jc w:val="both"/>
        <w:rPr>
          <w:szCs w:val="24"/>
        </w:rPr>
      </w:pPr>
      <w:r w:rsidRPr="004024AC">
        <w:rPr>
          <w:szCs w:val="24"/>
        </w:rPr>
        <w:t>D. Standards. In designing a subdivision plat, the applicant shall be guided by the following standards:</w:t>
      </w:r>
    </w:p>
    <w:p w14:paraId="0119DD08" w14:textId="77777777" w:rsidR="003255B4" w:rsidRPr="004024AC" w:rsidRDefault="003255B4" w:rsidP="00F01B95">
      <w:pPr>
        <w:spacing w:after="0" w:line="240" w:lineRule="auto"/>
        <w:jc w:val="both"/>
        <w:rPr>
          <w:szCs w:val="24"/>
        </w:rPr>
      </w:pPr>
    </w:p>
    <w:p w14:paraId="58412D82" w14:textId="77777777" w:rsidR="003255B4" w:rsidRPr="004024AC" w:rsidRDefault="003255B4" w:rsidP="00F01B95">
      <w:pPr>
        <w:spacing w:after="0" w:line="240" w:lineRule="auto"/>
        <w:ind w:left="720"/>
        <w:jc w:val="both"/>
        <w:rPr>
          <w:szCs w:val="24"/>
        </w:rPr>
      </w:pPr>
      <w:r w:rsidRPr="004024AC">
        <w:rPr>
          <w:szCs w:val="24"/>
        </w:rPr>
        <w:t>(1) Over One Acre. Healthy woodlands exceeding one acre shall be preserved and designated as open space areas, the maximum extent possible. Proposed site improvements shall be located, designed and constructed to minimize the loss or degradation of woodland areas.</w:t>
      </w:r>
    </w:p>
    <w:p w14:paraId="577BB782" w14:textId="77777777" w:rsidR="003255B4" w:rsidRPr="004024AC" w:rsidRDefault="003255B4" w:rsidP="00F01B95">
      <w:pPr>
        <w:spacing w:after="0" w:line="240" w:lineRule="auto"/>
        <w:ind w:left="720"/>
        <w:jc w:val="both"/>
        <w:rPr>
          <w:szCs w:val="24"/>
        </w:rPr>
      </w:pPr>
    </w:p>
    <w:p w14:paraId="403BCF04" w14:textId="77777777" w:rsidR="003255B4" w:rsidRPr="004024AC" w:rsidRDefault="003255B4" w:rsidP="00F01B95">
      <w:pPr>
        <w:spacing w:after="0" w:line="240" w:lineRule="auto"/>
        <w:ind w:left="720"/>
        <w:jc w:val="both"/>
        <w:rPr>
          <w:szCs w:val="24"/>
        </w:rPr>
      </w:pPr>
      <w:r w:rsidRPr="004024AC">
        <w:rPr>
          <w:szCs w:val="24"/>
        </w:rPr>
        <w:t>(2) Buffer Requirements. Subdivisions shall be designed to preserved woodland along roadways, property lines and lines occurring within a site such as streams, swales, stone fences and hedgerows. Such lines and the native vegetation associated with them shall be preserved as buffers between adjacent properties and between areas being subdivided within a property. Preservation shall include ground, shrub, understory and canopy vegetation.</w:t>
      </w:r>
    </w:p>
    <w:p w14:paraId="5181AFA8" w14:textId="77777777" w:rsidR="003255B4" w:rsidRPr="004024AC" w:rsidRDefault="003255B4" w:rsidP="00F01B95">
      <w:pPr>
        <w:spacing w:after="0" w:line="240" w:lineRule="auto"/>
        <w:ind w:left="720"/>
        <w:jc w:val="both"/>
        <w:rPr>
          <w:szCs w:val="24"/>
        </w:rPr>
      </w:pPr>
    </w:p>
    <w:p w14:paraId="773CACC0" w14:textId="77777777" w:rsidR="003255B4" w:rsidRPr="004024AC" w:rsidRDefault="003255B4" w:rsidP="00F01B95">
      <w:pPr>
        <w:spacing w:after="0" w:line="240" w:lineRule="auto"/>
        <w:ind w:left="720"/>
        <w:jc w:val="both"/>
        <w:rPr>
          <w:szCs w:val="24"/>
        </w:rPr>
      </w:pPr>
      <w:r w:rsidRPr="004024AC">
        <w:rPr>
          <w:szCs w:val="24"/>
        </w:rPr>
        <w:t>(3) Sensitive Areas. Disturbance or removal of woodlands occupying environmentally sensitive areas shall be undertaken only when approved by the Board and on a limited, selective basis to minimize the adverse impacts of such actions. This shall include but not necessarily be limited to, vegetation performing important soil stabilizing functions on wet soils, stream banks and sloping lands.</w:t>
      </w:r>
    </w:p>
    <w:p w14:paraId="6DBC3117" w14:textId="77777777" w:rsidR="003255B4" w:rsidRPr="004024AC" w:rsidRDefault="003255B4" w:rsidP="00F01B95">
      <w:pPr>
        <w:spacing w:after="0" w:line="240" w:lineRule="auto"/>
        <w:ind w:left="720"/>
        <w:jc w:val="both"/>
        <w:rPr>
          <w:szCs w:val="24"/>
        </w:rPr>
      </w:pPr>
    </w:p>
    <w:p w14:paraId="67B43C8F" w14:textId="77777777" w:rsidR="003255B4" w:rsidRPr="004024AC" w:rsidRDefault="003255B4" w:rsidP="00F01B95">
      <w:pPr>
        <w:spacing w:after="0" w:line="240" w:lineRule="auto"/>
        <w:ind w:left="720"/>
        <w:jc w:val="both"/>
        <w:rPr>
          <w:szCs w:val="24"/>
        </w:rPr>
      </w:pPr>
      <w:r w:rsidRPr="004024AC">
        <w:rPr>
          <w:szCs w:val="24"/>
        </w:rPr>
        <w:t>(4) Clearing Restrictions. No clearing or earth disturbance (except for soil analysis for proposed sewage disposal systems) shall be permitted on a site before the completion of subdivision agreements. The determination of sight distance clearances along roadways shall be made graphically and not by clearing on-site prior to final plan approval.</w:t>
      </w:r>
    </w:p>
    <w:p w14:paraId="088427DF" w14:textId="77777777" w:rsidR="003255B4" w:rsidRDefault="003255B4" w:rsidP="00F01B95">
      <w:pPr>
        <w:spacing w:after="0" w:line="240" w:lineRule="auto"/>
        <w:jc w:val="both"/>
        <w:rPr>
          <w:szCs w:val="24"/>
        </w:rPr>
      </w:pPr>
    </w:p>
    <w:p w14:paraId="50FA5B65" w14:textId="77777777" w:rsidR="00644A25" w:rsidRDefault="00644A25">
      <w:pPr>
        <w:rPr>
          <w:rFonts w:eastAsiaTheme="majorEastAsia" w:cstheme="majorBidi"/>
          <w:b/>
          <w:noProof/>
          <w:color w:val="FFFFFF" w:themeColor="background1"/>
          <w:sz w:val="32"/>
          <w:szCs w:val="32"/>
        </w:rPr>
      </w:pPr>
      <w:r>
        <w:br w:type="page"/>
      </w:r>
    </w:p>
    <w:p w14:paraId="2F91132D" w14:textId="77777777" w:rsidR="00455A24" w:rsidRPr="002C461A" w:rsidRDefault="00DE1692" w:rsidP="00513B74">
      <w:pPr>
        <w:pStyle w:val="Heading1"/>
      </w:pPr>
      <w:bookmarkStart w:id="19" w:name="_Toc9950013"/>
      <w:bookmarkStart w:id="20" w:name="Buildable_Land_Calculations"/>
      <w:r>
        <w:t>1.</w:t>
      </w:r>
      <w:r w:rsidR="003D6B69">
        <w:t>5</w:t>
      </w:r>
      <w:r>
        <w:t>.</w:t>
      </w:r>
      <w:r w:rsidR="00EE4E26">
        <w:t>5</w:t>
      </w:r>
      <w:r>
        <w:tab/>
      </w:r>
      <w:r w:rsidR="00C87620">
        <w:t>Lot Yield</w:t>
      </w:r>
      <w:r w:rsidR="00C87620" w:rsidRPr="002C461A">
        <w:t xml:space="preserve"> Calculations</w:t>
      </w:r>
      <w:bookmarkEnd w:id="19"/>
      <w:r w:rsidR="00C87620" w:rsidRPr="002C461A">
        <w:t xml:space="preserve"> </w:t>
      </w:r>
    </w:p>
    <w:bookmarkEnd w:id="20"/>
    <w:p w14:paraId="6B9964E2" w14:textId="77777777" w:rsidR="003475AB" w:rsidRDefault="003475AB" w:rsidP="00455A24">
      <w:pPr>
        <w:spacing w:after="0" w:line="240" w:lineRule="auto"/>
        <w:jc w:val="both"/>
        <w:rPr>
          <w:szCs w:val="24"/>
        </w:rPr>
      </w:pPr>
    </w:p>
    <w:p w14:paraId="76C03380" w14:textId="77777777" w:rsidR="000746E7" w:rsidRDefault="00567163" w:rsidP="00E97F50">
      <w:pPr>
        <w:spacing w:after="0" w:line="240" w:lineRule="auto"/>
        <w:jc w:val="both"/>
        <w:rPr>
          <w:szCs w:val="24"/>
        </w:rPr>
      </w:pPr>
      <w:r>
        <w:rPr>
          <w:szCs w:val="24"/>
        </w:rPr>
        <w:t>Lot yield</w:t>
      </w:r>
      <w:r w:rsidR="00E97F50" w:rsidRPr="000C1A72">
        <w:rPr>
          <w:szCs w:val="24"/>
        </w:rPr>
        <w:t xml:space="preserve"> calculations</w:t>
      </w:r>
      <w:r w:rsidR="00E97F50">
        <w:rPr>
          <w:szCs w:val="24"/>
        </w:rPr>
        <w:t xml:space="preserve"> are used to determine the number of allowable lots in a subdivision application. </w:t>
      </w:r>
      <w:r w:rsidR="00FA35D5" w:rsidRPr="00FA35D5">
        <w:rPr>
          <w:szCs w:val="24"/>
        </w:rPr>
        <w:t>Zoning dictate</w:t>
      </w:r>
      <w:r w:rsidR="000269D5">
        <w:rPr>
          <w:szCs w:val="24"/>
        </w:rPr>
        <w:t>s</w:t>
      </w:r>
      <w:r w:rsidR="00FA35D5" w:rsidRPr="00FA35D5">
        <w:rPr>
          <w:szCs w:val="24"/>
        </w:rPr>
        <w:t xml:space="preserve"> the density of development in each zoning </w:t>
      </w:r>
      <w:r w:rsidR="000269D5">
        <w:rPr>
          <w:szCs w:val="24"/>
        </w:rPr>
        <w:t>district</w:t>
      </w:r>
      <w:r w:rsidR="00FA35D5" w:rsidRPr="00FA35D5">
        <w:rPr>
          <w:szCs w:val="24"/>
        </w:rPr>
        <w:t xml:space="preserve"> (for example, a</w:t>
      </w:r>
      <w:r w:rsidR="000269D5">
        <w:rPr>
          <w:szCs w:val="24"/>
        </w:rPr>
        <w:t>n R2</w:t>
      </w:r>
      <w:r w:rsidR="00FA35D5" w:rsidRPr="00FA35D5">
        <w:rPr>
          <w:szCs w:val="24"/>
        </w:rPr>
        <w:t xml:space="preserve"> </w:t>
      </w:r>
      <w:r w:rsidR="000269D5">
        <w:rPr>
          <w:szCs w:val="24"/>
        </w:rPr>
        <w:t>district</w:t>
      </w:r>
      <w:r w:rsidR="00FA35D5" w:rsidRPr="00FA35D5">
        <w:rPr>
          <w:szCs w:val="24"/>
        </w:rPr>
        <w:t xml:space="preserve"> may require a minimum lot size of 0.5 acre). </w:t>
      </w:r>
      <w:r w:rsidR="00E97F50">
        <w:rPr>
          <w:szCs w:val="24"/>
        </w:rPr>
        <w:t>The simplest calculation would be to divide the size of the parcel by the minimum lot size for the zoning district to get the number of allowed lots.  For example</w:t>
      </w:r>
      <w:r w:rsidR="00FA35D5" w:rsidRPr="00FA35D5">
        <w:rPr>
          <w:szCs w:val="24"/>
        </w:rPr>
        <w:t>,</w:t>
      </w:r>
      <w:r w:rsidR="00116E42">
        <w:rPr>
          <w:szCs w:val="24"/>
        </w:rPr>
        <w:t xml:space="preserve"> using a</w:t>
      </w:r>
      <w:r w:rsidR="000269D5">
        <w:rPr>
          <w:szCs w:val="24"/>
        </w:rPr>
        <w:t xml:space="preserve"> minimum lot size requirement </w:t>
      </w:r>
      <w:r w:rsidR="00116E42">
        <w:rPr>
          <w:szCs w:val="24"/>
        </w:rPr>
        <w:t xml:space="preserve">of 0.5 acre </w:t>
      </w:r>
      <w:r w:rsidR="000269D5">
        <w:rPr>
          <w:szCs w:val="24"/>
        </w:rPr>
        <w:t>in</w:t>
      </w:r>
      <w:r w:rsidR="00FA35D5" w:rsidRPr="00FA35D5">
        <w:rPr>
          <w:szCs w:val="24"/>
        </w:rPr>
        <w:t xml:space="preserve"> </w:t>
      </w:r>
      <w:r w:rsidR="000269D5">
        <w:rPr>
          <w:szCs w:val="24"/>
        </w:rPr>
        <w:t xml:space="preserve">a 10-acre parcel </w:t>
      </w:r>
      <w:r w:rsidR="00E97F50">
        <w:rPr>
          <w:szCs w:val="24"/>
        </w:rPr>
        <w:t xml:space="preserve">to be subdivided </w:t>
      </w:r>
      <w:r w:rsidR="000269D5">
        <w:rPr>
          <w:szCs w:val="24"/>
        </w:rPr>
        <w:t xml:space="preserve">would result in </w:t>
      </w:r>
      <w:r w:rsidR="00FA35D5" w:rsidRPr="00FA35D5">
        <w:rPr>
          <w:szCs w:val="24"/>
        </w:rPr>
        <w:t>20 half-acre lots.</w:t>
      </w:r>
      <w:r w:rsidR="00E97F50">
        <w:rPr>
          <w:szCs w:val="24"/>
        </w:rPr>
        <w:t xml:space="preserve"> However, that simple calculation does not take into account roads </w:t>
      </w:r>
      <w:r w:rsidR="00356FEE">
        <w:rPr>
          <w:szCs w:val="24"/>
        </w:rPr>
        <w:t xml:space="preserve">and other infrastructure, </w:t>
      </w:r>
      <w:r w:rsidR="00E97F50">
        <w:rPr>
          <w:szCs w:val="24"/>
        </w:rPr>
        <w:t xml:space="preserve">or environmental constraints like wetlands and steep slopes. </w:t>
      </w:r>
    </w:p>
    <w:p w14:paraId="4684AA03" w14:textId="77777777" w:rsidR="000746E7" w:rsidRDefault="000746E7" w:rsidP="00E97F50">
      <w:pPr>
        <w:spacing w:after="0" w:line="240" w:lineRule="auto"/>
        <w:jc w:val="both"/>
        <w:rPr>
          <w:szCs w:val="24"/>
        </w:rPr>
      </w:pPr>
    </w:p>
    <w:p w14:paraId="6A7B204F" w14:textId="77777777" w:rsidR="00E97F50" w:rsidRDefault="00E97F50" w:rsidP="00E97F50">
      <w:pPr>
        <w:spacing w:after="0" w:line="240" w:lineRule="auto"/>
        <w:jc w:val="both"/>
        <w:rPr>
          <w:szCs w:val="24"/>
        </w:rPr>
      </w:pPr>
      <w:r>
        <w:rPr>
          <w:szCs w:val="24"/>
        </w:rPr>
        <w:t xml:space="preserve">In the absence of a state or local regulation prohibiting development of environmentally sensitive lands, a planning board has no authority to exclude </w:t>
      </w:r>
      <w:r w:rsidRPr="0080378D">
        <w:rPr>
          <w:szCs w:val="24"/>
        </w:rPr>
        <w:t>environmentally sensitive lands</w:t>
      </w:r>
      <w:r>
        <w:rPr>
          <w:szCs w:val="24"/>
        </w:rPr>
        <w:t xml:space="preserve"> from lot count computations or the buildable area on the site. </w:t>
      </w:r>
      <w:r w:rsidRPr="0080378D">
        <w:rPr>
          <w:szCs w:val="24"/>
        </w:rPr>
        <w:t>This doesn’t mean that sensitive land can be built upon; rather, it</w:t>
      </w:r>
      <w:r>
        <w:rPr>
          <w:szCs w:val="24"/>
        </w:rPr>
        <w:t xml:space="preserve"> </w:t>
      </w:r>
      <w:r w:rsidRPr="0080378D">
        <w:rPr>
          <w:szCs w:val="24"/>
        </w:rPr>
        <w:t>can</w:t>
      </w:r>
      <w:r w:rsidR="00116E42">
        <w:rPr>
          <w:szCs w:val="24"/>
        </w:rPr>
        <w:t>not</w:t>
      </w:r>
      <w:r w:rsidRPr="0080378D">
        <w:rPr>
          <w:szCs w:val="24"/>
        </w:rPr>
        <w:t xml:space="preserve"> be excluded from computing density or buildable area.</w:t>
      </w:r>
      <w:r>
        <w:rPr>
          <w:szCs w:val="24"/>
        </w:rPr>
        <w:t xml:space="preserve"> As a result, the subdivision applicant may be entitled to more lots (i.e. higher density) than would be ideal from an environmental standpoint.</w:t>
      </w:r>
      <w:r>
        <w:rPr>
          <w:rStyle w:val="EndnoteReference"/>
          <w:szCs w:val="24"/>
        </w:rPr>
        <w:endnoteReference w:id="17"/>
      </w:r>
      <w:r>
        <w:rPr>
          <w:szCs w:val="24"/>
        </w:rPr>
        <w:t xml:space="preserve"> </w:t>
      </w:r>
      <w:r w:rsidRPr="000C1A72">
        <w:rPr>
          <w:szCs w:val="24"/>
        </w:rPr>
        <w:t xml:space="preserve">The overall number of lots in a cluster </w:t>
      </w:r>
      <w:r>
        <w:rPr>
          <w:szCs w:val="24"/>
        </w:rPr>
        <w:t xml:space="preserve">or conservation </w:t>
      </w:r>
      <w:r w:rsidRPr="000C1A72">
        <w:rPr>
          <w:szCs w:val="24"/>
        </w:rPr>
        <w:t>subdivision</w:t>
      </w:r>
      <w:r>
        <w:rPr>
          <w:szCs w:val="24"/>
        </w:rPr>
        <w:t xml:space="preserve"> </w:t>
      </w:r>
      <w:r w:rsidRPr="000C1A72">
        <w:rPr>
          <w:szCs w:val="24"/>
        </w:rPr>
        <w:t>should be the same as for conventional subdivisions in the applicable zoning district.</w:t>
      </w:r>
    </w:p>
    <w:p w14:paraId="10937422" w14:textId="77777777" w:rsidR="000746E7" w:rsidRDefault="000746E7" w:rsidP="000746E7">
      <w:pPr>
        <w:spacing w:after="0" w:line="240" w:lineRule="auto"/>
        <w:jc w:val="both"/>
        <w:rPr>
          <w:color w:val="1F3864" w:themeColor="accent5" w:themeShade="80"/>
          <w:szCs w:val="24"/>
        </w:rPr>
      </w:pPr>
    </w:p>
    <w:p w14:paraId="03DAF261" w14:textId="77777777" w:rsidR="00AC403C" w:rsidRDefault="00AC403C" w:rsidP="00455A24">
      <w:pPr>
        <w:spacing w:after="0" w:line="240" w:lineRule="auto"/>
        <w:jc w:val="both"/>
        <w:rPr>
          <w:szCs w:val="24"/>
        </w:rPr>
      </w:pPr>
      <w:r w:rsidRPr="00AC403C">
        <w:rPr>
          <w:szCs w:val="24"/>
        </w:rPr>
        <w:t xml:space="preserve">Subtracting from density calculations land </w:t>
      </w:r>
      <w:r w:rsidR="00356FEE">
        <w:rPr>
          <w:szCs w:val="24"/>
        </w:rPr>
        <w:t>that</w:t>
      </w:r>
      <w:r w:rsidRPr="00AC403C">
        <w:rPr>
          <w:szCs w:val="24"/>
        </w:rPr>
        <w:t xml:space="preserve"> is unsuitable for development or </w:t>
      </w:r>
      <w:r w:rsidR="00356FEE">
        <w:rPr>
          <w:szCs w:val="24"/>
        </w:rPr>
        <w:t>that</w:t>
      </w:r>
      <w:r w:rsidRPr="00AC403C">
        <w:rPr>
          <w:szCs w:val="24"/>
        </w:rPr>
        <w:t xml:space="preserve"> provides an important natural protective function will reduce the number of allowed lots in a subdivision and protect natural features that minimize risks from flooding and erosion. It </w:t>
      </w:r>
      <w:r w:rsidR="00E97F50">
        <w:rPr>
          <w:szCs w:val="24"/>
        </w:rPr>
        <w:t>will also reduce</w:t>
      </w:r>
      <w:r w:rsidRPr="00AC403C">
        <w:rPr>
          <w:szCs w:val="24"/>
        </w:rPr>
        <w:t xml:space="preserve"> developer</w:t>
      </w:r>
      <w:r w:rsidR="00D411BA">
        <w:rPr>
          <w:szCs w:val="24"/>
        </w:rPr>
        <w:t>’s</w:t>
      </w:r>
      <w:r w:rsidRPr="00AC403C">
        <w:rPr>
          <w:szCs w:val="24"/>
        </w:rPr>
        <w:t xml:space="preserve"> soft costs by eliminating potential lots that would require extra engineering to be buildable. </w:t>
      </w:r>
    </w:p>
    <w:p w14:paraId="0191254B" w14:textId="77777777" w:rsidR="00E77223" w:rsidRDefault="00E77223" w:rsidP="00E77223">
      <w:pPr>
        <w:spacing w:after="0" w:line="240" w:lineRule="auto"/>
      </w:pPr>
    </w:p>
    <w:p w14:paraId="38506E9C" w14:textId="77777777" w:rsidR="00DF72FD" w:rsidRDefault="00DF72FD" w:rsidP="00116E42">
      <w:pPr>
        <w:spacing w:after="0" w:line="240" w:lineRule="auto"/>
        <w:jc w:val="both"/>
      </w:pPr>
      <w:r>
        <w:t>While not presented here, a sliding scale method of determining the number of lots in a subdivision can also be used. While more commonly applied as a means of preserving agricultural land, it could also be used to help preserve a site’s natural hydrology and water balance. This approach tracks development of the original, or “parent” parcel. Examples can be found in the Town of Ogden (NY)</w:t>
      </w:r>
      <w:r w:rsidR="00A71BB3">
        <w:rPr>
          <w:rStyle w:val="EndnoteReference"/>
        </w:rPr>
        <w:endnoteReference w:id="18"/>
      </w:r>
      <w:r>
        <w:t xml:space="preserve"> and Town of Seneca (NY)</w:t>
      </w:r>
      <w:r w:rsidR="00A71BB3">
        <w:rPr>
          <w:rStyle w:val="EndnoteReference"/>
        </w:rPr>
        <w:endnoteReference w:id="19"/>
      </w:r>
      <w:r>
        <w:t xml:space="preserve"> zoning laws.</w:t>
      </w:r>
    </w:p>
    <w:p w14:paraId="00B031A4" w14:textId="77777777" w:rsidR="00DF72FD" w:rsidRDefault="00DF72FD" w:rsidP="00E77223">
      <w:pPr>
        <w:spacing w:after="0" w:line="240" w:lineRule="auto"/>
      </w:pPr>
    </w:p>
    <w:p w14:paraId="026D0CCA" w14:textId="77777777" w:rsidR="00E77223" w:rsidRDefault="00E77223" w:rsidP="00E77223">
      <w:pPr>
        <w:pBdr>
          <w:top w:val="single" w:sz="4" w:space="1" w:color="auto"/>
          <w:bottom w:val="single" w:sz="4" w:space="1" w:color="auto"/>
        </w:pBdr>
        <w:spacing w:after="0" w:line="240" w:lineRule="auto"/>
      </w:pPr>
      <w:r>
        <w:t>RESOURCES</w:t>
      </w:r>
    </w:p>
    <w:p w14:paraId="2C905B4E" w14:textId="77777777" w:rsidR="00116E42" w:rsidRDefault="00116E42" w:rsidP="00116E42">
      <w:pPr>
        <w:spacing w:after="0" w:line="240" w:lineRule="auto"/>
        <w:jc w:val="both"/>
        <w:rPr>
          <w:szCs w:val="24"/>
        </w:rPr>
      </w:pPr>
    </w:p>
    <w:p w14:paraId="390B8DF9" w14:textId="77777777" w:rsidR="00FE32B7" w:rsidRDefault="00731CC4" w:rsidP="00116E42">
      <w:pPr>
        <w:spacing w:after="0" w:line="240" w:lineRule="auto"/>
        <w:jc w:val="both"/>
        <w:rPr>
          <w:szCs w:val="24"/>
        </w:rPr>
      </w:pPr>
      <w:r w:rsidRPr="00731CC4">
        <w:rPr>
          <w:i/>
        </w:rPr>
        <w:t>Design Guidelines for Conservation Subdivisions in Wallkill, New York</w:t>
      </w:r>
      <w:r>
        <w:t>. (2009). Behan Planning Associates</w:t>
      </w:r>
      <w:r w:rsidR="00FE32B7">
        <w:rPr>
          <w:rStyle w:val="EndnoteReference"/>
          <w:szCs w:val="24"/>
        </w:rPr>
        <w:endnoteReference w:id="20"/>
      </w:r>
    </w:p>
    <w:p w14:paraId="0B52515B" w14:textId="77777777" w:rsidR="00116E42" w:rsidRPr="00116E42" w:rsidRDefault="00116E42" w:rsidP="00116E42">
      <w:pPr>
        <w:spacing w:after="0" w:line="240" w:lineRule="auto"/>
        <w:jc w:val="both"/>
        <w:rPr>
          <w:szCs w:val="24"/>
        </w:rPr>
      </w:pPr>
    </w:p>
    <w:p w14:paraId="7007BB37" w14:textId="77777777" w:rsidR="00E77223" w:rsidRDefault="00731CC4" w:rsidP="00116E42">
      <w:pPr>
        <w:spacing w:after="0" w:line="240" w:lineRule="auto"/>
        <w:jc w:val="both"/>
        <w:rPr>
          <w:szCs w:val="24"/>
        </w:rPr>
      </w:pPr>
      <w:r w:rsidRPr="00731CC4">
        <w:rPr>
          <w:i/>
          <w:szCs w:val="24"/>
        </w:rPr>
        <w:t>Conservation Subdivision Handbook: A Guide for North Carolina Communities in the use of Conservation Design for Land Use Planning.</w:t>
      </w:r>
      <w:r w:rsidRPr="00731CC4">
        <w:rPr>
          <w:szCs w:val="24"/>
        </w:rPr>
        <w:t xml:space="preserve"> (2011). Department of Forestry &amp; Environmental Services, North Carolina State University. </w:t>
      </w:r>
      <w:r w:rsidR="00567163">
        <w:rPr>
          <w:rStyle w:val="EndnoteReference"/>
          <w:szCs w:val="24"/>
        </w:rPr>
        <w:endnoteReference w:id="21"/>
      </w:r>
    </w:p>
    <w:p w14:paraId="73A61ECB" w14:textId="77777777" w:rsidR="00116E42" w:rsidRPr="00116E42" w:rsidRDefault="00116E42" w:rsidP="00116E42">
      <w:pPr>
        <w:spacing w:after="0" w:line="240" w:lineRule="auto"/>
        <w:jc w:val="both"/>
        <w:rPr>
          <w:szCs w:val="24"/>
        </w:rPr>
      </w:pPr>
    </w:p>
    <w:p w14:paraId="598F470D" w14:textId="25EA4319" w:rsidR="00644A25" w:rsidRDefault="00246C02">
      <w:pPr>
        <w:rPr>
          <w:rFonts w:eastAsiaTheme="majorEastAsia" w:cstheme="majorBidi"/>
          <w:b/>
          <w:noProof/>
          <w:color w:val="FFFFFF" w:themeColor="background1"/>
          <w:sz w:val="32"/>
          <w:szCs w:val="32"/>
        </w:rPr>
      </w:pPr>
      <w:r w:rsidRPr="00246C02">
        <w:rPr>
          <w:i/>
        </w:rPr>
        <w:t>Conservation Subdivision</w:t>
      </w:r>
      <w:r w:rsidRPr="00246C02">
        <w:t>. (2018) GREENPLAN, Inc.</w:t>
      </w:r>
      <w:r w:rsidR="00FE32B7">
        <w:rPr>
          <w:rStyle w:val="EndnoteReference"/>
          <w:szCs w:val="24"/>
        </w:rPr>
        <w:endnoteReference w:id="22"/>
      </w:r>
      <w:bookmarkStart w:id="22" w:name="Simple_Calculation"/>
      <w:r w:rsidR="00644A25">
        <w:br w:type="page"/>
      </w:r>
    </w:p>
    <w:p w14:paraId="68A59E74" w14:textId="77777777" w:rsidR="00455A24" w:rsidRPr="00BE7BA3" w:rsidRDefault="00DE1692" w:rsidP="00513B74">
      <w:pPr>
        <w:pStyle w:val="Heading1"/>
      </w:pPr>
      <w:bookmarkStart w:id="23" w:name="_Toc9950014"/>
      <w:r>
        <w:t>1.</w:t>
      </w:r>
      <w:r w:rsidR="00544683">
        <w:t>5</w:t>
      </w:r>
      <w:r>
        <w:t>.</w:t>
      </w:r>
      <w:r w:rsidR="00EE4E26">
        <w:t>5</w:t>
      </w:r>
      <w:r>
        <w:t>.1</w:t>
      </w:r>
      <w:r>
        <w:tab/>
      </w:r>
      <w:r w:rsidR="00C87620">
        <w:t xml:space="preserve">Simple Density </w:t>
      </w:r>
      <w:r w:rsidR="00C87620" w:rsidRPr="00BE7BA3">
        <w:t>Calculation</w:t>
      </w:r>
      <w:bookmarkEnd w:id="23"/>
    </w:p>
    <w:bookmarkEnd w:id="22"/>
    <w:p w14:paraId="34BCB516" w14:textId="77777777" w:rsidR="000746E7" w:rsidRDefault="000746E7" w:rsidP="00455A24">
      <w:pPr>
        <w:spacing w:after="0" w:line="240" w:lineRule="auto"/>
      </w:pPr>
    </w:p>
    <w:p w14:paraId="467BEAE1" w14:textId="77777777" w:rsidR="00455A24" w:rsidRDefault="00455A24" w:rsidP="00246C02">
      <w:pPr>
        <w:spacing w:after="0" w:line="240" w:lineRule="auto"/>
        <w:jc w:val="both"/>
      </w:pPr>
      <w:r>
        <w:t>The following approach may be taken to calculate the number of lots that may be created in either a conventional subdivision or cluster/open space subdivision.</w:t>
      </w:r>
      <w:r w:rsidR="00A71BB3">
        <w:t xml:space="preserve"> The description of unbuildable land could be expanded to include, for example</w:t>
      </w:r>
      <w:r w:rsidR="00246C02">
        <w:t>,</w:t>
      </w:r>
      <w:r w:rsidR="00A71BB3">
        <w:t xml:space="preserve"> rock outcroppings of a certain size or other natural features.</w:t>
      </w:r>
    </w:p>
    <w:p w14:paraId="1AEE8412" w14:textId="77777777" w:rsidR="00455A24" w:rsidRDefault="00455A24" w:rsidP="00246C02">
      <w:pPr>
        <w:spacing w:after="0" w:line="240" w:lineRule="auto"/>
        <w:jc w:val="both"/>
      </w:pPr>
    </w:p>
    <w:p w14:paraId="4B4D6135" w14:textId="77777777" w:rsidR="00455A24" w:rsidRDefault="002542C5" w:rsidP="00455A24">
      <w:pPr>
        <w:pBdr>
          <w:top w:val="single" w:sz="4" w:space="1" w:color="auto"/>
          <w:bottom w:val="single" w:sz="4" w:space="1" w:color="auto"/>
        </w:pBdr>
        <w:spacing w:after="0" w:line="240" w:lineRule="auto"/>
      </w:pPr>
      <w:r>
        <w:t>USAGE</w:t>
      </w:r>
    </w:p>
    <w:p w14:paraId="729710B5" w14:textId="77777777" w:rsidR="00246C02" w:rsidRDefault="00246C02" w:rsidP="00455A24">
      <w:pPr>
        <w:spacing w:after="0" w:line="240" w:lineRule="auto"/>
        <w:jc w:val="both"/>
      </w:pPr>
    </w:p>
    <w:p w14:paraId="2868E385" w14:textId="5BA83279" w:rsidR="00455A24" w:rsidRDefault="00455A24" w:rsidP="00455A24">
      <w:pPr>
        <w:spacing w:after="0" w:line="240" w:lineRule="auto"/>
        <w:jc w:val="both"/>
      </w:pPr>
      <w:r>
        <w:t>Insert text into a standalone subdivision law or the municipal section of the zoning law dealing with subdivision.</w:t>
      </w:r>
    </w:p>
    <w:p w14:paraId="5AED3138" w14:textId="77777777" w:rsidR="002647C1" w:rsidRDefault="002647C1" w:rsidP="00455A24">
      <w:pPr>
        <w:spacing w:after="0" w:line="240" w:lineRule="auto"/>
        <w:jc w:val="both"/>
      </w:pPr>
    </w:p>
    <w:p w14:paraId="58860B42" w14:textId="77777777" w:rsidR="00455A24" w:rsidRDefault="00AA45BC" w:rsidP="00455A24">
      <w:pPr>
        <w:pBdr>
          <w:top w:val="single" w:sz="4" w:space="1" w:color="auto"/>
          <w:bottom w:val="single" w:sz="4" w:space="1" w:color="auto"/>
        </w:pBdr>
        <w:spacing w:after="0" w:line="240" w:lineRule="auto"/>
      </w:pPr>
      <w:r>
        <w:t>ADAPTED FROM THE FOLLOWING SOURCE</w:t>
      </w:r>
    </w:p>
    <w:p w14:paraId="296ABB9E" w14:textId="77777777" w:rsidR="00246C02" w:rsidRDefault="00246C02" w:rsidP="00455A24">
      <w:pPr>
        <w:spacing w:after="0" w:line="240" w:lineRule="auto"/>
        <w:jc w:val="both"/>
      </w:pPr>
    </w:p>
    <w:p w14:paraId="7EAC71AA" w14:textId="77777777" w:rsidR="00455A24" w:rsidRDefault="00455A24" w:rsidP="00455A24">
      <w:pPr>
        <w:spacing w:after="0" w:line="240" w:lineRule="auto"/>
        <w:jc w:val="both"/>
      </w:pPr>
      <w:r w:rsidRPr="000C1A72">
        <w:t xml:space="preserve">Town of </w:t>
      </w:r>
      <w:r>
        <w:t>Hornby (NY), Subdivision Regulations, Section 1.5 General Policy for Subdivision Design and Review</w:t>
      </w:r>
      <w:r>
        <w:rPr>
          <w:rStyle w:val="EndnoteReference"/>
        </w:rPr>
        <w:endnoteReference w:id="23"/>
      </w:r>
    </w:p>
    <w:p w14:paraId="38917BB9" w14:textId="77777777" w:rsidR="00455A24" w:rsidRDefault="00455A24" w:rsidP="00455A24">
      <w:pPr>
        <w:spacing w:after="0" w:line="240" w:lineRule="auto"/>
      </w:pPr>
    </w:p>
    <w:p w14:paraId="40443083" w14:textId="77777777" w:rsidR="00455A24" w:rsidRDefault="00455A24" w:rsidP="00455A24">
      <w:pPr>
        <w:pBdr>
          <w:top w:val="single" w:sz="4" w:space="1" w:color="auto"/>
          <w:bottom w:val="single" w:sz="4" w:space="1" w:color="auto"/>
        </w:pBdr>
        <w:spacing w:after="0" w:line="240" w:lineRule="auto"/>
      </w:pPr>
      <w:r>
        <w:t>LANGUAGE</w:t>
      </w:r>
    </w:p>
    <w:p w14:paraId="1305F64C" w14:textId="77777777" w:rsidR="00DA6BBC" w:rsidRDefault="00DA6BBC" w:rsidP="00455A24">
      <w:pPr>
        <w:spacing w:after="0" w:line="240" w:lineRule="auto"/>
        <w:jc w:val="both"/>
        <w:rPr>
          <w:szCs w:val="24"/>
        </w:rPr>
      </w:pPr>
    </w:p>
    <w:p w14:paraId="66C679E1" w14:textId="77777777" w:rsidR="00455A24" w:rsidRDefault="00455A24" w:rsidP="00DA6BBC">
      <w:pPr>
        <w:spacing w:after="0" w:line="240" w:lineRule="auto"/>
        <w:jc w:val="both"/>
        <w:rPr>
          <w:szCs w:val="24"/>
        </w:rPr>
      </w:pPr>
      <w:r w:rsidRPr="00F46A8C">
        <w:rPr>
          <w:szCs w:val="24"/>
        </w:rPr>
        <w:t xml:space="preserve">Section X. Buildable Land Calculations. </w:t>
      </w:r>
    </w:p>
    <w:p w14:paraId="673E9663" w14:textId="77777777" w:rsidR="00455A24" w:rsidRDefault="00455A24" w:rsidP="00DA6BBC">
      <w:pPr>
        <w:spacing w:after="0" w:line="240" w:lineRule="auto"/>
        <w:jc w:val="both"/>
        <w:rPr>
          <w:szCs w:val="24"/>
        </w:rPr>
      </w:pPr>
    </w:p>
    <w:p w14:paraId="671C3226" w14:textId="77777777" w:rsidR="008F3F00" w:rsidRDefault="00455A24" w:rsidP="00DA6BBC">
      <w:pPr>
        <w:spacing w:after="0" w:line="240" w:lineRule="auto"/>
        <w:jc w:val="both"/>
        <w:rPr>
          <w:szCs w:val="24"/>
        </w:rPr>
      </w:pPr>
      <w:r>
        <w:rPr>
          <w:szCs w:val="24"/>
        </w:rPr>
        <w:t xml:space="preserve">A. </w:t>
      </w:r>
      <w:r w:rsidRPr="00F46A8C">
        <w:rPr>
          <w:szCs w:val="24"/>
        </w:rPr>
        <w:t>Density of a subdivision is calculated on net acreage, not gross acreage, of buildable land</w:t>
      </w:r>
      <w:r w:rsidR="001A3D01" w:rsidRPr="001A3D01">
        <w:rPr>
          <w:szCs w:val="24"/>
        </w:rPr>
        <w:t xml:space="preserve"> </w:t>
      </w:r>
      <w:r w:rsidR="001A3D01">
        <w:rPr>
          <w:szCs w:val="24"/>
        </w:rPr>
        <w:t>according to the following guidelines:</w:t>
      </w:r>
      <w:r w:rsidRPr="00F46A8C">
        <w:rPr>
          <w:szCs w:val="24"/>
        </w:rPr>
        <w:t xml:space="preserve"> </w:t>
      </w:r>
    </w:p>
    <w:p w14:paraId="3FBCC202" w14:textId="77777777" w:rsidR="008F3F00" w:rsidRDefault="008F3F00" w:rsidP="00DA6BBC">
      <w:pPr>
        <w:spacing w:after="0" w:line="240" w:lineRule="auto"/>
        <w:jc w:val="both"/>
        <w:rPr>
          <w:szCs w:val="24"/>
        </w:rPr>
      </w:pPr>
    </w:p>
    <w:p w14:paraId="476B9746" w14:textId="77777777" w:rsidR="00455A24" w:rsidRPr="00F46A8C" w:rsidRDefault="008F3F00" w:rsidP="00DA6BBC">
      <w:pPr>
        <w:spacing w:after="0" w:line="240" w:lineRule="auto"/>
        <w:ind w:left="720"/>
        <w:jc w:val="both"/>
        <w:rPr>
          <w:szCs w:val="24"/>
        </w:rPr>
      </w:pPr>
      <w:r>
        <w:rPr>
          <w:szCs w:val="24"/>
        </w:rPr>
        <w:t xml:space="preserve">(1) Unbuildable Land. </w:t>
      </w:r>
      <w:r w:rsidR="001A3D01">
        <w:rPr>
          <w:szCs w:val="24"/>
        </w:rPr>
        <w:t>To determine net buildable acreage, t</w:t>
      </w:r>
      <w:r w:rsidR="00455A24" w:rsidRPr="00F46A8C">
        <w:rPr>
          <w:szCs w:val="24"/>
        </w:rPr>
        <w:t>he applicant shall identify and subtract all acreage considered to be unbuildable as follows:</w:t>
      </w:r>
    </w:p>
    <w:p w14:paraId="05973C63" w14:textId="77777777" w:rsidR="00455A24" w:rsidRPr="00F46A8C" w:rsidRDefault="00455A24" w:rsidP="00DA6BBC">
      <w:pPr>
        <w:spacing w:after="0" w:line="240" w:lineRule="auto"/>
        <w:jc w:val="both"/>
        <w:rPr>
          <w:szCs w:val="24"/>
        </w:rPr>
      </w:pPr>
    </w:p>
    <w:p w14:paraId="15F46148" w14:textId="77777777" w:rsidR="00455A24" w:rsidRPr="00F46A8C" w:rsidRDefault="00455A24" w:rsidP="00DA6BBC">
      <w:pPr>
        <w:spacing w:after="0" w:line="240" w:lineRule="auto"/>
        <w:ind w:left="1440"/>
        <w:jc w:val="both"/>
        <w:rPr>
          <w:szCs w:val="24"/>
        </w:rPr>
      </w:pPr>
      <w:r w:rsidRPr="00F46A8C">
        <w:rPr>
          <w:szCs w:val="24"/>
        </w:rPr>
        <w:t>(</w:t>
      </w:r>
      <w:r w:rsidR="008F3F00">
        <w:rPr>
          <w:szCs w:val="24"/>
        </w:rPr>
        <w:t>a</w:t>
      </w:r>
      <w:r w:rsidRPr="00F46A8C">
        <w:rPr>
          <w:szCs w:val="24"/>
        </w:rPr>
        <w:t xml:space="preserve">) Steep slopes </w:t>
      </w:r>
      <w:r>
        <w:rPr>
          <w:szCs w:val="24"/>
        </w:rPr>
        <w:t>[</w:t>
      </w:r>
      <w:r w:rsidRPr="00C27285">
        <w:rPr>
          <w:i/>
          <w:szCs w:val="24"/>
        </w:rPr>
        <w:t>insert percentage, such as 25%</w:t>
      </w:r>
      <w:r>
        <w:rPr>
          <w:szCs w:val="24"/>
        </w:rPr>
        <w:t>]</w:t>
      </w:r>
      <w:r w:rsidRPr="00F46A8C">
        <w:rPr>
          <w:szCs w:val="24"/>
        </w:rPr>
        <w:t xml:space="preserve"> or greater;</w:t>
      </w:r>
    </w:p>
    <w:p w14:paraId="5B44CD4A" w14:textId="77777777" w:rsidR="00455A24" w:rsidRPr="00F46A8C" w:rsidRDefault="00455A24" w:rsidP="00DA6BBC">
      <w:pPr>
        <w:spacing w:after="0" w:line="240" w:lineRule="auto"/>
        <w:ind w:left="1440"/>
        <w:jc w:val="both"/>
        <w:rPr>
          <w:szCs w:val="24"/>
        </w:rPr>
      </w:pPr>
    </w:p>
    <w:p w14:paraId="79846A51" w14:textId="77777777" w:rsidR="00455A24" w:rsidRPr="00F46A8C" w:rsidRDefault="00455A24" w:rsidP="00DA6BBC">
      <w:pPr>
        <w:spacing w:after="0" w:line="240" w:lineRule="auto"/>
        <w:ind w:left="1440"/>
        <w:jc w:val="both"/>
        <w:rPr>
          <w:szCs w:val="24"/>
        </w:rPr>
      </w:pPr>
      <w:r w:rsidRPr="00F46A8C">
        <w:rPr>
          <w:szCs w:val="24"/>
        </w:rPr>
        <w:t>(</w:t>
      </w:r>
      <w:r w:rsidR="008F3F00">
        <w:rPr>
          <w:szCs w:val="24"/>
        </w:rPr>
        <w:t>b</w:t>
      </w:r>
      <w:r w:rsidR="002B5CDB">
        <w:rPr>
          <w:szCs w:val="24"/>
        </w:rPr>
        <w:t xml:space="preserve">) </w:t>
      </w:r>
      <w:r w:rsidRPr="0057768B">
        <w:rPr>
          <w:szCs w:val="24"/>
        </w:rPr>
        <w:t>Areas within the Federal Emergency Management Agency designated one-hundred- and five-hundred-year floodplains and floodways;</w:t>
      </w:r>
    </w:p>
    <w:p w14:paraId="67EFAED8" w14:textId="77777777" w:rsidR="00455A24" w:rsidRDefault="00455A24" w:rsidP="00DA6BBC">
      <w:pPr>
        <w:spacing w:after="0" w:line="240" w:lineRule="auto"/>
        <w:ind w:left="1440"/>
        <w:jc w:val="both"/>
        <w:rPr>
          <w:szCs w:val="24"/>
        </w:rPr>
      </w:pPr>
    </w:p>
    <w:p w14:paraId="71137366" w14:textId="77777777" w:rsidR="00455A24" w:rsidRPr="00F46A8C" w:rsidRDefault="00455A24" w:rsidP="00DA6BBC">
      <w:pPr>
        <w:spacing w:after="0" w:line="240" w:lineRule="auto"/>
        <w:ind w:left="1440"/>
        <w:jc w:val="both"/>
        <w:rPr>
          <w:szCs w:val="24"/>
        </w:rPr>
      </w:pPr>
      <w:r w:rsidRPr="00F46A8C">
        <w:rPr>
          <w:szCs w:val="24"/>
        </w:rPr>
        <w:t>(</w:t>
      </w:r>
      <w:r w:rsidR="008F3F00">
        <w:rPr>
          <w:szCs w:val="24"/>
        </w:rPr>
        <w:t>c</w:t>
      </w:r>
      <w:r w:rsidRPr="00F46A8C">
        <w:rPr>
          <w:szCs w:val="24"/>
        </w:rPr>
        <w:t>) Wetlands, including New York State designated wetlands, those regulated by the US Army Corps of Engineers and those on the National Wetlands Inventory;</w:t>
      </w:r>
    </w:p>
    <w:p w14:paraId="123F1594" w14:textId="77777777" w:rsidR="00455A24" w:rsidRPr="00F46A8C" w:rsidRDefault="00455A24" w:rsidP="00DA6BBC">
      <w:pPr>
        <w:spacing w:after="0" w:line="240" w:lineRule="auto"/>
        <w:ind w:left="1440"/>
        <w:jc w:val="both"/>
        <w:rPr>
          <w:szCs w:val="24"/>
        </w:rPr>
      </w:pPr>
    </w:p>
    <w:p w14:paraId="192B9C9E" w14:textId="77777777" w:rsidR="00455A24" w:rsidRPr="00F46A8C" w:rsidRDefault="00455A24" w:rsidP="00DA6BBC">
      <w:pPr>
        <w:spacing w:after="0" w:line="240" w:lineRule="auto"/>
        <w:ind w:left="1440"/>
        <w:jc w:val="both"/>
        <w:rPr>
          <w:szCs w:val="24"/>
        </w:rPr>
      </w:pPr>
      <w:r w:rsidRPr="00F46A8C">
        <w:rPr>
          <w:szCs w:val="24"/>
        </w:rPr>
        <w:t>(</w:t>
      </w:r>
      <w:r w:rsidR="008F3F00">
        <w:rPr>
          <w:szCs w:val="24"/>
        </w:rPr>
        <w:t>d</w:t>
      </w:r>
      <w:r w:rsidRPr="00F46A8C">
        <w:rPr>
          <w:szCs w:val="24"/>
        </w:rPr>
        <w:t>) Lands covered by water bodies;</w:t>
      </w:r>
    </w:p>
    <w:p w14:paraId="392428AC" w14:textId="77777777" w:rsidR="00455A24" w:rsidRPr="00F46A8C" w:rsidRDefault="00455A24" w:rsidP="00DA6BBC">
      <w:pPr>
        <w:spacing w:after="0" w:line="240" w:lineRule="auto"/>
        <w:ind w:left="1440"/>
        <w:jc w:val="both"/>
        <w:rPr>
          <w:szCs w:val="24"/>
        </w:rPr>
      </w:pPr>
    </w:p>
    <w:p w14:paraId="3B392F11" w14:textId="77777777" w:rsidR="00455A24" w:rsidRPr="00F46A8C" w:rsidRDefault="00455A24" w:rsidP="00DA6BBC">
      <w:pPr>
        <w:spacing w:after="0" w:line="240" w:lineRule="auto"/>
        <w:ind w:left="1440"/>
        <w:jc w:val="both"/>
        <w:rPr>
          <w:szCs w:val="24"/>
        </w:rPr>
      </w:pPr>
      <w:r>
        <w:rPr>
          <w:szCs w:val="24"/>
        </w:rPr>
        <w:t>(</w:t>
      </w:r>
      <w:r w:rsidR="008F3F00">
        <w:rPr>
          <w:szCs w:val="24"/>
        </w:rPr>
        <w:t>e</w:t>
      </w:r>
      <w:r>
        <w:rPr>
          <w:szCs w:val="24"/>
        </w:rPr>
        <w:t>) Stream corridors</w:t>
      </w:r>
      <w:r w:rsidR="000746E7">
        <w:rPr>
          <w:szCs w:val="24"/>
        </w:rPr>
        <w:t>,</w:t>
      </w:r>
      <w:r>
        <w:rPr>
          <w:szCs w:val="24"/>
        </w:rPr>
        <w:t xml:space="preserve"> defined for this calculation as [</w:t>
      </w:r>
      <w:r w:rsidRPr="00C27285">
        <w:rPr>
          <w:i/>
          <w:szCs w:val="24"/>
        </w:rPr>
        <w:t>insert number of feet, such as fifty feet</w:t>
      </w:r>
      <w:r w:rsidR="00D46E24">
        <w:rPr>
          <w:i/>
          <w:szCs w:val="24"/>
        </w:rPr>
        <w:t xml:space="preserve">, or use a methodology described in the </w:t>
      </w:r>
      <w:r w:rsidR="00DA6BBC" w:rsidRPr="00DA6BBC">
        <w:rPr>
          <w:i/>
          <w:szCs w:val="24"/>
        </w:rPr>
        <w:t xml:space="preserve">Wetlands and Watercourses Chapter </w:t>
      </w:r>
      <w:r w:rsidR="00D46E24">
        <w:rPr>
          <w:i/>
          <w:szCs w:val="24"/>
        </w:rPr>
        <w:t xml:space="preserve">of </w:t>
      </w:r>
      <w:r w:rsidR="00DA6BBC">
        <w:rPr>
          <w:i/>
          <w:szCs w:val="24"/>
        </w:rPr>
        <w:t>the Model Local Laws</w:t>
      </w:r>
      <w:r>
        <w:rPr>
          <w:szCs w:val="24"/>
        </w:rPr>
        <w:t xml:space="preserve">] </w:t>
      </w:r>
      <w:r w:rsidRPr="00F46A8C">
        <w:rPr>
          <w:szCs w:val="24"/>
        </w:rPr>
        <w:t>setback from each streambank of any perennial or intermittent stream indicated in blue on the US Geological Survey topographic quadrangle map); and</w:t>
      </w:r>
    </w:p>
    <w:p w14:paraId="1BCF7E30" w14:textId="77777777" w:rsidR="00455A24" w:rsidRPr="00F46A8C" w:rsidRDefault="00455A24" w:rsidP="00DA6BBC">
      <w:pPr>
        <w:spacing w:after="0" w:line="240" w:lineRule="auto"/>
        <w:ind w:left="1440"/>
        <w:jc w:val="both"/>
        <w:rPr>
          <w:szCs w:val="24"/>
        </w:rPr>
      </w:pPr>
    </w:p>
    <w:p w14:paraId="0228B735" w14:textId="77777777" w:rsidR="00455A24" w:rsidRDefault="00455A24" w:rsidP="00DA6BBC">
      <w:pPr>
        <w:spacing w:after="0" w:line="240" w:lineRule="auto"/>
        <w:ind w:left="1440"/>
        <w:jc w:val="both"/>
        <w:rPr>
          <w:szCs w:val="24"/>
        </w:rPr>
      </w:pPr>
      <w:r w:rsidRPr="00F46A8C">
        <w:rPr>
          <w:szCs w:val="24"/>
        </w:rPr>
        <w:t>(</w:t>
      </w:r>
      <w:r w:rsidR="008F3F00">
        <w:rPr>
          <w:szCs w:val="24"/>
        </w:rPr>
        <w:t>f</w:t>
      </w:r>
      <w:r w:rsidRPr="00F46A8C">
        <w:rPr>
          <w:szCs w:val="24"/>
        </w:rPr>
        <w:t>) Hydric soils as mapped in the Soil Survey of [insert county name] County</w:t>
      </w:r>
      <w:r w:rsidR="005E757F">
        <w:rPr>
          <w:szCs w:val="24"/>
        </w:rPr>
        <w:t>,</w:t>
      </w:r>
      <w:r w:rsidRPr="00F46A8C">
        <w:rPr>
          <w:szCs w:val="24"/>
        </w:rPr>
        <w:t xml:space="preserve"> New York, U</w:t>
      </w:r>
      <w:r w:rsidR="005E757F">
        <w:rPr>
          <w:szCs w:val="24"/>
        </w:rPr>
        <w:t>.</w:t>
      </w:r>
      <w:r w:rsidRPr="00F46A8C">
        <w:rPr>
          <w:szCs w:val="24"/>
        </w:rPr>
        <w:t>S</w:t>
      </w:r>
      <w:r w:rsidR="005E757F">
        <w:rPr>
          <w:szCs w:val="24"/>
        </w:rPr>
        <w:t>.</w:t>
      </w:r>
      <w:r w:rsidRPr="00F46A8C">
        <w:rPr>
          <w:szCs w:val="24"/>
        </w:rPr>
        <w:t xml:space="preserve"> Soil Conservation Service, as revised. These are defined as Alden (Aa), Atherton (At), Canandaigua (Ca), Carlisle (Cc),</w:t>
      </w:r>
      <w:r w:rsidR="002E2897">
        <w:rPr>
          <w:szCs w:val="24"/>
        </w:rPr>
        <w:t xml:space="preserve"> </w:t>
      </w:r>
      <w:r w:rsidRPr="00F46A8C">
        <w:rPr>
          <w:szCs w:val="24"/>
        </w:rPr>
        <w:t xml:space="preserve">Chippewa (Ck), Edwards (Ed), Fluvaquents (FL), </w:t>
      </w:r>
      <w:proofErr w:type="spellStart"/>
      <w:r w:rsidRPr="00F46A8C">
        <w:rPr>
          <w:szCs w:val="24"/>
        </w:rPr>
        <w:t>Kanona</w:t>
      </w:r>
      <w:proofErr w:type="spellEnd"/>
      <w:r w:rsidRPr="00F46A8C">
        <w:rPr>
          <w:szCs w:val="24"/>
        </w:rPr>
        <w:t xml:space="preserve"> (</w:t>
      </w:r>
      <w:proofErr w:type="spellStart"/>
      <w:r w:rsidRPr="00F46A8C">
        <w:rPr>
          <w:szCs w:val="24"/>
        </w:rPr>
        <w:t>Ka,A</w:t>
      </w:r>
      <w:proofErr w:type="spellEnd"/>
      <w:r w:rsidRPr="00F46A8C">
        <w:rPr>
          <w:szCs w:val="24"/>
        </w:rPr>
        <w:t xml:space="preserve">, </w:t>
      </w:r>
      <w:proofErr w:type="spellStart"/>
      <w:r w:rsidRPr="00F46A8C">
        <w:rPr>
          <w:szCs w:val="24"/>
        </w:rPr>
        <w:t>KaB</w:t>
      </w:r>
      <w:proofErr w:type="spellEnd"/>
      <w:r w:rsidRPr="00F46A8C">
        <w:rPr>
          <w:szCs w:val="24"/>
        </w:rPr>
        <w:t xml:space="preserve">, </w:t>
      </w:r>
      <w:proofErr w:type="spellStart"/>
      <w:r w:rsidRPr="00F46A8C">
        <w:rPr>
          <w:szCs w:val="24"/>
        </w:rPr>
        <w:t>KaC</w:t>
      </w:r>
      <w:proofErr w:type="spellEnd"/>
      <w:r w:rsidRPr="00F46A8C">
        <w:rPr>
          <w:szCs w:val="24"/>
        </w:rPr>
        <w:t xml:space="preserve">), Palms (Pa), </w:t>
      </w:r>
      <w:proofErr w:type="spellStart"/>
      <w:r w:rsidRPr="00F46A8C">
        <w:rPr>
          <w:szCs w:val="24"/>
        </w:rPr>
        <w:t>Warners</w:t>
      </w:r>
      <w:proofErr w:type="spellEnd"/>
      <w:r w:rsidRPr="00F46A8C">
        <w:rPr>
          <w:szCs w:val="24"/>
        </w:rPr>
        <w:t xml:space="preserve"> (We) and Wayland (</w:t>
      </w:r>
      <w:proofErr w:type="spellStart"/>
      <w:r w:rsidRPr="00F46A8C">
        <w:rPr>
          <w:szCs w:val="24"/>
        </w:rPr>
        <w:t>Wn</w:t>
      </w:r>
      <w:proofErr w:type="spellEnd"/>
      <w:r w:rsidRPr="00F46A8C">
        <w:rPr>
          <w:szCs w:val="24"/>
        </w:rPr>
        <w:t>).</w:t>
      </w:r>
    </w:p>
    <w:p w14:paraId="6F090F78" w14:textId="77777777" w:rsidR="008F3F00" w:rsidRDefault="008F3F00" w:rsidP="00DA6BBC">
      <w:pPr>
        <w:spacing w:after="0" w:line="240" w:lineRule="auto"/>
        <w:ind w:left="1440"/>
        <w:jc w:val="both"/>
        <w:rPr>
          <w:szCs w:val="24"/>
        </w:rPr>
      </w:pPr>
    </w:p>
    <w:p w14:paraId="49A356AC" w14:textId="77777777" w:rsidR="008F3F00" w:rsidRDefault="008F3F00" w:rsidP="00DA6BBC">
      <w:pPr>
        <w:autoSpaceDE w:val="0"/>
        <w:autoSpaceDN w:val="0"/>
        <w:adjustRightInd w:val="0"/>
        <w:spacing w:after="0" w:line="240" w:lineRule="auto"/>
        <w:ind w:left="720"/>
        <w:jc w:val="both"/>
        <w:rPr>
          <w:rFonts w:cs="Times New Roman"/>
          <w:szCs w:val="24"/>
        </w:rPr>
      </w:pPr>
      <w:r w:rsidRPr="008F3F00">
        <w:rPr>
          <w:szCs w:val="24"/>
        </w:rPr>
        <w:t xml:space="preserve">(2) </w:t>
      </w:r>
      <w:r w:rsidR="001A3D01">
        <w:rPr>
          <w:rFonts w:cs="Times New Roman"/>
          <w:szCs w:val="24"/>
        </w:rPr>
        <w:t>D</w:t>
      </w:r>
      <w:r w:rsidR="001A3D01" w:rsidRPr="00372861">
        <w:rPr>
          <w:rFonts w:cs="Times New Roman"/>
          <w:szCs w:val="24"/>
        </w:rPr>
        <w:t>ensity calculation</w:t>
      </w:r>
      <w:r w:rsidRPr="00372861">
        <w:rPr>
          <w:rFonts w:cs="Times New Roman"/>
          <w:szCs w:val="24"/>
        </w:rPr>
        <w:t xml:space="preserve">. The </w:t>
      </w:r>
      <w:r w:rsidR="00372861">
        <w:rPr>
          <w:rFonts w:cs="Times New Roman"/>
          <w:szCs w:val="24"/>
        </w:rPr>
        <w:t>applicant</w:t>
      </w:r>
      <w:r w:rsidRPr="00372861">
        <w:rPr>
          <w:rFonts w:cs="Times New Roman"/>
          <w:szCs w:val="24"/>
        </w:rPr>
        <w:t xml:space="preserve"> shall then calculate the acreage that is determined to be buildable and apply the bulk density control schedule minimum square footage per dwelling units or principal buildings as defined in the </w:t>
      </w:r>
      <w:r w:rsidR="00372861">
        <w:rPr>
          <w:rFonts w:cs="Times New Roman"/>
          <w:szCs w:val="24"/>
        </w:rPr>
        <w:t>[</w:t>
      </w:r>
      <w:r w:rsidRPr="00372861">
        <w:rPr>
          <w:rFonts w:cs="Times New Roman"/>
          <w:i/>
          <w:szCs w:val="24"/>
        </w:rPr>
        <w:t>City/Town</w:t>
      </w:r>
      <w:r w:rsidR="00372861" w:rsidRPr="00372861">
        <w:rPr>
          <w:rFonts w:cs="Times New Roman"/>
          <w:i/>
          <w:szCs w:val="24"/>
        </w:rPr>
        <w:t>/Village of ______</w:t>
      </w:r>
      <w:r w:rsidR="00372861">
        <w:rPr>
          <w:rFonts w:cs="Times New Roman"/>
          <w:szCs w:val="24"/>
        </w:rPr>
        <w:t>]</w:t>
      </w:r>
      <w:r w:rsidRPr="00372861">
        <w:rPr>
          <w:rFonts w:cs="Times New Roman"/>
          <w:szCs w:val="24"/>
        </w:rPr>
        <w:t xml:space="preserve"> Zoning Law to the </w:t>
      </w:r>
      <w:r>
        <w:rPr>
          <w:rFonts w:cs="Times New Roman"/>
          <w:szCs w:val="24"/>
        </w:rPr>
        <w:t>net</w:t>
      </w:r>
      <w:r w:rsidRPr="00372861">
        <w:rPr>
          <w:rFonts w:cs="Times New Roman"/>
          <w:szCs w:val="24"/>
        </w:rPr>
        <w:t xml:space="preserve"> acreage. All density values shall be rounded to the nearest whole number of dwelling units or principal buildings.</w:t>
      </w:r>
    </w:p>
    <w:p w14:paraId="1A40DA6E" w14:textId="77777777" w:rsidR="00DA6BBC" w:rsidRDefault="00DA6BBC">
      <w:pPr>
        <w:rPr>
          <w:rFonts w:eastAsiaTheme="majorEastAsia" w:cstheme="majorBidi"/>
          <w:b/>
          <w:noProof/>
          <w:color w:val="FFFFFF" w:themeColor="background1"/>
          <w:sz w:val="32"/>
          <w:szCs w:val="32"/>
        </w:rPr>
      </w:pPr>
      <w:bookmarkStart w:id="24" w:name="Simple_Formula_Lot_Numbers"/>
      <w:r>
        <w:br w:type="page"/>
      </w:r>
    </w:p>
    <w:p w14:paraId="45086E8D" w14:textId="77777777" w:rsidR="008F3F00" w:rsidRDefault="00DE1692" w:rsidP="00513B74">
      <w:pPr>
        <w:pStyle w:val="Heading1"/>
      </w:pPr>
      <w:bookmarkStart w:id="25" w:name="_Toc9950015"/>
      <w:r>
        <w:t>1.</w:t>
      </w:r>
      <w:r w:rsidR="00544683">
        <w:t>5</w:t>
      </w:r>
      <w:r>
        <w:t>.</w:t>
      </w:r>
      <w:r w:rsidR="00EE4E26">
        <w:t>5</w:t>
      </w:r>
      <w:r>
        <w:t>.</w:t>
      </w:r>
      <w:r w:rsidR="007508BF">
        <w:t>2</w:t>
      </w:r>
      <w:r>
        <w:tab/>
      </w:r>
      <w:r w:rsidR="007508BF">
        <w:t>Buildable Yield Formula</w:t>
      </w:r>
      <w:bookmarkEnd w:id="25"/>
    </w:p>
    <w:bookmarkEnd w:id="24"/>
    <w:p w14:paraId="6F85E0BA" w14:textId="77777777" w:rsidR="008F3F00" w:rsidRDefault="008F3F00" w:rsidP="00372861">
      <w:pPr>
        <w:autoSpaceDE w:val="0"/>
        <w:autoSpaceDN w:val="0"/>
        <w:adjustRightInd w:val="0"/>
        <w:spacing w:after="0" w:line="240" w:lineRule="auto"/>
        <w:ind w:left="720"/>
        <w:rPr>
          <w:rFonts w:cs="Times New Roman"/>
          <w:szCs w:val="24"/>
        </w:rPr>
      </w:pPr>
    </w:p>
    <w:p w14:paraId="7E0B20AD" w14:textId="77777777" w:rsidR="002647C1" w:rsidRDefault="008F3F00" w:rsidP="00372861">
      <w:pPr>
        <w:spacing w:after="0" w:line="240" w:lineRule="auto"/>
        <w:jc w:val="both"/>
        <w:rPr>
          <w:szCs w:val="24"/>
        </w:rPr>
      </w:pPr>
      <w:r>
        <w:rPr>
          <w:szCs w:val="24"/>
        </w:rPr>
        <w:t xml:space="preserve">This calculation determines the buildable yield for a major subdivision. Once the amount of buildable land area is determined (the buildable yield), </w:t>
      </w:r>
      <w:r w:rsidR="002647C1">
        <w:rPr>
          <w:szCs w:val="24"/>
        </w:rPr>
        <w:t>the zoning law and map must be consulted to determine the number of units which are allowed in the district in which the property is located.</w:t>
      </w:r>
    </w:p>
    <w:p w14:paraId="0BF17646" w14:textId="77777777" w:rsidR="002647C1" w:rsidRDefault="002647C1" w:rsidP="002647C1">
      <w:pPr>
        <w:spacing w:after="0" w:line="240" w:lineRule="auto"/>
      </w:pPr>
    </w:p>
    <w:p w14:paraId="495324C9" w14:textId="77777777" w:rsidR="002647C1" w:rsidRDefault="002542C5" w:rsidP="00372861">
      <w:pPr>
        <w:pBdr>
          <w:top w:val="single" w:sz="4" w:space="0" w:color="auto"/>
          <w:bottom w:val="single" w:sz="4" w:space="1" w:color="auto"/>
        </w:pBdr>
        <w:spacing w:after="0" w:line="240" w:lineRule="auto"/>
      </w:pPr>
      <w:r>
        <w:t>USAGE</w:t>
      </w:r>
    </w:p>
    <w:p w14:paraId="15B70631" w14:textId="77777777" w:rsidR="007508BF" w:rsidRDefault="007508BF" w:rsidP="002647C1">
      <w:pPr>
        <w:spacing w:after="0" w:line="240" w:lineRule="auto"/>
        <w:jc w:val="both"/>
      </w:pPr>
    </w:p>
    <w:p w14:paraId="2975511B" w14:textId="77777777" w:rsidR="00157350" w:rsidRDefault="002647C1" w:rsidP="00157350">
      <w:pPr>
        <w:spacing w:after="0" w:line="240" w:lineRule="auto"/>
        <w:jc w:val="both"/>
      </w:pPr>
      <w:r>
        <w:t xml:space="preserve">Insert text into a standalone subdivision law or the municipal section of the zoning law dealing with subdivision. </w:t>
      </w:r>
    </w:p>
    <w:p w14:paraId="14B54158" w14:textId="77777777" w:rsidR="00157350" w:rsidRDefault="00157350" w:rsidP="00157350">
      <w:pPr>
        <w:spacing w:after="0" w:line="240" w:lineRule="auto"/>
        <w:jc w:val="both"/>
      </w:pPr>
    </w:p>
    <w:p w14:paraId="089879DB" w14:textId="77777777" w:rsidR="002647C1" w:rsidRDefault="00157350" w:rsidP="002647C1">
      <w:pPr>
        <w:spacing w:after="0" w:line="240" w:lineRule="auto"/>
        <w:jc w:val="both"/>
      </w:pPr>
      <w:r>
        <w:t>Add to the list of definitions in the subdivision and/or zoning law a definition for “buildable yield.””</w:t>
      </w:r>
    </w:p>
    <w:p w14:paraId="5C877277" w14:textId="77777777" w:rsidR="002647C1" w:rsidRDefault="002647C1" w:rsidP="002647C1">
      <w:pPr>
        <w:spacing w:after="0" w:line="240" w:lineRule="auto"/>
        <w:jc w:val="both"/>
      </w:pPr>
      <w:r>
        <w:t xml:space="preserve"> </w:t>
      </w:r>
    </w:p>
    <w:p w14:paraId="533F2A01" w14:textId="77777777" w:rsidR="002647C1" w:rsidRDefault="002647C1" w:rsidP="002647C1">
      <w:pPr>
        <w:pBdr>
          <w:top w:val="single" w:sz="4" w:space="1" w:color="auto"/>
          <w:bottom w:val="single" w:sz="4" w:space="1" w:color="auto"/>
        </w:pBdr>
        <w:spacing w:after="0" w:line="240" w:lineRule="auto"/>
      </w:pPr>
      <w:r>
        <w:t>ADAPTED FROM THE FOLLOWING SOURCE</w:t>
      </w:r>
    </w:p>
    <w:p w14:paraId="393B3BFC" w14:textId="77777777" w:rsidR="007508BF" w:rsidRDefault="007508BF" w:rsidP="002647C1">
      <w:pPr>
        <w:spacing w:after="0" w:line="240" w:lineRule="auto"/>
        <w:jc w:val="both"/>
      </w:pPr>
    </w:p>
    <w:p w14:paraId="3079014C" w14:textId="77777777" w:rsidR="002647C1" w:rsidRDefault="002647C1" w:rsidP="002647C1">
      <w:pPr>
        <w:spacing w:after="0" w:line="240" w:lineRule="auto"/>
        <w:jc w:val="both"/>
      </w:pPr>
      <w:r>
        <w:t>Town of Bethlehem (NY) Municipal Code, Chapter 103 Subdivision Regulations, Section 103-25 Maximum density unit calculation for major subdivisions</w:t>
      </w:r>
      <w:r w:rsidR="005B404F">
        <w:t xml:space="preserve"> and Section 103-8</w:t>
      </w:r>
      <w:r w:rsidR="00157350">
        <w:t xml:space="preserve"> Terms defined</w:t>
      </w:r>
      <w:r w:rsidR="005B404F">
        <w:t xml:space="preserve"> </w:t>
      </w:r>
      <w:r>
        <w:rPr>
          <w:rStyle w:val="EndnoteReference"/>
        </w:rPr>
        <w:endnoteReference w:id="24"/>
      </w:r>
    </w:p>
    <w:p w14:paraId="2D3396C7" w14:textId="77777777" w:rsidR="002647C1" w:rsidRDefault="002647C1" w:rsidP="002647C1">
      <w:pPr>
        <w:spacing w:after="0" w:line="240" w:lineRule="auto"/>
      </w:pPr>
    </w:p>
    <w:p w14:paraId="2F2C25CA" w14:textId="77777777" w:rsidR="002647C1" w:rsidRDefault="002647C1" w:rsidP="002647C1">
      <w:pPr>
        <w:pBdr>
          <w:top w:val="single" w:sz="4" w:space="1" w:color="auto"/>
          <w:bottom w:val="single" w:sz="4" w:space="1" w:color="auto"/>
        </w:pBdr>
        <w:spacing w:after="0" w:line="240" w:lineRule="auto"/>
      </w:pPr>
      <w:r>
        <w:t>LANGUAGE</w:t>
      </w:r>
    </w:p>
    <w:p w14:paraId="4BB27386" w14:textId="77777777" w:rsidR="007508BF" w:rsidRDefault="007508BF" w:rsidP="002647C1">
      <w:pPr>
        <w:spacing w:after="0" w:line="240" w:lineRule="auto"/>
        <w:jc w:val="both"/>
        <w:rPr>
          <w:szCs w:val="24"/>
        </w:rPr>
      </w:pPr>
    </w:p>
    <w:p w14:paraId="1806BDEA" w14:textId="77777777" w:rsidR="00157350" w:rsidRDefault="00157350" w:rsidP="002647C1">
      <w:pPr>
        <w:spacing w:after="0" w:line="240" w:lineRule="auto"/>
        <w:jc w:val="both"/>
        <w:rPr>
          <w:i/>
        </w:rPr>
      </w:pPr>
      <w:r w:rsidRPr="00BD598E">
        <w:rPr>
          <w:i/>
        </w:rPr>
        <w:t>Add the following definitions to the list of</w:t>
      </w:r>
      <w:r>
        <w:rPr>
          <w:i/>
        </w:rPr>
        <w:t xml:space="preserve"> definitions in the</w:t>
      </w:r>
      <w:r w:rsidRPr="00BD598E">
        <w:rPr>
          <w:i/>
        </w:rPr>
        <w:t xml:space="preserve"> </w:t>
      </w:r>
      <w:r>
        <w:rPr>
          <w:i/>
        </w:rPr>
        <w:t>[select one or both Z</w:t>
      </w:r>
      <w:r w:rsidRPr="00BD598E">
        <w:rPr>
          <w:i/>
        </w:rPr>
        <w:t>oning</w:t>
      </w:r>
      <w:r>
        <w:rPr>
          <w:i/>
        </w:rPr>
        <w:t xml:space="preserve"> Law section ____ and/or Subdivision Law section ___]:</w:t>
      </w:r>
    </w:p>
    <w:p w14:paraId="55B07281" w14:textId="77777777" w:rsidR="00157350" w:rsidRDefault="00157350" w:rsidP="002647C1">
      <w:pPr>
        <w:spacing w:after="0" w:line="240" w:lineRule="auto"/>
        <w:jc w:val="both"/>
        <w:rPr>
          <w:szCs w:val="24"/>
        </w:rPr>
      </w:pPr>
    </w:p>
    <w:p w14:paraId="6D25970D" w14:textId="77777777" w:rsidR="00157350" w:rsidRDefault="00157350" w:rsidP="00157350">
      <w:pPr>
        <w:spacing w:after="0" w:line="240" w:lineRule="auto"/>
        <w:ind w:left="720"/>
        <w:jc w:val="both"/>
        <w:rPr>
          <w:szCs w:val="24"/>
        </w:rPr>
      </w:pPr>
      <w:r w:rsidRPr="00157350">
        <w:rPr>
          <w:szCs w:val="24"/>
        </w:rPr>
        <w:t>(x) Buildable yield is the maximum unit density for a proposed subdivision after deduction of constrained land areas.</w:t>
      </w:r>
    </w:p>
    <w:p w14:paraId="5620C5E8" w14:textId="77777777" w:rsidR="00157350" w:rsidRDefault="00157350" w:rsidP="002647C1">
      <w:pPr>
        <w:spacing w:after="0" w:line="240" w:lineRule="auto"/>
        <w:jc w:val="both"/>
        <w:rPr>
          <w:szCs w:val="24"/>
        </w:rPr>
      </w:pPr>
    </w:p>
    <w:p w14:paraId="42553C9C" w14:textId="77777777" w:rsidR="002647C1" w:rsidRDefault="002647C1" w:rsidP="002647C1">
      <w:pPr>
        <w:spacing w:after="0" w:line="240" w:lineRule="auto"/>
        <w:jc w:val="both"/>
        <w:rPr>
          <w:szCs w:val="24"/>
        </w:rPr>
      </w:pPr>
      <w:r w:rsidRPr="00F46A8C">
        <w:rPr>
          <w:szCs w:val="24"/>
        </w:rPr>
        <w:t>Section X</w:t>
      </w:r>
      <w:r>
        <w:rPr>
          <w:szCs w:val="24"/>
        </w:rPr>
        <w:t>. Buildable Yield Calculation</w:t>
      </w:r>
      <w:r w:rsidRPr="00F46A8C">
        <w:rPr>
          <w:szCs w:val="24"/>
        </w:rPr>
        <w:t xml:space="preserve">. </w:t>
      </w:r>
    </w:p>
    <w:p w14:paraId="5B02F2A7" w14:textId="77777777" w:rsidR="002647C1" w:rsidRDefault="002647C1" w:rsidP="002647C1">
      <w:pPr>
        <w:spacing w:after="0" w:line="240" w:lineRule="auto"/>
        <w:jc w:val="both"/>
        <w:rPr>
          <w:szCs w:val="24"/>
        </w:rPr>
      </w:pPr>
    </w:p>
    <w:p w14:paraId="1B23E389" w14:textId="77777777" w:rsidR="002647C1" w:rsidRPr="002647C1" w:rsidRDefault="002647C1" w:rsidP="002647C1">
      <w:pPr>
        <w:spacing w:after="0" w:line="240" w:lineRule="auto"/>
        <w:jc w:val="both"/>
        <w:rPr>
          <w:szCs w:val="24"/>
        </w:rPr>
      </w:pPr>
      <w:r>
        <w:rPr>
          <w:szCs w:val="24"/>
        </w:rPr>
        <w:t xml:space="preserve">A. </w:t>
      </w:r>
      <w:r w:rsidR="00157350" w:rsidRPr="00D90466">
        <w:rPr>
          <w:color w:val="333333"/>
          <w:szCs w:val="24"/>
          <w:shd w:val="clear" w:color="auto" w:fill="FFFFFF"/>
        </w:rPr>
        <w:t xml:space="preserve">The maximum number of density units (i.e., units per acre or DU) shall not exceed the maximum allowable DU for a subdivision in the district in which the property is located. Any regulations contained in this chapter and in </w:t>
      </w:r>
      <w:r w:rsidR="00157350">
        <w:rPr>
          <w:color w:val="333333"/>
          <w:szCs w:val="24"/>
          <w:shd w:val="clear" w:color="auto" w:fill="FFFFFF"/>
        </w:rPr>
        <w:t xml:space="preserve">the </w:t>
      </w:r>
      <w:proofErr w:type="gramStart"/>
      <w:r w:rsidR="00DF2D7C">
        <w:rPr>
          <w:color w:val="333333"/>
          <w:szCs w:val="24"/>
          <w:shd w:val="clear" w:color="auto" w:fill="FFFFFF"/>
        </w:rPr>
        <w:t>z</w:t>
      </w:r>
      <w:r w:rsidR="00157350">
        <w:rPr>
          <w:color w:val="333333"/>
          <w:szCs w:val="24"/>
          <w:shd w:val="clear" w:color="auto" w:fill="FFFFFF"/>
        </w:rPr>
        <w:t>oning</w:t>
      </w:r>
      <w:proofErr w:type="gramEnd"/>
      <w:r w:rsidR="00157350">
        <w:rPr>
          <w:color w:val="333333"/>
          <w:szCs w:val="24"/>
          <w:shd w:val="clear" w:color="auto" w:fill="FFFFFF"/>
        </w:rPr>
        <w:t xml:space="preserve"> </w:t>
      </w:r>
      <w:r w:rsidR="00DF2D7C">
        <w:rPr>
          <w:color w:val="333333"/>
          <w:szCs w:val="24"/>
          <w:shd w:val="clear" w:color="auto" w:fill="FFFFFF"/>
        </w:rPr>
        <w:t>l</w:t>
      </w:r>
      <w:r w:rsidR="00157350">
        <w:rPr>
          <w:color w:val="333333"/>
          <w:szCs w:val="24"/>
          <w:shd w:val="clear" w:color="auto" w:fill="FFFFFF"/>
        </w:rPr>
        <w:t>aw</w:t>
      </w:r>
      <w:r w:rsidR="00157350" w:rsidRPr="00D90466">
        <w:rPr>
          <w:color w:val="333333"/>
          <w:szCs w:val="24"/>
          <w:shd w:val="clear" w:color="auto" w:fill="FFFFFF"/>
        </w:rPr>
        <w:t xml:space="preserve"> restricting the number of dwelling units permitted in a subdivision shall apply. </w:t>
      </w:r>
      <w:r w:rsidRPr="002647C1">
        <w:rPr>
          <w:szCs w:val="24"/>
        </w:rPr>
        <w:t xml:space="preserve">The calculation of buildable yield for a </w:t>
      </w:r>
      <w:r>
        <w:rPr>
          <w:szCs w:val="24"/>
        </w:rPr>
        <w:t>[</w:t>
      </w:r>
      <w:r w:rsidRPr="00372861">
        <w:rPr>
          <w:i/>
          <w:szCs w:val="24"/>
        </w:rPr>
        <w:t>major</w:t>
      </w:r>
      <w:r>
        <w:rPr>
          <w:szCs w:val="24"/>
        </w:rPr>
        <w:t xml:space="preserve">] </w:t>
      </w:r>
      <w:r w:rsidRPr="002647C1">
        <w:rPr>
          <w:szCs w:val="24"/>
        </w:rPr>
        <w:t>subdivision shall be based on the f</w:t>
      </w:r>
      <w:r>
        <w:rPr>
          <w:szCs w:val="24"/>
        </w:rPr>
        <w:t>ormula</w:t>
      </w:r>
      <w:r w:rsidR="008105CB">
        <w:rPr>
          <w:szCs w:val="24"/>
        </w:rPr>
        <w:t xml:space="preserve"> herein</w:t>
      </w:r>
      <w:r>
        <w:rPr>
          <w:szCs w:val="24"/>
        </w:rPr>
        <w:t xml:space="preserve">. The buildable yield </w:t>
      </w:r>
      <w:r w:rsidR="00B008E7">
        <w:rPr>
          <w:szCs w:val="24"/>
        </w:rPr>
        <w:t xml:space="preserve">(BY) </w:t>
      </w:r>
      <w:r w:rsidRPr="002647C1">
        <w:rPr>
          <w:szCs w:val="24"/>
        </w:rPr>
        <w:t xml:space="preserve">shall be used to determine the allowable density units </w:t>
      </w:r>
      <w:r w:rsidR="005B404F">
        <w:rPr>
          <w:szCs w:val="24"/>
        </w:rPr>
        <w:t>per</w:t>
      </w:r>
      <w:r w:rsidR="008105CB">
        <w:rPr>
          <w:szCs w:val="24"/>
        </w:rPr>
        <w:t xml:space="preserve"> the </w:t>
      </w:r>
      <w:r w:rsidRPr="002647C1">
        <w:rPr>
          <w:szCs w:val="24"/>
        </w:rPr>
        <w:t>area, yard and bulk chart</w:t>
      </w:r>
      <w:r w:rsidR="005B404F">
        <w:rPr>
          <w:szCs w:val="24"/>
        </w:rPr>
        <w:t>s</w:t>
      </w:r>
      <w:r w:rsidR="008105CB">
        <w:rPr>
          <w:szCs w:val="24"/>
        </w:rPr>
        <w:t xml:space="preserve"> in Section _____ of the Zoning Law.</w:t>
      </w:r>
    </w:p>
    <w:p w14:paraId="4ADCC3B4" w14:textId="77777777" w:rsidR="002647C1" w:rsidRPr="002647C1" w:rsidRDefault="002647C1" w:rsidP="002647C1">
      <w:pPr>
        <w:spacing w:after="0" w:line="240" w:lineRule="auto"/>
        <w:jc w:val="both"/>
        <w:rPr>
          <w:szCs w:val="24"/>
        </w:rPr>
      </w:pPr>
    </w:p>
    <w:p w14:paraId="124CAE6E" w14:textId="77777777" w:rsidR="002647C1" w:rsidRDefault="008105CB" w:rsidP="002647C1">
      <w:pPr>
        <w:spacing w:after="0" w:line="240" w:lineRule="auto"/>
        <w:jc w:val="both"/>
        <w:rPr>
          <w:szCs w:val="24"/>
        </w:rPr>
      </w:pPr>
      <w:r>
        <w:rPr>
          <w:szCs w:val="24"/>
        </w:rPr>
        <w:t>B</w:t>
      </w:r>
      <w:r w:rsidR="002647C1" w:rsidRPr="002647C1">
        <w:rPr>
          <w:szCs w:val="24"/>
        </w:rPr>
        <w:t xml:space="preserve">. The </w:t>
      </w:r>
      <w:r>
        <w:rPr>
          <w:szCs w:val="24"/>
        </w:rPr>
        <w:t>buildable yield</w:t>
      </w:r>
      <w:r w:rsidR="002647C1" w:rsidRPr="002647C1">
        <w:rPr>
          <w:szCs w:val="24"/>
        </w:rPr>
        <w:t xml:space="preserve"> </w:t>
      </w:r>
      <w:r w:rsidR="005B404F">
        <w:rPr>
          <w:szCs w:val="24"/>
        </w:rPr>
        <w:t xml:space="preserve">(BY) </w:t>
      </w:r>
      <w:r w:rsidR="002647C1" w:rsidRPr="002647C1">
        <w:rPr>
          <w:szCs w:val="24"/>
        </w:rPr>
        <w:t>calculation shall be determined by subtracting the constrained land areas of the property (</w:t>
      </w:r>
      <w:r w:rsidRPr="008105CB">
        <w:rPr>
          <w:szCs w:val="24"/>
        </w:rPr>
        <w:t>New York State designated wetlands, US Army Corps of Engineers</w:t>
      </w:r>
      <w:r>
        <w:rPr>
          <w:szCs w:val="24"/>
        </w:rPr>
        <w:t xml:space="preserve"> </w:t>
      </w:r>
      <w:r w:rsidR="009C062B">
        <w:rPr>
          <w:szCs w:val="24"/>
        </w:rPr>
        <w:t xml:space="preserve">regulated </w:t>
      </w:r>
      <w:r>
        <w:rPr>
          <w:szCs w:val="24"/>
        </w:rPr>
        <w:t xml:space="preserve">wetlands, </w:t>
      </w:r>
      <w:r w:rsidR="002647C1" w:rsidRPr="002647C1">
        <w:rPr>
          <w:szCs w:val="24"/>
        </w:rPr>
        <w:t>lands within the one-hundred-year floodplain area, and steep slope</w:t>
      </w:r>
      <w:r>
        <w:rPr>
          <w:szCs w:val="24"/>
        </w:rPr>
        <w:t xml:space="preserve"> areas of greater than 20%) for </w:t>
      </w:r>
      <w:r w:rsidR="002647C1" w:rsidRPr="002647C1">
        <w:rPr>
          <w:szCs w:val="24"/>
        </w:rPr>
        <w:t>which the applicant has not secured and has not submitted to the Planning Board permits or approvals that would allow development in such constrained land areas, as follows:</w:t>
      </w:r>
    </w:p>
    <w:p w14:paraId="22CC63DE" w14:textId="77777777" w:rsidR="00372861" w:rsidRPr="002647C1" w:rsidRDefault="00372861" w:rsidP="002647C1">
      <w:pPr>
        <w:spacing w:after="0" w:line="240" w:lineRule="auto"/>
        <w:jc w:val="both"/>
        <w:rPr>
          <w:szCs w:val="24"/>
        </w:rPr>
      </w:pPr>
    </w:p>
    <w:p w14:paraId="161FEE14" w14:textId="77777777" w:rsidR="002647C1" w:rsidRPr="002647C1" w:rsidRDefault="002647C1" w:rsidP="00372861">
      <w:pPr>
        <w:spacing w:after="0" w:line="240" w:lineRule="auto"/>
        <w:ind w:left="720"/>
        <w:jc w:val="both"/>
        <w:rPr>
          <w:szCs w:val="24"/>
        </w:rPr>
      </w:pPr>
      <w:r w:rsidRPr="002647C1">
        <w:rPr>
          <w:szCs w:val="24"/>
        </w:rPr>
        <w:t>T - (W+F+S) = BY</w:t>
      </w:r>
    </w:p>
    <w:p w14:paraId="61FD321B" w14:textId="77777777" w:rsidR="002647C1" w:rsidRPr="002647C1" w:rsidRDefault="002647C1" w:rsidP="00372861">
      <w:pPr>
        <w:spacing w:after="0" w:line="240" w:lineRule="auto"/>
        <w:ind w:left="720"/>
        <w:jc w:val="both"/>
        <w:rPr>
          <w:szCs w:val="24"/>
        </w:rPr>
      </w:pPr>
      <w:r w:rsidRPr="002647C1">
        <w:rPr>
          <w:szCs w:val="24"/>
        </w:rPr>
        <w:t>Where:</w:t>
      </w:r>
    </w:p>
    <w:p w14:paraId="49782287" w14:textId="77777777" w:rsidR="002647C1" w:rsidRPr="002647C1" w:rsidRDefault="002647C1" w:rsidP="00D90466">
      <w:pPr>
        <w:tabs>
          <w:tab w:val="center" w:pos="1980"/>
        </w:tabs>
        <w:spacing w:after="0" w:line="240" w:lineRule="auto"/>
        <w:ind w:left="1440"/>
        <w:jc w:val="both"/>
        <w:rPr>
          <w:szCs w:val="24"/>
        </w:rPr>
      </w:pPr>
      <w:r w:rsidRPr="002647C1">
        <w:rPr>
          <w:szCs w:val="24"/>
        </w:rPr>
        <w:t>T =</w:t>
      </w:r>
      <w:r w:rsidRPr="002647C1">
        <w:rPr>
          <w:szCs w:val="24"/>
        </w:rPr>
        <w:tab/>
      </w:r>
      <w:r w:rsidR="00D90466">
        <w:rPr>
          <w:szCs w:val="24"/>
        </w:rPr>
        <w:tab/>
      </w:r>
      <w:r w:rsidRPr="002647C1">
        <w:rPr>
          <w:szCs w:val="24"/>
        </w:rPr>
        <w:t>Total acreage inside the boundary lines of the project parcel.</w:t>
      </w:r>
    </w:p>
    <w:p w14:paraId="20D18463" w14:textId="77777777" w:rsidR="002647C1" w:rsidRPr="002647C1" w:rsidRDefault="002647C1" w:rsidP="00D90466">
      <w:pPr>
        <w:spacing w:after="0" w:line="240" w:lineRule="auto"/>
        <w:ind w:left="1440"/>
        <w:jc w:val="both"/>
        <w:rPr>
          <w:szCs w:val="24"/>
        </w:rPr>
      </w:pPr>
      <w:r w:rsidRPr="002647C1">
        <w:rPr>
          <w:szCs w:val="24"/>
        </w:rPr>
        <w:t>W =</w:t>
      </w:r>
      <w:r w:rsidR="00D90466">
        <w:rPr>
          <w:szCs w:val="24"/>
        </w:rPr>
        <w:tab/>
      </w:r>
      <w:r w:rsidRPr="002647C1">
        <w:rPr>
          <w:szCs w:val="24"/>
        </w:rPr>
        <w:t>Total acreage inside the boundary lines of the project parcel and within a NYSDEC or USACOE regulated wetland (exclusive of any buffer area).</w:t>
      </w:r>
    </w:p>
    <w:p w14:paraId="20D0A0A9" w14:textId="77777777" w:rsidR="002647C1" w:rsidRPr="002647C1" w:rsidRDefault="002647C1" w:rsidP="00372861">
      <w:pPr>
        <w:spacing w:after="0" w:line="240" w:lineRule="auto"/>
        <w:ind w:left="1440"/>
        <w:jc w:val="both"/>
        <w:rPr>
          <w:szCs w:val="24"/>
        </w:rPr>
      </w:pPr>
      <w:r w:rsidRPr="002647C1">
        <w:rPr>
          <w:szCs w:val="24"/>
        </w:rPr>
        <w:t>F =</w:t>
      </w:r>
      <w:r w:rsidR="00D90466">
        <w:rPr>
          <w:szCs w:val="24"/>
        </w:rPr>
        <w:tab/>
      </w:r>
      <w:r w:rsidRPr="002647C1">
        <w:rPr>
          <w:szCs w:val="24"/>
        </w:rPr>
        <w:t>Total acreage inside the boundary lines of the project parcel and within the one-hundred-year floodplain area where the base elevations and flood hazard are determined exclusive of any flood area within a regulated state or federal wetland</w:t>
      </w:r>
      <w:r w:rsidR="008105CB">
        <w:rPr>
          <w:szCs w:val="24"/>
        </w:rPr>
        <w:t xml:space="preserve"> or wetland</w:t>
      </w:r>
      <w:r w:rsidRPr="002647C1">
        <w:rPr>
          <w:szCs w:val="24"/>
        </w:rPr>
        <w:t>.</w:t>
      </w:r>
    </w:p>
    <w:p w14:paraId="7EB02CF0" w14:textId="77777777" w:rsidR="002647C1" w:rsidRPr="002647C1" w:rsidRDefault="002647C1" w:rsidP="00372861">
      <w:pPr>
        <w:spacing w:after="0" w:line="240" w:lineRule="auto"/>
        <w:ind w:left="1440"/>
        <w:jc w:val="both"/>
        <w:rPr>
          <w:szCs w:val="24"/>
        </w:rPr>
      </w:pPr>
      <w:r w:rsidRPr="002647C1">
        <w:rPr>
          <w:szCs w:val="24"/>
        </w:rPr>
        <w:t>S =</w:t>
      </w:r>
      <w:r w:rsidR="00D90466">
        <w:rPr>
          <w:szCs w:val="24"/>
        </w:rPr>
        <w:tab/>
      </w:r>
      <w:r w:rsidRPr="002647C1">
        <w:rPr>
          <w:szCs w:val="24"/>
        </w:rPr>
        <w:t xml:space="preserve">Total acreage inside the boundary lines of the project parcel and containing slopes of </w:t>
      </w:r>
      <w:r w:rsidR="008105CB">
        <w:rPr>
          <w:szCs w:val="24"/>
        </w:rPr>
        <w:t>twenty percent (</w:t>
      </w:r>
      <w:r w:rsidRPr="002647C1">
        <w:rPr>
          <w:szCs w:val="24"/>
        </w:rPr>
        <w:t>20%</w:t>
      </w:r>
      <w:r w:rsidR="008105CB">
        <w:rPr>
          <w:szCs w:val="24"/>
        </w:rPr>
        <w:t>)</w:t>
      </w:r>
      <w:r w:rsidRPr="002647C1">
        <w:rPr>
          <w:szCs w:val="24"/>
        </w:rPr>
        <w:t xml:space="preserve"> or greater.</w:t>
      </w:r>
    </w:p>
    <w:p w14:paraId="47B8E035" w14:textId="77777777" w:rsidR="002647C1" w:rsidRPr="002647C1" w:rsidRDefault="002647C1" w:rsidP="00372861">
      <w:pPr>
        <w:spacing w:after="0" w:line="240" w:lineRule="auto"/>
        <w:ind w:left="1440"/>
        <w:jc w:val="both"/>
        <w:rPr>
          <w:szCs w:val="24"/>
        </w:rPr>
      </w:pPr>
      <w:r w:rsidRPr="002647C1">
        <w:rPr>
          <w:szCs w:val="24"/>
        </w:rPr>
        <w:t>BY =</w:t>
      </w:r>
      <w:r w:rsidR="00D90466">
        <w:rPr>
          <w:szCs w:val="24"/>
        </w:rPr>
        <w:tab/>
        <w:t>M</w:t>
      </w:r>
      <w:r w:rsidRPr="002647C1">
        <w:rPr>
          <w:szCs w:val="24"/>
        </w:rPr>
        <w:t xml:space="preserve">aximum number of acres that can be developed and that form the basis for determining the maximum number of residential dwellings that may be created </w:t>
      </w:r>
      <w:r w:rsidR="00D90466">
        <w:rPr>
          <w:szCs w:val="24"/>
        </w:rPr>
        <w:t>per</w:t>
      </w:r>
      <w:r w:rsidRPr="002647C1">
        <w:rPr>
          <w:szCs w:val="24"/>
        </w:rPr>
        <w:t xml:space="preserve"> the area, yard and bulk chart.</w:t>
      </w:r>
    </w:p>
    <w:p w14:paraId="1A7E362F" w14:textId="029EEE8D" w:rsidR="002647C1" w:rsidRPr="002647C1" w:rsidRDefault="002647C1" w:rsidP="002647C1">
      <w:pPr>
        <w:spacing w:after="0" w:line="240" w:lineRule="auto"/>
        <w:jc w:val="both"/>
        <w:rPr>
          <w:szCs w:val="24"/>
        </w:rPr>
      </w:pPr>
    </w:p>
    <w:p w14:paraId="08AB87C7" w14:textId="38A0A596" w:rsidR="00372861" w:rsidRDefault="00D90466">
      <w:pPr>
        <w:rPr>
          <w:szCs w:val="24"/>
        </w:rPr>
      </w:pPr>
      <w:r>
        <w:rPr>
          <w:szCs w:val="24"/>
        </w:rPr>
        <w:t>C</w:t>
      </w:r>
      <w:r w:rsidR="002647C1" w:rsidRPr="002647C1">
        <w:rPr>
          <w:szCs w:val="24"/>
        </w:rPr>
        <w:t xml:space="preserve">. The </w:t>
      </w:r>
      <w:r w:rsidR="008105CB">
        <w:rPr>
          <w:szCs w:val="24"/>
        </w:rPr>
        <w:t>buildable yield</w:t>
      </w:r>
      <w:r w:rsidR="002647C1" w:rsidRPr="002647C1">
        <w:rPr>
          <w:szCs w:val="24"/>
        </w:rPr>
        <w:t xml:space="preserve"> calculation set forth in </w:t>
      </w:r>
      <w:r w:rsidR="008105CB">
        <w:rPr>
          <w:szCs w:val="24"/>
        </w:rPr>
        <w:t>Paragraph B</w:t>
      </w:r>
      <w:r w:rsidR="002647C1" w:rsidRPr="002647C1">
        <w:rPr>
          <w:szCs w:val="24"/>
        </w:rPr>
        <w:t xml:space="preserve"> above shall be adjusted to include, in whole or in part, the constrained land area(s) for which the applicant has secured the necessary permits or approvals from applicable local, state or federal agencies authorizing development in such area(s) and has submitted copies of said permits or approvals to the Planning Board. If the parcel is not proposed for connections to central sewage disposal facilities, the plan shall also include an assessment and certification by a professional engineer as to the suitability of the soils to accommodate individual sewage disposal systems. The </w:t>
      </w:r>
      <w:r w:rsidR="008105CB">
        <w:rPr>
          <w:szCs w:val="24"/>
        </w:rPr>
        <w:t>[</w:t>
      </w:r>
      <w:r w:rsidR="008105CB" w:rsidRPr="00372861">
        <w:rPr>
          <w:i/>
          <w:szCs w:val="24"/>
        </w:rPr>
        <w:t>Planning Board</w:t>
      </w:r>
      <w:r w:rsidR="007508BF">
        <w:rPr>
          <w:i/>
          <w:szCs w:val="24"/>
        </w:rPr>
        <w:t>/</w:t>
      </w:r>
      <w:r w:rsidR="008105CB" w:rsidRPr="00372861">
        <w:rPr>
          <w:i/>
          <w:szCs w:val="24"/>
        </w:rPr>
        <w:t>Department of Planning and Economic Development</w:t>
      </w:r>
      <w:r w:rsidR="00F32141" w:rsidRPr="00372861">
        <w:rPr>
          <w:i/>
          <w:szCs w:val="24"/>
        </w:rPr>
        <w:t>]</w:t>
      </w:r>
      <w:r w:rsidR="002647C1" w:rsidRPr="002647C1">
        <w:rPr>
          <w:szCs w:val="24"/>
        </w:rPr>
        <w:t>, in its sole discretion, shall determine whether the plan is realistic and reflects a development pattern that could reasonably be implemented</w:t>
      </w:r>
      <w:r w:rsidR="002A73E6">
        <w:rPr>
          <w:szCs w:val="24"/>
        </w:rPr>
        <w:t>.</w:t>
      </w:r>
      <w:r w:rsidR="00372861">
        <w:rPr>
          <w:szCs w:val="24"/>
        </w:rPr>
        <w:br w:type="page"/>
      </w:r>
    </w:p>
    <w:p w14:paraId="37849245" w14:textId="77777777" w:rsidR="00455A24" w:rsidRPr="00FA2033" w:rsidRDefault="00DE1692" w:rsidP="00513B74">
      <w:pPr>
        <w:pStyle w:val="Heading1"/>
      </w:pPr>
      <w:bookmarkStart w:id="26" w:name="Cluster_Open_Space_or_Conserv_Dev"/>
      <w:bookmarkStart w:id="27" w:name="_Toc9950016"/>
      <w:bookmarkStart w:id="28" w:name="Open_Space_or_Conserv_Dev"/>
      <w:r>
        <w:t>1.</w:t>
      </w:r>
      <w:r w:rsidR="00544683">
        <w:t>5</w:t>
      </w:r>
      <w:r>
        <w:t>.</w:t>
      </w:r>
      <w:r w:rsidR="00EE4E26">
        <w:t>6</w:t>
      </w:r>
      <w:r w:rsidR="003229A4">
        <w:tab/>
      </w:r>
      <w:r w:rsidR="007508BF">
        <w:t xml:space="preserve">Cluster, </w:t>
      </w:r>
      <w:r w:rsidR="007508BF" w:rsidRPr="00D43199">
        <w:t>Open</w:t>
      </w:r>
      <w:r w:rsidR="007508BF" w:rsidRPr="00FA2033">
        <w:t xml:space="preserve"> Space </w:t>
      </w:r>
      <w:r w:rsidR="007508BF">
        <w:t>and</w:t>
      </w:r>
      <w:r w:rsidR="007508BF" w:rsidRPr="00FA2033">
        <w:t xml:space="preserve"> Conservation Development</w:t>
      </w:r>
      <w:bookmarkEnd w:id="26"/>
      <w:bookmarkEnd w:id="27"/>
    </w:p>
    <w:bookmarkEnd w:id="28"/>
    <w:p w14:paraId="73EC24A6" w14:textId="77777777" w:rsidR="00455A24" w:rsidRPr="00896EEE" w:rsidRDefault="00455A24" w:rsidP="00455A24">
      <w:pPr>
        <w:spacing w:after="0" w:line="240" w:lineRule="auto"/>
        <w:rPr>
          <w:szCs w:val="24"/>
        </w:rPr>
      </w:pPr>
    </w:p>
    <w:p w14:paraId="4546EE5D" w14:textId="5F430AF9" w:rsidR="00455A24" w:rsidRPr="00D12B5B" w:rsidRDefault="009C062B" w:rsidP="00455A24">
      <w:pPr>
        <w:spacing w:after="0" w:line="240" w:lineRule="auto"/>
        <w:jc w:val="both"/>
        <w:rPr>
          <w:szCs w:val="24"/>
        </w:rPr>
      </w:pPr>
      <w:r>
        <w:rPr>
          <w:szCs w:val="24"/>
        </w:rPr>
        <w:t xml:space="preserve">As described in the Department of State’s publication, </w:t>
      </w:r>
      <w:r w:rsidRPr="006348D0">
        <w:rPr>
          <w:i/>
          <w:szCs w:val="24"/>
        </w:rPr>
        <w:t>Subdivision Review in New York State</w:t>
      </w:r>
      <w:r>
        <w:rPr>
          <w:szCs w:val="24"/>
        </w:rPr>
        <w:t>, a</w:t>
      </w:r>
      <w:r w:rsidRPr="00D12B5B">
        <w:rPr>
          <w:szCs w:val="24"/>
        </w:rPr>
        <w:t xml:space="preserve"> </w:t>
      </w:r>
      <w:r w:rsidR="00455A24" w:rsidRPr="00D12B5B">
        <w:rPr>
          <w:szCs w:val="24"/>
        </w:rPr>
        <w:t>conservation subdivision</w:t>
      </w:r>
      <w:r w:rsidR="00455A24">
        <w:rPr>
          <w:szCs w:val="24"/>
        </w:rPr>
        <w:t xml:space="preserve"> is </w:t>
      </w:r>
      <w:r w:rsidR="00455A24" w:rsidRPr="00D12B5B">
        <w:rPr>
          <w:szCs w:val="24"/>
        </w:rPr>
        <w:t>a type of cluster subdivision designed to permanently protect</w:t>
      </w:r>
      <w:r w:rsidR="00455A24">
        <w:rPr>
          <w:szCs w:val="24"/>
        </w:rPr>
        <w:t xml:space="preserve"> </w:t>
      </w:r>
      <w:r w:rsidR="00455A24" w:rsidRPr="00D12B5B">
        <w:rPr>
          <w:szCs w:val="24"/>
        </w:rPr>
        <w:t xml:space="preserve">a large portion of a site with important environmental </w:t>
      </w:r>
      <w:r w:rsidR="000269D5">
        <w:rPr>
          <w:szCs w:val="24"/>
        </w:rPr>
        <w:t xml:space="preserve">or </w:t>
      </w:r>
      <w:r w:rsidR="00455A24" w:rsidRPr="00D12B5B">
        <w:rPr>
          <w:szCs w:val="24"/>
        </w:rPr>
        <w:t xml:space="preserve">cultural features, while compact building lots </w:t>
      </w:r>
      <w:r w:rsidR="000269D5">
        <w:rPr>
          <w:szCs w:val="24"/>
        </w:rPr>
        <w:t xml:space="preserve">are clustered </w:t>
      </w:r>
      <w:r w:rsidR="00455A24" w:rsidRPr="00D12B5B">
        <w:rPr>
          <w:szCs w:val="24"/>
        </w:rPr>
        <w:t xml:space="preserve">on the remainder of the land. In New York State, </w:t>
      </w:r>
      <w:r w:rsidR="008E2537">
        <w:rPr>
          <w:szCs w:val="24"/>
        </w:rPr>
        <w:t xml:space="preserve">the cluster subdivision process is used to achieve </w:t>
      </w:r>
      <w:r w:rsidR="00455A24" w:rsidRPr="00D12B5B">
        <w:rPr>
          <w:szCs w:val="24"/>
        </w:rPr>
        <w:t>conservation subdivisions</w:t>
      </w:r>
      <w:r w:rsidR="00455A24">
        <w:rPr>
          <w:szCs w:val="24"/>
        </w:rPr>
        <w:t>; State statutes do not specific</w:t>
      </w:r>
      <w:r w:rsidR="00455A24" w:rsidRPr="00D12B5B">
        <w:rPr>
          <w:szCs w:val="24"/>
        </w:rPr>
        <w:t>ally mention</w:t>
      </w:r>
      <w:r w:rsidR="00455A24">
        <w:rPr>
          <w:szCs w:val="24"/>
        </w:rPr>
        <w:t xml:space="preserve"> </w:t>
      </w:r>
      <w:r w:rsidR="00455A24" w:rsidRPr="00D12B5B">
        <w:rPr>
          <w:szCs w:val="24"/>
        </w:rPr>
        <w:t>conservation subdivisions.</w:t>
      </w:r>
      <w:r>
        <w:rPr>
          <w:rStyle w:val="EndnoteReference"/>
          <w:szCs w:val="24"/>
        </w:rPr>
        <w:endnoteReference w:id="25"/>
      </w:r>
    </w:p>
    <w:p w14:paraId="4D333B94" w14:textId="77777777" w:rsidR="00455A24" w:rsidRDefault="00455A24" w:rsidP="00455A24">
      <w:pPr>
        <w:spacing w:after="0" w:line="240" w:lineRule="auto"/>
        <w:jc w:val="both"/>
        <w:rPr>
          <w:szCs w:val="24"/>
        </w:rPr>
      </w:pPr>
    </w:p>
    <w:p w14:paraId="418175C8" w14:textId="324EA2C9" w:rsidR="008E2537" w:rsidRDefault="00572456" w:rsidP="00455A24">
      <w:pPr>
        <w:spacing w:after="0" w:line="240" w:lineRule="auto"/>
        <w:jc w:val="both"/>
        <w:rPr>
          <w:szCs w:val="24"/>
        </w:rPr>
      </w:pPr>
      <w:r w:rsidRPr="00880B08" w:rsidDel="00572456">
        <w:rPr>
          <w:noProof/>
          <w:szCs w:val="24"/>
        </w:rPr>
        <w:t xml:space="preserve"> </w:t>
      </w:r>
      <w:r w:rsidR="008E2537">
        <w:rPr>
          <w:szCs w:val="24"/>
        </w:rPr>
        <w:t>“</w:t>
      </w:r>
      <w:r w:rsidR="00455A24" w:rsidRPr="00D12B5B">
        <w:rPr>
          <w:szCs w:val="24"/>
        </w:rPr>
        <w:t>As with cluster subdivisions, conservation subdivisions typically result in more compact</w:t>
      </w:r>
      <w:r w:rsidR="00455A24">
        <w:rPr>
          <w:szCs w:val="24"/>
        </w:rPr>
        <w:t xml:space="preserve"> </w:t>
      </w:r>
      <w:r w:rsidR="00455A24" w:rsidRPr="00D12B5B">
        <w:rPr>
          <w:szCs w:val="24"/>
        </w:rPr>
        <w:t>development and can reduce the cost to the developer of installing and maintaining roadways, sewer</w:t>
      </w:r>
      <w:r w:rsidR="00455A24">
        <w:rPr>
          <w:szCs w:val="24"/>
        </w:rPr>
        <w:t xml:space="preserve"> </w:t>
      </w:r>
      <w:r w:rsidR="00455A24" w:rsidRPr="00D12B5B">
        <w:rPr>
          <w:szCs w:val="24"/>
        </w:rPr>
        <w:t>lines, and other infrastructure. The approach to creating a conservation subdivision is one of building</w:t>
      </w:r>
      <w:r w:rsidR="00455A24">
        <w:rPr>
          <w:szCs w:val="24"/>
        </w:rPr>
        <w:t xml:space="preserve"> </w:t>
      </w:r>
      <w:r w:rsidR="00455A24" w:rsidRPr="00D12B5B">
        <w:rPr>
          <w:szCs w:val="24"/>
        </w:rPr>
        <w:t>within and around the natural landscape rather than building on top of it. The environmental be</w:t>
      </w:r>
      <w:r w:rsidR="00455A24">
        <w:rPr>
          <w:szCs w:val="24"/>
        </w:rPr>
        <w:t>nefi</w:t>
      </w:r>
      <w:r w:rsidR="00455A24" w:rsidRPr="00D12B5B">
        <w:rPr>
          <w:szCs w:val="24"/>
        </w:rPr>
        <w:t>ts</w:t>
      </w:r>
      <w:r w:rsidR="00455A24">
        <w:rPr>
          <w:szCs w:val="24"/>
        </w:rPr>
        <w:t xml:space="preserve"> </w:t>
      </w:r>
      <w:r w:rsidR="00455A24" w:rsidRPr="00D12B5B">
        <w:rPr>
          <w:szCs w:val="24"/>
        </w:rPr>
        <w:t xml:space="preserve">of a conservation subdivision - where, for example, </w:t>
      </w:r>
      <w:r w:rsidR="00455A24">
        <w:rPr>
          <w:szCs w:val="24"/>
        </w:rPr>
        <w:t>stream corridors, woodlands, fi</w:t>
      </w:r>
      <w:r w:rsidR="00455A24" w:rsidRPr="00D12B5B">
        <w:rPr>
          <w:szCs w:val="24"/>
        </w:rPr>
        <w:t>elds, wildlife</w:t>
      </w:r>
      <w:r w:rsidR="00455A24">
        <w:rPr>
          <w:szCs w:val="24"/>
        </w:rPr>
        <w:t xml:space="preserve"> </w:t>
      </w:r>
      <w:r w:rsidR="00455A24" w:rsidRPr="00D12B5B">
        <w:rPr>
          <w:szCs w:val="24"/>
        </w:rPr>
        <w:t>habitat, steep slopes and/or wetlands, are protected and storm wa</w:t>
      </w:r>
      <w:r w:rsidR="00455A24">
        <w:rPr>
          <w:szCs w:val="24"/>
        </w:rPr>
        <w:t xml:space="preserve">ter is managed </w:t>
      </w:r>
      <w:r w:rsidR="00E717E6">
        <w:rPr>
          <w:szCs w:val="24"/>
        </w:rPr>
        <w:t xml:space="preserve">entirely onsite </w:t>
      </w:r>
      <w:r w:rsidR="00455A24">
        <w:rPr>
          <w:szCs w:val="24"/>
        </w:rPr>
        <w:t>- can be signifi</w:t>
      </w:r>
      <w:r w:rsidR="00455A24" w:rsidRPr="00D12B5B">
        <w:rPr>
          <w:szCs w:val="24"/>
        </w:rPr>
        <w:t>cant.</w:t>
      </w:r>
      <w:r w:rsidR="008E2537">
        <w:rPr>
          <w:szCs w:val="24"/>
        </w:rPr>
        <w:t>”</w:t>
      </w:r>
      <w:r w:rsidR="008E2537">
        <w:rPr>
          <w:rStyle w:val="EndnoteReference"/>
          <w:szCs w:val="24"/>
        </w:rPr>
        <w:endnoteReference w:id="26"/>
      </w:r>
      <w:r w:rsidR="00455A24">
        <w:rPr>
          <w:szCs w:val="24"/>
        </w:rPr>
        <w:t xml:space="preserve"> </w:t>
      </w:r>
    </w:p>
    <w:p w14:paraId="44E3460A" w14:textId="77777777" w:rsidR="00572456" w:rsidRDefault="00572456" w:rsidP="00455A24">
      <w:pPr>
        <w:spacing w:after="0" w:line="240" w:lineRule="auto"/>
        <w:jc w:val="both"/>
        <w:rPr>
          <w:szCs w:val="24"/>
        </w:rPr>
      </w:pPr>
    </w:p>
    <w:p w14:paraId="1E904B68" w14:textId="1E87A214" w:rsidR="008E2537" w:rsidRDefault="00572456" w:rsidP="00455A24">
      <w:pPr>
        <w:spacing w:after="0" w:line="240" w:lineRule="auto"/>
        <w:jc w:val="both"/>
        <w:rPr>
          <w:szCs w:val="24"/>
        </w:rPr>
      </w:pPr>
      <w:r w:rsidRPr="00880B08">
        <w:rPr>
          <w:noProof/>
          <w:szCs w:val="24"/>
        </w:rPr>
        <mc:AlternateContent>
          <mc:Choice Requires="wps">
            <w:drawing>
              <wp:inline distT="0" distB="0" distL="0" distR="0" wp14:anchorId="54618ACB" wp14:editId="3D166A0F">
                <wp:extent cx="5920740" cy="2124075"/>
                <wp:effectExtent l="0" t="0" r="22860" b="28575"/>
                <wp:docPr id="11268" name="Text Box 2" descr="“Cluster subdivision” is a technique authorized by State Statute whereby the local legislative body empowers the planning board, when approving subdivision plats, to modify the dimensional requirements of the zoning law to group or “cluster” structures or lots at a higher density on the most suitable portion of the land, leaving other areas open “to preserve the natural and scenic qualities of open lands.”&#10;&#10;A “conservation subdivision” is a type of cluster subdivision designed to permanently protect a large portion of a site with important environmental areas or cultural features, while clustering compact building lots on the remainder of the land.&#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2124075"/>
                        </a:xfrm>
                        <a:prstGeom prst="rect">
                          <a:avLst/>
                        </a:prstGeom>
                        <a:solidFill>
                          <a:schemeClr val="bg1">
                            <a:lumMod val="85000"/>
                          </a:schemeClr>
                        </a:solidFill>
                        <a:ln w="9525">
                          <a:solidFill>
                            <a:srgbClr val="000000"/>
                          </a:solidFill>
                          <a:miter lim="800000"/>
                          <a:headEnd/>
                          <a:tailEnd/>
                        </a:ln>
                      </wps:spPr>
                      <wps:txbx>
                        <w:txbxContent>
                          <w:p w14:paraId="2A47E4E5" w14:textId="77777777" w:rsidR="00B4676B" w:rsidRDefault="00B4676B" w:rsidP="00572456">
                            <w:pPr>
                              <w:autoSpaceDE w:val="0"/>
                              <w:autoSpaceDN w:val="0"/>
                              <w:adjustRightInd w:val="0"/>
                              <w:spacing w:after="0" w:line="240" w:lineRule="auto"/>
                              <w:rPr>
                                <w:rFonts w:cs="Frutiger-Light"/>
                                <w:color w:val="000000"/>
                                <w:sz w:val="22"/>
                              </w:rPr>
                            </w:pPr>
                            <w:r w:rsidRPr="00880B08">
                              <w:rPr>
                                <w:rFonts w:cs="Frutiger-Light"/>
                                <w:color w:val="000000"/>
                                <w:sz w:val="22"/>
                              </w:rPr>
                              <w:t>“Cluster subdivision” is a technique authorized by State Statute whereby the local legislative</w:t>
                            </w:r>
                            <w:r>
                              <w:rPr>
                                <w:rFonts w:cs="Frutiger-Light"/>
                                <w:color w:val="000000"/>
                                <w:sz w:val="22"/>
                              </w:rPr>
                              <w:t xml:space="preserve"> </w:t>
                            </w:r>
                            <w:r w:rsidRPr="00880B08">
                              <w:rPr>
                                <w:rFonts w:cs="Frutiger-Light"/>
                                <w:color w:val="000000"/>
                                <w:sz w:val="22"/>
                              </w:rPr>
                              <w:t>body empowers the planning board, when approving subdivision plats, to modify the dimensional</w:t>
                            </w:r>
                            <w:r>
                              <w:rPr>
                                <w:rFonts w:cs="Frutiger-Light"/>
                                <w:color w:val="000000"/>
                                <w:sz w:val="22"/>
                              </w:rPr>
                              <w:t xml:space="preserve"> </w:t>
                            </w:r>
                            <w:r w:rsidRPr="00880B08">
                              <w:rPr>
                                <w:rFonts w:cs="Frutiger-Light"/>
                                <w:color w:val="000000"/>
                                <w:sz w:val="22"/>
                              </w:rPr>
                              <w:t>requirements of the zoning law to group or “cluster” structures or lots at a higher density on the most</w:t>
                            </w:r>
                            <w:r>
                              <w:rPr>
                                <w:rFonts w:cs="Frutiger-Light"/>
                                <w:color w:val="000000"/>
                                <w:sz w:val="22"/>
                              </w:rPr>
                              <w:t xml:space="preserve"> </w:t>
                            </w:r>
                            <w:r w:rsidRPr="00880B08">
                              <w:rPr>
                                <w:rFonts w:cs="Frutiger-Light"/>
                                <w:color w:val="000000"/>
                                <w:sz w:val="22"/>
                              </w:rPr>
                              <w:t>suitable portion of the land, leaving</w:t>
                            </w:r>
                            <w:r>
                              <w:rPr>
                                <w:rFonts w:cs="Frutiger-Light"/>
                                <w:color w:val="000000"/>
                                <w:sz w:val="22"/>
                              </w:rPr>
                              <w:t xml:space="preserve"> </w:t>
                            </w:r>
                            <w:r w:rsidRPr="00880B08">
                              <w:rPr>
                                <w:rFonts w:cs="Frutiger-Light"/>
                                <w:color w:val="000000"/>
                                <w:sz w:val="22"/>
                              </w:rPr>
                              <w:t>other areas open “to preserve the</w:t>
                            </w:r>
                            <w:r>
                              <w:rPr>
                                <w:rFonts w:cs="Frutiger-Light"/>
                                <w:color w:val="000000"/>
                                <w:sz w:val="22"/>
                              </w:rPr>
                              <w:t xml:space="preserve"> </w:t>
                            </w:r>
                            <w:r w:rsidRPr="00880B08">
                              <w:rPr>
                                <w:rFonts w:cs="Frutiger-Light"/>
                                <w:color w:val="000000"/>
                                <w:sz w:val="22"/>
                              </w:rPr>
                              <w:t>natural and scenic qualities of open</w:t>
                            </w:r>
                            <w:r>
                              <w:rPr>
                                <w:rFonts w:cs="Frutiger-Light"/>
                                <w:color w:val="000000"/>
                                <w:sz w:val="22"/>
                              </w:rPr>
                              <w:t xml:space="preserve"> </w:t>
                            </w:r>
                            <w:r w:rsidRPr="00880B08">
                              <w:rPr>
                                <w:rFonts w:cs="Frutiger-Light"/>
                                <w:color w:val="000000"/>
                                <w:sz w:val="22"/>
                              </w:rPr>
                              <w:t>lands.”</w:t>
                            </w:r>
                          </w:p>
                          <w:p w14:paraId="2324DD17" w14:textId="77777777" w:rsidR="00B4676B" w:rsidRDefault="00B4676B" w:rsidP="00572456">
                            <w:pPr>
                              <w:autoSpaceDE w:val="0"/>
                              <w:autoSpaceDN w:val="0"/>
                              <w:adjustRightInd w:val="0"/>
                              <w:spacing w:after="0" w:line="240" w:lineRule="auto"/>
                              <w:rPr>
                                <w:rFonts w:cs="Frutiger-Light"/>
                                <w:color w:val="000000"/>
                                <w:sz w:val="22"/>
                              </w:rPr>
                            </w:pPr>
                          </w:p>
                          <w:p w14:paraId="58428229" w14:textId="77777777" w:rsidR="00B4676B" w:rsidRDefault="00B4676B" w:rsidP="00572456">
                            <w:pPr>
                              <w:autoSpaceDE w:val="0"/>
                              <w:autoSpaceDN w:val="0"/>
                              <w:adjustRightInd w:val="0"/>
                              <w:spacing w:after="0" w:line="240" w:lineRule="auto"/>
                              <w:rPr>
                                <w:sz w:val="22"/>
                              </w:rPr>
                            </w:pPr>
                            <w:r w:rsidRPr="00880B08">
                              <w:rPr>
                                <w:sz w:val="22"/>
                              </w:rPr>
                              <w:t xml:space="preserve">A </w:t>
                            </w:r>
                            <w:r>
                              <w:rPr>
                                <w:sz w:val="22"/>
                              </w:rPr>
                              <w:t>“</w:t>
                            </w:r>
                            <w:r w:rsidRPr="00880B08">
                              <w:rPr>
                                <w:sz w:val="22"/>
                              </w:rPr>
                              <w:t>conservation subdivision</w:t>
                            </w:r>
                            <w:r>
                              <w:rPr>
                                <w:sz w:val="22"/>
                              </w:rPr>
                              <w:t>”</w:t>
                            </w:r>
                            <w:r w:rsidRPr="00880B08">
                              <w:rPr>
                                <w:sz w:val="22"/>
                              </w:rPr>
                              <w:t xml:space="preserve"> is a type of cluster subdivision designed to permanently protect a large portion of a site with important environmental areas or cultural features, while clustering compact building lots on the remainder of the land.</w:t>
                            </w:r>
                          </w:p>
                          <w:p w14:paraId="0A8851B0" w14:textId="77777777" w:rsidR="00B4676B" w:rsidRDefault="00B4676B" w:rsidP="00572456">
                            <w:pPr>
                              <w:autoSpaceDE w:val="0"/>
                              <w:autoSpaceDN w:val="0"/>
                              <w:adjustRightInd w:val="0"/>
                              <w:spacing w:after="0" w:line="240" w:lineRule="auto"/>
                              <w:rPr>
                                <w:sz w:val="22"/>
                              </w:rPr>
                            </w:pPr>
                          </w:p>
                          <w:p w14:paraId="2AB28AE8" w14:textId="77777777" w:rsidR="00B4676B" w:rsidRPr="00880B08" w:rsidRDefault="00B4676B" w:rsidP="00572456">
                            <w:pPr>
                              <w:autoSpaceDE w:val="0"/>
                              <w:autoSpaceDN w:val="0"/>
                              <w:adjustRightInd w:val="0"/>
                              <w:spacing w:after="0" w:line="240" w:lineRule="auto"/>
                              <w:rPr>
                                <w:sz w:val="22"/>
                              </w:rPr>
                            </w:pPr>
                            <w:r>
                              <w:rPr>
                                <w:sz w:val="22"/>
                              </w:rPr>
                              <w:t xml:space="preserve">Source of Definitions: NYS Department of State, </w:t>
                            </w:r>
                            <w:r w:rsidRPr="006348D0">
                              <w:rPr>
                                <w:i/>
                                <w:szCs w:val="24"/>
                              </w:rPr>
                              <w:t>Subdivision Review in New York State</w:t>
                            </w:r>
                          </w:p>
                        </w:txbxContent>
                      </wps:txbx>
                      <wps:bodyPr rot="0" vert="horz" wrap="square" lIns="91440" tIns="45720" rIns="91440" bIns="45720" anchor="t" anchorCtr="0">
                        <a:noAutofit/>
                      </wps:bodyPr>
                    </wps:wsp>
                  </a:graphicData>
                </a:graphic>
              </wp:inline>
            </w:drawing>
          </mc:Choice>
          <mc:Fallback>
            <w:pict>
              <v:shape w14:anchorId="54618ACB" id="_x0000_s1032" type="#_x0000_t202" alt="“Cluster subdivision” is a technique authorized by State Statute whereby the local legislative body empowers the planning board, when approving subdivision plats, to modify the dimensional requirements of the zoning law to group or “cluster” structures or lots at a higher density on the most suitable portion of the land, leaving other areas open “to preserve the natural and scenic qualities of open lands.”&#10;&#10;A “conservation subdivision” is a type of cluster subdivision designed to permanently protect a large portion of a site with important environmental areas or cultural features, while clustering compact building lots on the remainder of the land.&#10;" style="width:466.2pt;height:16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" fillcolor="#d8d8d8 [2732]">
                <v:textbox>
                  <w:txbxContent>
                    <w:p w14:paraId="2A47E4E5" w14:textId="77777777" w:rsidR="00B4676B" w:rsidRDefault="00B4676B" w:rsidP="00572456">
                      <w:pPr>
                        <w:autoSpaceDE w:val="0"/>
                        <w:autoSpaceDN w:val="0"/>
                        <w:adjustRightInd w:val="0"/>
                        <w:spacing w:after="0" w:line="240" w:lineRule="auto"/>
                        <w:rPr>
                          <w:rFonts w:cs="Frutiger-Light"/>
                          <w:color w:val="000000"/>
                          <w:sz w:val="22"/>
                        </w:rPr>
                      </w:pPr>
                      <w:r w:rsidRPr="00880B08">
                        <w:rPr>
                          <w:rFonts w:cs="Frutiger-Light"/>
                          <w:color w:val="000000"/>
                          <w:sz w:val="22"/>
                        </w:rPr>
                        <w:t>“Cluster subdivision” is a technique authorized by State Statute whereby the local legislative</w:t>
                      </w:r>
                      <w:r>
                        <w:rPr>
                          <w:rFonts w:cs="Frutiger-Light"/>
                          <w:color w:val="000000"/>
                          <w:sz w:val="22"/>
                        </w:rPr>
                        <w:t xml:space="preserve"> </w:t>
                      </w:r>
                      <w:r w:rsidRPr="00880B08">
                        <w:rPr>
                          <w:rFonts w:cs="Frutiger-Light"/>
                          <w:color w:val="000000"/>
                          <w:sz w:val="22"/>
                        </w:rPr>
                        <w:t>body empowers the planning board, when approving subdivision plats, to modify the dimensional</w:t>
                      </w:r>
                      <w:r>
                        <w:rPr>
                          <w:rFonts w:cs="Frutiger-Light"/>
                          <w:color w:val="000000"/>
                          <w:sz w:val="22"/>
                        </w:rPr>
                        <w:t xml:space="preserve"> </w:t>
                      </w:r>
                      <w:r w:rsidRPr="00880B08">
                        <w:rPr>
                          <w:rFonts w:cs="Frutiger-Light"/>
                          <w:color w:val="000000"/>
                          <w:sz w:val="22"/>
                        </w:rPr>
                        <w:t>requirements of the zoning law to group or “cluster” structures or lots at a higher density on the most</w:t>
                      </w:r>
                      <w:r>
                        <w:rPr>
                          <w:rFonts w:cs="Frutiger-Light"/>
                          <w:color w:val="000000"/>
                          <w:sz w:val="22"/>
                        </w:rPr>
                        <w:t xml:space="preserve"> </w:t>
                      </w:r>
                      <w:r w:rsidRPr="00880B08">
                        <w:rPr>
                          <w:rFonts w:cs="Frutiger-Light"/>
                          <w:color w:val="000000"/>
                          <w:sz w:val="22"/>
                        </w:rPr>
                        <w:t>suitable portion of the land, leaving</w:t>
                      </w:r>
                      <w:r>
                        <w:rPr>
                          <w:rFonts w:cs="Frutiger-Light"/>
                          <w:color w:val="000000"/>
                          <w:sz w:val="22"/>
                        </w:rPr>
                        <w:t xml:space="preserve"> </w:t>
                      </w:r>
                      <w:r w:rsidRPr="00880B08">
                        <w:rPr>
                          <w:rFonts w:cs="Frutiger-Light"/>
                          <w:color w:val="000000"/>
                          <w:sz w:val="22"/>
                        </w:rPr>
                        <w:t>other areas open “to preserve the</w:t>
                      </w:r>
                      <w:r>
                        <w:rPr>
                          <w:rFonts w:cs="Frutiger-Light"/>
                          <w:color w:val="000000"/>
                          <w:sz w:val="22"/>
                        </w:rPr>
                        <w:t xml:space="preserve"> </w:t>
                      </w:r>
                      <w:r w:rsidRPr="00880B08">
                        <w:rPr>
                          <w:rFonts w:cs="Frutiger-Light"/>
                          <w:color w:val="000000"/>
                          <w:sz w:val="22"/>
                        </w:rPr>
                        <w:t>natural and scenic qualities of open</w:t>
                      </w:r>
                      <w:r>
                        <w:rPr>
                          <w:rFonts w:cs="Frutiger-Light"/>
                          <w:color w:val="000000"/>
                          <w:sz w:val="22"/>
                        </w:rPr>
                        <w:t xml:space="preserve"> </w:t>
                      </w:r>
                      <w:r w:rsidRPr="00880B08">
                        <w:rPr>
                          <w:rFonts w:cs="Frutiger-Light"/>
                          <w:color w:val="000000"/>
                          <w:sz w:val="22"/>
                        </w:rPr>
                        <w:t>lands.”</w:t>
                      </w:r>
                    </w:p>
                    <w:p w14:paraId="2324DD17" w14:textId="77777777" w:rsidR="00B4676B" w:rsidRDefault="00B4676B" w:rsidP="00572456">
                      <w:pPr>
                        <w:autoSpaceDE w:val="0"/>
                        <w:autoSpaceDN w:val="0"/>
                        <w:adjustRightInd w:val="0"/>
                        <w:spacing w:after="0" w:line="240" w:lineRule="auto"/>
                        <w:rPr>
                          <w:rFonts w:cs="Frutiger-Light"/>
                          <w:color w:val="000000"/>
                          <w:sz w:val="22"/>
                        </w:rPr>
                      </w:pPr>
                    </w:p>
                    <w:p w14:paraId="58428229" w14:textId="77777777" w:rsidR="00B4676B" w:rsidRDefault="00B4676B" w:rsidP="00572456">
                      <w:pPr>
                        <w:autoSpaceDE w:val="0"/>
                        <w:autoSpaceDN w:val="0"/>
                        <w:adjustRightInd w:val="0"/>
                        <w:spacing w:after="0" w:line="240" w:lineRule="auto"/>
                        <w:rPr>
                          <w:sz w:val="22"/>
                        </w:rPr>
                      </w:pPr>
                      <w:r w:rsidRPr="00880B08">
                        <w:rPr>
                          <w:sz w:val="22"/>
                        </w:rPr>
                        <w:t xml:space="preserve">A </w:t>
                      </w:r>
                      <w:r>
                        <w:rPr>
                          <w:sz w:val="22"/>
                        </w:rPr>
                        <w:t>“</w:t>
                      </w:r>
                      <w:r w:rsidRPr="00880B08">
                        <w:rPr>
                          <w:sz w:val="22"/>
                        </w:rPr>
                        <w:t>conservation subdivision</w:t>
                      </w:r>
                      <w:r>
                        <w:rPr>
                          <w:sz w:val="22"/>
                        </w:rPr>
                        <w:t>”</w:t>
                      </w:r>
                      <w:r w:rsidRPr="00880B08">
                        <w:rPr>
                          <w:sz w:val="22"/>
                        </w:rPr>
                        <w:t xml:space="preserve"> is a type of cluster subdivision designed to permanently protect a large portion of a site with important environmental areas or cultural features, while clustering compact building lots on the remainder of the land.</w:t>
                      </w:r>
                    </w:p>
                    <w:p w14:paraId="0A8851B0" w14:textId="77777777" w:rsidR="00B4676B" w:rsidRDefault="00B4676B" w:rsidP="00572456">
                      <w:pPr>
                        <w:autoSpaceDE w:val="0"/>
                        <w:autoSpaceDN w:val="0"/>
                        <w:adjustRightInd w:val="0"/>
                        <w:spacing w:after="0" w:line="240" w:lineRule="auto"/>
                        <w:rPr>
                          <w:sz w:val="22"/>
                        </w:rPr>
                      </w:pPr>
                    </w:p>
                    <w:p w14:paraId="2AB28AE8" w14:textId="77777777" w:rsidR="00B4676B" w:rsidRPr="00880B08" w:rsidRDefault="00B4676B" w:rsidP="00572456">
                      <w:pPr>
                        <w:autoSpaceDE w:val="0"/>
                        <w:autoSpaceDN w:val="0"/>
                        <w:adjustRightInd w:val="0"/>
                        <w:spacing w:after="0" w:line="240" w:lineRule="auto"/>
                        <w:rPr>
                          <w:sz w:val="22"/>
                        </w:rPr>
                      </w:pPr>
                      <w:r>
                        <w:rPr>
                          <w:sz w:val="22"/>
                        </w:rPr>
                        <w:t xml:space="preserve">Source of Definitions: NYS Department of State, </w:t>
                      </w:r>
                      <w:r w:rsidRPr="006348D0">
                        <w:rPr>
                          <w:i/>
                          <w:szCs w:val="24"/>
                        </w:rPr>
                        <w:t>Subdivision Review in New York State</w:t>
                      </w:r>
                    </w:p>
                  </w:txbxContent>
                </v:textbox>
                <w10:anchorlock/>
              </v:shape>
            </w:pict>
          </mc:Fallback>
        </mc:AlternateContent>
      </w:r>
    </w:p>
    <w:p w14:paraId="2BC7FD56" w14:textId="77777777" w:rsidR="00572456" w:rsidRDefault="00572456" w:rsidP="00455A24">
      <w:pPr>
        <w:spacing w:after="0" w:line="240" w:lineRule="auto"/>
        <w:jc w:val="both"/>
        <w:rPr>
          <w:szCs w:val="24"/>
        </w:rPr>
      </w:pPr>
    </w:p>
    <w:p w14:paraId="20A98EC7" w14:textId="5E02C838" w:rsidR="00455A24" w:rsidRDefault="00455A24" w:rsidP="00455A24">
      <w:pPr>
        <w:spacing w:after="0" w:line="240" w:lineRule="auto"/>
        <w:jc w:val="both"/>
        <w:rPr>
          <w:szCs w:val="24"/>
        </w:rPr>
      </w:pPr>
      <w:r w:rsidRPr="00425A82">
        <w:rPr>
          <w:szCs w:val="24"/>
        </w:rPr>
        <w:t xml:space="preserve">Key </w:t>
      </w:r>
      <w:r>
        <w:rPr>
          <w:szCs w:val="24"/>
        </w:rPr>
        <w:t>b</w:t>
      </w:r>
      <w:r w:rsidRPr="00425A82">
        <w:rPr>
          <w:szCs w:val="24"/>
        </w:rPr>
        <w:t>enefits</w:t>
      </w:r>
      <w:r>
        <w:rPr>
          <w:szCs w:val="24"/>
        </w:rPr>
        <w:t xml:space="preserve"> include</w:t>
      </w:r>
      <w:r w:rsidR="00E717E6">
        <w:rPr>
          <w:szCs w:val="24"/>
        </w:rPr>
        <w:t xml:space="preserve"> preserving</w:t>
      </w:r>
      <w:r>
        <w:rPr>
          <w:szCs w:val="24"/>
        </w:rPr>
        <w:t>:</w:t>
      </w:r>
    </w:p>
    <w:p w14:paraId="23D73266" w14:textId="77777777" w:rsidR="00455A24" w:rsidRPr="00425A82" w:rsidRDefault="00455A24" w:rsidP="00455A24">
      <w:pPr>
        <w:spacing w:after="0" w:line="240" w:lineRule="auto"/>
        <w:jc w:val="both"/>
        <w:rPr>
          <w:szCs w:val="24"/>
        </w:rPr>
      </w:pPr>
    </w:p>
    <w:p w14:paraId="11B53F2F" w14:textId="77777777" w:rsidR="00455A24" w:rsidRPr="00425A82" w:rsidRDefault="00E717E6" w:rsidP="00C5013D">
      <w:pPr>
        <w:pStyle w:val="ListParagraph"/>
        <w:numPr>
          <w:ilvl w:val="0"/>
          <w:numId w:val="8"/>
        </w:numPr>
        <w:spacing w:after="0" w:line="240" w:lineRule="auto"/>
        <w:ind w:left="720"/>
        <w:jc w:val="both"/>
        <w:rPr>
          <w:szCs w:val="24"/>
        </w:rPr>
      </w:pPr>
      <w:r>
        <w:rPr>
          <w:szCs w:val="24"/>
        </w:rPr>
        <w:t>C</w:t>
      </w:r>
      <w:r w:rsidR="00455A24" w:rsidRPr="00425A82">
        <w:rPr>
          <w:szCs w:val="24"/>
        </w:rPr>
        <w:t>onservation areas on a development site</w:t>
      </w:r>
      <w:r w:rsidR="00455A24">
        <w:rPr>
          <w:szCs w:val="24"/>
        </w:rPr>
        <w:t>;</w:t>
      </w:r>
    </w:p>
    <w:p w14:paraId="7145B687" w14:textId="77777777" w:rsidR="00455A24" w:rsidRPr="00425A82" w:rsidRDefault="00E717E6" w:rsidP="00C5013D">
      <w:pPr>
        <w:pStyle w:val="ListParagraph"/>
        <w:numPr>
          <w:ilvl w:val="0"/>
          <w:numId w:val="8"/>
        </w:numPr>
        <w:spacing w:after="0" w:line="240" w:lineRule="auto"/>
        <w:ind w:left="720"/>
        <w:jc w:val="both"/>
        <w:rPr>
          <w:szCs w:val="24"/>
        </w:rPr>
      </w:pPr>
      <w:r>
        <w:rPr>
          <w:szCs w:val="24"/>
        </w:rPr>
        <w:t>N</w:t>
      </w:r>
      <w:r w:rsidR="00455A24" w:rsidRPr="00425A82">
        <w:rPr>
          <w:szCs w:val="24"/>
        </w:rPr>
        <w:t>atural hydrology and drainageways</w:t>
      </w:r>
      <w:r w:rsidR="00455A24">
        <w:rPr>
          <w:szCs w:val="24"/>
        </w:rPr>
        <w:t>;</w:t>
      </w:r>
    </w:p>
    <w:p w14:paraId="1A784BB0" w14:textId="77777777" w:rsidR="00455A24" w:rsidRPr="00425A82" w:rsidRDefault="00E717E6" w:rsidP="00C5013D">
      <w:pPr>
        <w:pStyle w:val="ListParagraph"/>
        <w:numPr>
          <w:ilvl w:val="0"/>
          <w:numId w:val="8"/>
        </w:numPr>
        <w:spacing w:after="0" w:line="240" w:lineRule="auto"/>
        <w:ind w:left="720"/>
        <w:jc w:val="both"/>
        <w:rPr>
          <w:szCs w:val="24"/>
        </w:rPr>
      </w:pPr>
      <w:r>
        <w:rPr>
          <w:szCs w:val="24"/>
        </w:rPr>
        <w:t>N</w:t>
      </w:r>
      <w:r w:rsidR="00455A24" w:rsidRPr="00425A82">
        <w:rPr>
          <w:szCs w:val="24"/>
        </w:rPr>
        <w:t>atural conservation areas and other site features</w:t>
      </w:r>
      <w:r w:rsidR="00455A24">
        <w:rPr>
          <w:szCs w:val="24"/>
        </w:rPr>
        <w:t>;</w:t>
      </w:r>
    </w:p>
    <w:p w14:paraId="13FC4F1F" w14:textId="77777777" w:rsidR="00455A24" w:rsidRPr="00425A82" w:rsidRDefault="00E717E6" w:rsidP="00C5013D">
      <w:pPr>
        <w:pStyle w:val="ListParagraph"/>
        <w:numPr>
          <w:ilvl w:val="0"/>
          <w:numId w:val="8"/>
        </w:numPr>
        <w:spacing w:after="0" w:line="240" w:lineRule="auto"/>
        <w:ind w:left="720"/>
        <w:jc w:val="both"/>
        <w:rPr>
          <w:szCs w:val="24"/>
        </w:rPr>
      </w:pPr>
      <w:r>
        <w:rPr>
          <w:szCs w:val="24"/>
        </w:rPr>
        <w:t>T</w:t>
      </w:r>
      <w:r w:rsidRPr="00E717E6">
        <w:rPr>
          <w:szCs w:val="24"/>
        </w:rPr>
        <w:t xml:space="preserve">opography, with reduced </w:t>
      </w:r>
      <w:r w:rsidR="00455A24" w:rsidRPr="00425A82">
        <w:rPr>
          <w:szCs w:val="24"/>
        </w:rPr>
        <w:t>need for grading and land disturbance</w:t>
      </w:r>
      <w:r w:rsidR="00455A24">
        <w:rPr>
          <w:szCs w:val="24"/>
        </w:rPr>
        <w:t>;</w:t>
      </w:r>
    </w:p>
    <w:p w14:paraId="517403DF" w14:textId="77777777" w:rsidR="00455A24" w:rsidRPr="00425A82" w:rsidRDefault="00455A24" w:rsidP="00C5013D">
      <w:pPr>
        <w:pStyle w:val="ListParagraph"/>
        <w:numPr>
          <w:ilvl w:val="0"/>
          <w:numId w:val="8"/>
        </w:numPr>
        <w:spacing w:after="0" w:line="240" w:lineRule="auto"/>
        <w:ind w:left="720"/>
        <w:jc w:val="both"/>
        <w:rPr>
          <w:szCs w:val="24"/>
        </w:rPr>
      </w:pPr>
      <w:r w:rsidRPr="00425A82">
        <w:rPr>
          <w:szCs w:val="24"/>
        </w:rPr>
        <w:t>R</w:t>
      </w:r>
      <w:r w:rsidR="00E717E6" w:rsidRPr="00E717E6">
        <w:rPr>
          <w:szCs w:val="24"/>
        </w:rPr>
        <w:t xml:space="preserve">esilience, with reduced </w:t>
      </w:r>
      <w:r w:rsidRPr="00425A82">
        <w:rPr>
          <w:szCs w:val="24"/>
        </w:rPr>
        <w:t>infrastructure needs and overall development costs</w:t>
      </w:r>
      <w:r>
        <w:rPr>
          <w:szCs w:val="24"/>
        </w:rPr>
        <w:t>; and</w:t>
      </w:r>
    </w:p>
    <w:p w14:paraId="6AC550E9" w14:textId="77777777" w:rsidR="00455A24" w:rsidRPr="00425A82" w:rsidRDefault="00E717E6" w:rsidP="00C5013D">
      <w:pPr>
        <w:pStyle w:val="ListParagraph"/>
        <w:numPr>
          <w:ilvl w:val="0"/>
          <w:numId w:val="8"/>
        </w:numPr>
        <w:spacing w:after="0" w:line="240" w:lineRule="auto"/>
        <w:ind w:left="720"/>
        <w:jc w:val="both"/>
        <w:rPr>
          <w:szCs w:val="24"/>
        </w:rPr>
      </w:pPr>
      <w:r>
        <w:rPr>
          <w:szCs w:val="24"/>
        </w:rPr>
        <w:t>F</w:t>
      </w:r>
      <w:r w:rsidR="00455A24" w:rsidRPr="00425A82">
        <w:rPr>
          <w:szCs w:val="24"/>
        </w:rPr>
        <w:t xml:space="preserve">lexibility </w:t>
      </w:r>
      <w:r>
        <w:rPr>
          <w:szCs w:val="24"/>
        </w:rPr>
        <w:t>for</w:t>
      </w:r>
      <w:r w:rsidR="00455A24" w:rsidRPr="00425A82">
        <w:rPr>
          <w:szCs w:val="24"/>
        </w:rPr>
        <w:t xml:space="preserve"> developers to implement creative site designs including better stormwater management practices</w:t>
      </w:r>
      <w:r w:rsidR="00455A24">
        <w:rPr>
          <w:szCs w:val="24"/>
        </w:rPr>
        <w:t>.</w:t>
      </w:r>
    </w:p>
    <w:p w14:paraId="2EBDDEC0" w14:textId="77777777" w:rsidR="00455A24" w:rsidRDefault="00455A24" w:rsidP="00455A24">
      <w:pPr>
        <w:spacing w:after="0" w:line="240" w:lineRule="auto"/>
        <w:jc w:val="both"/>
        <w:rPr>
          <w:szCs w:val="24"/>
        </w:rPr>
      </w:pPr>
    </w:p>
    <w:p w14:paraId="45173900" w14:textId="77777777" w:rsidR="00455A24" w:rsidRDefault="00E86B08" w:rsidP="00455A24">
      <w:pPr>
        <w:spacing w:after="0" w:line="240" w:lineRule="auto"/>
        <w:jc w:val="both"/>
        <w:rPr>
          <w:szCs w:val="24"/>
        </w:rPr>
      </w:pPr>
      <w:r>
        <w:rPr>
          <w:szCs w:val="24"/>
        </w:rPr>
        <w:t>“</w:t>
      </w:r>
      <w:r w:rsidR="00E717E6">
        <w:rPr>
          <w:szCs w:val="24"/>
        </w:rPr>
        <w:t xml:space="preserve">Along with reduced </w:t>
      </w:r>
      <w:r w:rsidR="00E717E6" w:rsidRPr="00E717E6">
        <w:rPr>
          <w:szCs w:val="24"/>
        </w:rPr>
        <w:t>impervious surfaces</w:t>
      </w:r>
      <w:r w:rsidR="00E717E6">
        <w:rPr>
          <w:szCs w:val="24"/>
        </w:rPr>
        <w:t>,</w:t>
      </w:r>
      <w:r w:rsidR="00455A24" w:rsidRPr="007C5AEE">
        <w:rPr>
          <w:szCs w:val="24"/>
        </w:rPr>
        <w:t xml:space="preserve"> conservation design provides a host of other environmental benefits lacking in most conventional designs. These </w:t>
      </w:r>
      <w:r w:rsidR="00E717E6">
        <w:rPr>
          <w:szCs w:val="24"/>
        </w:rPr>
        <w:t>benefits r</w:t>
      </w:r>
      <w:r w:rsidR="00455A24" w:rsidRPr="007C5AEE">
        <w:rPr>
          <w:szCs w:val="24"/>
        </w:rPr>
        <w:t xml:space="preserve">educe potential pressure to encroach on conservation and buffer areas because enough open space is usually reserved to accommodate these protection areas. As less land is cleared during the construction process, alteration of the natural hydrology and the potential for soil erosion are also greatly diminished. </w:t>
      </w:r>
      <w:r w:rsidR="0002744B">
        <w:rPr>
          <w:szCs w:val="24"/>
        </w:rPr>
        <w:t>C</w:t>
      </w:r>
      <w:r w:rsidR="00E717E6">
        <w:rPr>
          <w:szCs w:val="24"/>
        </w:rPr>
        <w:t>onservation</w:t>
      </w:r>
      <w:r w:rsidR="00455A24" w:rsidRPr="007C5AEE">
        <w:rPr>
          <w:szCs w:val="24"/>
        </w:rPr>
        <w:t xml:space="preserve"> design reserves 25 to 50 percent of the development site in conservation areas that </w:t>
      </w:r>
      <w:r w:rsidR="00E717E6">
        <w:rPr>
          <w:szCs w:val="24"/>
        </w:rPr>
        <w:t>might</w:t>
      </w:r>
      <w:r w:rsidR="00455A24">
        <w:rPr>
          <w:szCs w:val="24"/>
        </w:rPr>
        <w:t xml:space="preserve"> not otherwise be protected</w:t>
      </w:r>
      <w:r w:rsidR="00455A24" w:rsidRPr="007B593F">
        <w:rPr>
          <w:szCs w:val="24"/>
        </w:rPr>
        <w:t>.</w:t>
      </w:r>
      <w:r>
        <w:rPr>
          <w:szCs w:val="24"/>
        </w:rPr>
        <w:t>”</w:t>
      </w:r>
      <w:r w:rsidR="00455A24">
        <w:rPr>
          <w:rStyle w:val="EndnoteReference"/>
          <w:szCs w:val="24"/>
        </w:rPr>
        <w:endnoteReference w:id="27"/>
      </w:r>
    </w:p>
    <w:p w14:paraId="26F29942" w14:textId="77777777" w:rsidR="00455A24" w:rsidRDefault="00455A24" w:rsidP="00455A24">
      <w:pPr>
        <w:spacing w:after="0" w:line="240" w:lineRule="auto"/>
        <w:jc w:val="both"/>
        <w:rPr>
          <w:szCs w:val="24"/>
        </w:rPr>
      </w:pPr>
    </w:p>
    <w:p w14:paraId="43EE2DCD" w14:textId="77777777" w:rsidR="00455A24" w:rsidRDefault="00E86B08" w:rsidP="00455A24">
      <w:pPr>
        <w:spacing w:after="0" w:line="240" w:lineRule="auto"/>
        <w:jc w:val="both"/>
        <w:rPr>
          <w:szCs w:val="24"/>
        </w:rPr>
      </w:pPr>
      <w:r>
        <w:rPr>
          <w:szCs w:val="24"/>
        </w:rPr>
        <w:t>“</w:t>
      </w:r>
      <w:r w:rsidR="00455A24" w:rsidRPr="00EB7775">
        <w:rPr>
          <w:szCs w:val="24"/>
        </w:rPr>
        <w:t xml:space="preserve">A sound </w:t>
      </w:r>
      <w:r>
        <w:rPr>
          <w:szCs w:val="24"/>
        </w:rPr>
        <w:t xml:space="preserve">open space </w:t>
      </w:r>
      <w:r w:rsidR="00455A24" w:rsidRPr="00EB7775">
        <w:rPr>
          <w:szCs w:val="24"/>
        </w:rPr>
        <w:t>planning process can lay the foundation for a community’s application of</w:t>
      </w:r>
      <w:r w:rsidR="00455A24">
        <w:rPr>
          <w:szCs w:val="24"/>
        </w:rPr>
        <w:t xml:space="preserve"> </w:t>
      </w:r>
      <w:r w:rsidR="00455A24" w:rsidRPr="00EB7775">
        <w:rPr>
          <w:szCs w:val="24"/>
        </w:rPr>
        <w:t>conservation subdivision regulations. Foundations of the plan include:</w:t>
      </w:r>
    </w:p>
    <w:p w14:paraId="235FED7D" w14:textId="77777777" w:rsidR="00455A24" w:rsidRDefault="00455A24" w:rsidP="00455A24">
      <w:pPr>
        <w:spacing w:after="0" w:line="240" w:lineRule="auto"/>
        <w:rPr>
          <w:szCs w:val="24"/>
        </w:rPr>
      </w:pPr>
    </w:p>
    <w:p w14:paraId="322689FC" w14:textId="77777777" w:rsidR="00E717E6" w:rsidRPr="00EB7775" w:rsidRDefault="00455A24" w:rsidP="00C5013D">
      <w:pPr>
        <w:pStyle w:val="ListParagraph"/>
        <w:numPr>
          <w:ilvl w:val="0"/>
          <w:numId w:val="8"/>
        </w:numPr>
        <w:spacing w:after="0" w:line="240" w:lineRule="auto"/>
        <w:ind w:left="720"/>
        <w:jc w:val="both"/>
        <w:rPr>
          <w:szCs w:val="24"/>
        </w:rPr>
      </w:pPr>
      <w:r w:rsidRPr="00EB7775">
        <w:rPr>
          <w:szCs w:val="24"/>
        </w:rPr>
        <w:t xml:space="preserve">Inventory of natural and scenic resources for preservation - This may include identification of resources by the community through meetings, surveys or planning charettes; the inventory of environmental resources (such as significant wetlands and stream corridors); </w:t>
      </w:r>
      <w:r w:rsidR="00E717E6" w:rsidRPr="00EB7775">
        <w:rPr>
          <w:szCs w:val="24"/>
        </w:rPr>
        <w:t>and integration of</w:t>
      </w:r>
      <w:r w:rsidR="00E717E6">
        <w:rPr>
          <w:szCs w:val="24"/>
        </w:rPr>
        <w:t xml:space="preserve"> </w:t>
      </w:r>
      <w:r w:rsidR="00E717E6" w:rsidRPr="00EB7775">
        <w:rPr>
          <w:szCs w:val="24"/>
        </w:rPr>
        <w:t>resource information identified by state or regional agencies (such as floodplains and</w:t>
      </w:r>
      <w:r w:rsidR="00E717E6">
        <w:rPr>
          <w:szCs w:val="24"/>
        </w:rPr>
        <w:t xml:space="preserve"> productive agricultural lands) </w:t>
      </w:r>
      <w:r w:rsidR="00E717E6" w:rsidRPr="00EB7775">
        <w:rPr>
          <w:szCs w:val="24"/>
        </w:rPr>
        <w:t>into the comprehensive plan</w:t>
      </w:r>
      <w:r w:rsidR="00E717E6">
        <w:rPr>
          <w:szCs w:val="24"/>
        </w:rPr>
        <w:t xml:space="preserve"> for </w:t>
      </w:r>
      <w:r w:rsidR="00E717E6" w:rsidRPr="00EB7775">
        <w:rPr>
          <w:szCs w:val="24"/>
        </w:rPr>
        <w:t>local system</w:t>
      </w:r>
      <w:r w:rsidR="00E717E6">
        <w:rPr>
          <w:szCs w:val="24"/>
        </w:rPr>
        <w:t>s.</w:t>
      </w:r>
      <w:r w:rsidR="00E717E6" w:rsidRPr="00EB7775">
        <w:rPr>
          <w:szCs w:val="24"/>
        </w:rPr>
        <w:t xml:space="preserve"> </w:t>
      </w:r>
    </w:p>
    <w:p w14:paraId="0B885D85" w14:textId="77777777" w:rsidR="00455A24" w:rsidRDefault="00455A24" w:rsidP="00455A24">
      <w:pPr>
        <w:spacing w:after="0" w:line="240" w:lineRule="auto"/>
        <w:ind w:left="360"/>
        <w:jc w:val="both"/>
        <w:rPr>
          <w:szCs w:val="24"/>
        </w:rPr>
      </w:pPr>
    </w:p>
    <w:p w14:paraId="09786A0C" w14:textId="77777777" w:rsidR="00455A24" w:rsidRPr="00EB7775" w:rsidRDefault="00455A24" w:rsidP="00C5013D">
      <w:pPr>
        <w:pStyle w:val="ListParagraph"/>
        <w:numPr>
          <w:ilvl w:val="0"/>
          <w:numId w:val="8"/>
        </w:numPr>
        <w:spacing w:after="0" w:line="240" w:lineRule="auto"/>
        <w:ind w:left="720"/>
        <w:jc w:val="both"/>
        <w:rPr>
          <w:szCs w:val="24"/>
        </w:rPr>
      </w:pPr>
      <w:r w:rsidRPr="00EB7775">
        <w:rPr>
          <w:szCs w:val="24"/>
        </w:rPr>
        <w:t>Open space plan or component of comprehensive plan - This includes the development of an open space plan and its components, which may include a community vision plan, recreation plan, bikeway plan, and farmland preservation plan.</w:t>
      </w:r>
    </w:p>
    <w:p w14:paraId="6B8900B5" w14:textId="77777777" w:rsidR="00455A24" w:rsidRDefault="00455A24" w:rsidP="00455A24">
      <w:pPr>
        <w:spacing w:after="0" w:line="240" w:lineRule="auto"/>
        <w:ind w:left="360"/>
        <w:jc w:val="both"/>
        <w:rPr>
          <w:szCs w:val="24"/>
        </w:rPr>
      </w:pPr>
    </w:p>
    <w:p w14:paraId="01ED225C" w14:textId="77777777" w:rsidR="00455A24" w:rsidRDefault="00E717E6" w:rsidP="00C5013D">
      <w:pPr>
        <w:pStyle w:val="ListParagraph"/>
        <w:numPr>
          <w:ilvl w:val="0"/>
          <w:numId w:val="8"/>
        </w:numPr>
        <w:spacing w:after="0" w:line="240" w:lineRule="auto"/>
        <w:ind w:left="720"/>
        <w:jc w:val="both"/>
        <w:rPr>
          <w:szCs w:val="24"/>
        </w:rPr>
      </w:pPr>
      <w:r w:rsidRPr="00EB7775">
        <w:rPr>
          <w:szCs w:val="24"/>
        </w:rPr>
        <w:t>Recreation and trail planning - This includes the development of a recreational lands master plan</w:t>
      </w:r>
      <w:r>
        <w:rPr>
          <w:szCs w:val="24"/>
        </w:rPr>
        <w:t xml:space="preserve"> </w:t>
      </w:r>
      <w:r w:rsidRPr="00EB7775">
        <w:rPr>
          <w:szCs w:val="24"/>
        </w:rPr>
        <w:t xml:space="preserve">or component of comprehensive plan, </w:t>
      </w:r>
      <w:r w:rsidR="00455A24" w:rsidRPr="00EB7775">
        <w:rPr>
          <w:szCs w:val="24"/>
        </w:rPr>
        <w:t xml:space="preserve">a recreational access plan for the disabled, a </w:t>
      </w:r>
      <w:r w:rsidR="007508BF" w:rsidRPr="00EB7775">
        <w:rPr>
          <w:szCs w:val="24"/>
        </w:rPr>
        <w:t>recreational facility</w:t>
      </w:r>
      <w:r w:rsidR="00455A24" w:rsidRPr="00EB7775">
        <w:rPr>
          <w:szCs w:val="24"/>
        </w:rPr>
        <w:t xml:space="preserve"> plan for a neighborhood, or a system of trails (both intra- and inter-community). It may also include the assessment of the impact of new development on such resources, </w:t>
      </w:r>
      <w:r>
        <w:rPr>
          <w:szCs w:val="24"/>
        </w:rPr>
        <w:t xml:space="preserve">or </w:t>
      </w:r>
      <w:r w:rsidR="00455A24" w:rsidRPr="00EB7775">
        <w:rPr>
          <w:szCs w:val="24"/>
        </w:rPr>
        <w:t>the development of strategies for obtaining land or easements on land for recreation and trail purposes.</w:t>
      </w:r>
      <w:r w:rsidR="00E86B08">
        <w:rPr>
          <w:szCs w:val="24"/>
        </w:rPr>
        <w:t>”</w:t>
      </w:r>
      <w:r w:rsidR="007875D1">
        <w:rPr>
          <w:rStyle w:val="EndnoteReference"/>
          <w:szCs w:val="24"/>
        </w:rPr>
        <w:endnoteReference w:id="28"/>
      </w:r>
    </w:p>
    <w:p w14:paraId="014BC79E" w14:textId="77777777" w:rsidR="00455A24" w:rsidRPr="00EB7775" w:rsidRDefault="00455A24" w:rsidP="00455A24">
      <w:pPr>
        <w:pStyle w:val="ListParagraph"/>
        <w:spacing w:after="0" w:line="240" w:lineRule="auto"/>
        <w:jc w:val="both"/>
        <w:rPr>
          <w:szCs w:val="24"/>
        </w:rPr>
      </w:pPr>
    </w:p>
    <w:p w14:paraId="5335A19C" w14:textId="77777777" w:rsidR="00455A24" w:rsidRDefault="00455A24" w:rsidP="007508BF">
      <w:pPr>
        <w:spacing w:after="0" w:line="240" w:lineRule="auto"/>
        <w:jc w:val="both"/>
      </w:pPr>
      <w:r w:rsidRPr="005C432F">
        <w:t>Once established, natural conservation areas must be protected during construction and managed after occupancy by a responsible party able to maintain the areas in a natural state in perpetuity. Typically, conservation areas are protected by legally enforceable deed restrictions, conservation easements</w:t>
      </w:r>
      <w:r w:rsidR="00E717E6">
        <w:t>,</w:t>
      </w:r>
      <w:r w:rsidRPr="005C432F">
        <w:t xml:space="preserve"> or a maintenance agreement.</w:t>
      </w:r>
      <w:r w:rsidRPr="005C432F">
        <w:rPr>
          <w:rStyle w:val="EndnoteReference"/>
        </w:rPr>
        <w:endnoteReference w:id="29"/>
      </w:r>
    </w:p>
    <w:p w14:paraId="4B85CAC3" w14:textId="77777777" w:rsidR="000269D5" w:rsidRDefault="000269D5" w:rsidP="007508BF">
      <w:pPr>
        <w:spacing w:after="0" w:line="240" w:lineRule="auto"/>
        <w:jc w:val="both"/>
      </w:pPr>
    </w:p>
    <w:p w14:paraId="66C0738E" w14:textId="77777777" w:rsidR="000269D5" w:rsidRDefault="000269D5" w:rsidP="007508BF">
      <w:pPr>
        <w:spacing w:after="0" w:line="240" w:lineRule="auto"/>
        <w:jc w:val="both"/>
      </w:pPr>
      <w:r>
        <w:t>Sometimes, a municipality</w:t>
      </w:r>
      <w:r w:rsidRPr="000269D5">
        <w:t xml:space="preserve"> will allow higher densities than permitted under the regular zoning district as an incentive to keep new construction out of flood-prone areas.</w:t>
      </w:r>
    </w:p>
    <w:p w14:paraId="001DEAD4" w14:textId="77777777" w:rsidR="00E77F00" w:rsidRDefault="00E77F00" w:rsidP="007508BF">
      <w:pPr>
        <w:spacing w:after="0" w:line="240" w:lineRule="auto"/>
        <w:jc w:val="both"/>
      </w:pPr>
    </w:p>
    <w:p w14:paraId="16C66B22" w14:textId="77777777" w:rsidR="00E77F00" w:rsidRDefault="00E77F00" w:rsidP="007508BF">
      <w:pPr>
        <w:spacing w:after="0" w:line="240" w:lineRule="auto"/>
        <w:jc w:val="both"/>
        <w:rPr>
          <w:szCs w:val="24"/>
        </w:rPr>
      </w:pPr>
      <w:r>
        <w:t xml:space="preserve">The model language below is based on subdivision regulations from the City of Saratoga Springs (NY), which describes itself as the “City in the </w:t>
      </w:r>
      <w:r w:rsidRPr="00E77223">
        <w:rPr>
          <w:szCs w:val="24"/>
        </w:rPr>
        <w:t>Country.” While the model addresses conservation subdivisions, the source regulations address both conservation subdivisions and cluster development with cluster development applied in more densely developed areas.</w:t>
      </w:r>
      <w:r w:rsidRPr="00E77223">
        <w:rPr>
          <w:rStyle w:val="EndnoteReference"/>
          <w:szCs w:val="24"/>
        </w:rPr>
        <w:endnoteReference w:id="30"/>
      </w:r>
    </w:p>
    <w:p w14:paraId="5508BFF5" w14:textId="77777777" w:rsidR="00AB7F90" w:rsidRDefault="00AB7F90" w:rsidP="00455A24">
      <w:pPr>
        <w:spacing w:after="0" w:line="240" w:lineRule="auto"/>
        <w:rPr>
          <w:szCs w:val="24"/>
        </w:rPr>
      </w:pPr>
    </w:p>
    <w:p w14:paraId="4BB90296" w14:textId="77777777" w:rsidR="00AB7F90" w:rsidRDefault="00AB7F90" w:rsidP="00AB7F90">
      <w:pPr>
        <w:pBdr>
          <w:top w:val="single" w:sz="4" w:space="1" w:color="auto"/>
          <w:bottom w:val="single" w:sz="4" w:space="0" w:color="auto"/>
        </w:pBdr>
        <w:spacing w:after="0" w:line="240" w:lineRule="auto"/>
        <w:rPr>
          <w:szCs w:val="24"/>
        </w:rPr>
      </w:pPr>
      <w:r>
        <w:rPr>
          <w:szCs w:val="24"/>
        </w:rPr>
        <w:t>RESOURCES</w:t>
      </w:r>
    </w:p>
    <w:p w14:paraId="13A505B8" w14:textId="77777777" w:rsidR="007508BF" w:rsidRDefault="007508BF" w:rsidP="007508BF">
      <w:pPr>
        <w:spacing w:after="0" w:line="240" w:lineRule="auto"/>
        <w:rPr>
          <w:rFonts w:cs="Helvetica"/>
          <w:lang w:val="en"/>
        </w:rPr>
      </w:pPr>
    </w:p>
    <w:p w14:paraId="3CD9136C" w14:textId="77777777" w:rsidR="00AB7F90" w:rsidRPr="007875D1" w:rsidRDefault="007508BF" w:rsidP="00F06D76">
      <w:pPr>
        <w:spacing w:after="0" w:line="240" w:lineRule="auto"/>
        <w:jc w:val="both"/>
        <w:rPr>
          <w:rFonts w:cs="Helvetica"/>
          <w:szCs w:val="24"/>
          <w:lang w:val="en"/>
        </w:rPr>
      </w:pPr>
      <w:r w:rsidRPr="007875D1">
        <w:rPr>
          <w:rFonts w:cs="Helvetica"/>
          <w:szCs w:val="24"/>
          <w:lang w:val="en"/>
        </w:rPr>
        <w:t xml:space="preserve">Arendt, Randall. </w:t>
      </w:r>
      <w:r w:rsidRPr="007875D1">
        <w:rPr>
          <w:rFonts w:cs="Helvetica"/>
          <w:i/>
          <w:szCs w:val="24"/>
          <w:lang w:val="en"/>
        </w:rPr>
        <w:t>Enhancing Subdivision Value through Conservation Design</w:t>
      </w:r>
      <w:r w:rsidRPr="007875D1">
        <w:rPr>
          <w:rFonts w:cs="Helvetica"/>
          <w:szCs w:val="24"/>
          <w:lang w:val="en"/>
        </w:rPr>
        <w:t xml:space="preserve">. (2001). </w:t>
      </w:r>
      <w:proofErr w:type="spellStart"/>
      <w:r w:rsidRPr="007875D1">
        <w:rPr>
          <w:rFonts w:cs="Helvetica"/>
          <w:szCs w:val="24"/>
          <w:lang w:val="en"/>
        </w:rPr>
        <w:t>Oncommonground</w:t>
      </w:r>
      <w:proofErr w:type="spellEnd"/>
      <w:r w:rsidRPr="007875D1">
        <w:rPr>
          <w:rFonts w:cs="Helvetica"/>
          <w:szCs w:val="24"/>
          <w:lang w:val="en"/>
        </w:rPr>
        <w:t>.</w:t>
      </w:r>
      <w:r w:rsidR="00AB7F90" w:rsidRPr="007875D1">
        <w:rPr>
          <w:rStyle w:val="EndnoteReference"/>
          <w:rFonts w:cs="Helvetica"/>
          <w:szCs w:val="24"/>
          <w:lang w:val="en"/>
        </w:rPr>
        <w:endnoteReference w:id="31"/>
      </w:r>
    </w:p>
    <w:p w14:paraId="6ECAFD2F" w14:textId="77777777" w:rsidR="007508BF" w:rsidRPr="007875D1" w:rsidRDefault="007508BF" w:rsidP="00F06D76">
      <w:pPr>
        <w:spacing w:after="0" w:line="240" w:lineRule="auto"/>
        <w:jc w:val="both"/>
        <w:rPr>
          <w:szCs w:val="24"/>
        </w:rPr>
      </w:pPr>
    </w:p>
    <w:p w14:paraId="7C5FE3F0" w14:textId="77777777" w:rsidR="007508BF" w:rsidRPr="007875D1" w:rsidRDefault="00B20C35" w:rsidP="00F06D76">
      <w:pPr>
        <w:spacing w:after="0" w:line="240" w:lineRule="auto"/>
        <w:jc w:val="both"/>
        <w:rPr>
          <w:szCs w:val="24"/>
        </w:rPr>
      </w:pPr>
      <w:r w:rsidRPr="007875D1">
        <w:rPr>
          <w:i/>
          <w:szCs w:val="24"/>
        </w:rPr>
        <w:t>Local Open Space Planning Guide</w:t>
      </w:r>
      <w:r w:rsidRPr="007875D1">
        <w:rPr>
          <w:szCs w:val="24"/>
        </w:rPr>
        <w:t>. (2004). New York State Department of State.</w:t>
      </w:r>
      <w:r w:rsidR="00AB7F90" w:rsidRPr="007875D1">
        <w:rPr>
          <w:rStyle w:val="EndnoteReference"/>
          <w:szCs w:val="24"/>
        </w:rPr>
        <w:endnoteReference w:id="32"/>
      </w:r>
    </w:p>
    <w:p w14:paraId="05B875BD" w14:textId="77777777" w:rsidR="007508BF" w:rsidRPr="007875D1" w:rsidRDefault="007508BF" w:rsidP="00F06D76">
      <w:pPr>
        <w:spacing w:after="0" w:line="240" w:lineRule="auto"/>
        <w:jc w:val="both"/>
        <w:rPr>
          <w:szCs w:val="24"/>
        </w:rPr>
      </w:pPr>
    </w:p>
    <w:p w14:paraId="10897767" w14:textId="77777777" w:rsidR="007508BF" w:rsidRPr="007875D1" w:rsidRDefault="00B20C35" w:rsidP="00F06D76">
      <w:pPr>
        <w:spacing w:after="0" w:line="240" w:lineRule="auto"/>
        <w:jc w:val="both"/>
        <w:rPr>
          <w:szCs w:val="24"/>
        </w:rPr>
      </w:pPr>
      <w:r w:rsidRPr="007875D1">
        <w:rPr>
          <w:szCs w:val="24"/>
        </w:rPr>
        <w:t xml:space="preserve">Lacy, Jeffrey R.; Ritchie, Robert W; and Russell, Joel S. </w:t>
      </w:r>
      <w:r w:rsidRPr="007875D1">
        <w:rPr>
          <w:i/>
          <w:szCs w:val="24"/>
        </w:rPr>
        <w:t>Natural Resource Protection Zoning: The Green Side of Smart Growth</w:t>
      </w:r>
      <w:r w:rsidRPr="007875D1">
        <w:rPr>
          <w:szCs w:val="24"/>
        </w:rPr>
        <w:t xml:space="preserve">. </w:t>
      </w:r>
      <w:r w:rsidR="00AB7F90" w:rsidRPr="007875D1">
        <w:rPr>
          <w:rStyle w:val="EndnoteReference"/>
          <w:szCs w:val="24"/>
        </w:rPr>
        <w:endnoteReference w:id="33"/>
      </w:r>
    </w:p>
    <w:p w14:paraId="04B6768D" w14:textId="77777777" w:rsidR="00B20C35" w:rsidRPr="007875D1" w:rsidRDefault="00B20C35" w:rsidP="00F06D76">
      <w:pPr>
        <w:spacing w:after="0" w:line="240" w:lineRule="auto"/>
        <w:jc w:val="both"/>
        <w:rPr>
          <w:szCs w:val="24"/>
        </w:rPr>
      </w:pPr>
    </w:p>
    <w:p w14:paraId="66EEA150" w14:textId="77777777" w:rsidR="00AB7F90" w:rsidRPr="007875D1" w:rsidRDefault="00B20C35" w:rsidP="00F06D76">
      <w:pPr>
        <w:jc w:val="both"/>
        <w:rPr>
          <w:szCs w:val="24"/>
        </w:rPr>
      </w:pPr>
      <w:r w:rsidRPr="007875D1">
        <w:rPr>
          <w:szCs w:val="24"/>
        </w:rPr>
        <w:t xml:space="preserve">Subdivision Review in New York State. (2015) New York State Department of State. </w:t>
      </w:r>
      <w:r w:rsidR="00AB7F90" w:rsidRPr="007875D1">
        <w:rPr>
          <w:rStyle w:val="EndnoteReference"/>
          <w:szCs w:val="24"/>
        </w:rPr>
        <w:endnoteReference w:id="34"/>
      </w:r>
    </w:p>
    <w:p w14:paraId="6BAF6CB3" w14:textId="77777777" w:rsidR="00AB7F90" w:rsidRPr="007875D1" w:rsidRDefault="00B20C35" w:rsidP="00F06D76">
      <w:pPr>
        <w:pStyle w:val="EndnoteText"/>
        <w:jc w:val="both"/>
        <w:rPr>
          <w:sz w:val="24"/>
          <w:szCs w:val="24"/>
        </w:rPr>
      </w:pPr>
      <w:r w:rsidRPr="007875D1">
        <w:rPr>
          <w:i/>
          <w:sz w:val="24"/>
          <w:szCs w:val="24"/>
        </w:rPr>
        <w:t>New York State Stormwater Management Design Manual</w:t>
      </w:r>
      <w:r w:rsidRPr="007875D1">
        <w:rPr>
          <w:sz w:val="24"/>
          <w:szCs w:val="24"/>
        </w:rPr>
        <w:t>. (2015). NYS Department of Environmental Conservation.</w:t>
      </w:r>
      <w:r w:rsidR="00AB7F90" w:rsidRPr="007875D1">
        <w:rPr>
          <w:rStyle w:val="EndnoteReference"/>
          <w:sz w:val="24"/>
          <w:szCs w:val="24"/>
        </w:rPr>
        <w:endnoteReference w:id="35"/>
      </w:r>
    </w:p>
    <w:p w14:paraId="43EA0BC8" w14:textId="77777777" w:rsidR="00567163" w:rsidRPr="007875D1" w:rsidRDefault="00F06D76" w:rsidP="00F06D76">
      <w:pPr>
        <w:jc w:val="both"/>
        <w:rPr>
          <w:szCs w:val="24"/>
        </w:rPr>
      </w:pPr>
      <w:r w:rsidRPr="007875D1">
        <w:rPr>
          <w:i/>
          <w:szCs w:val="24"/>
        </w:rPr>
        <w:t>Conservation Subdivision Handbook: A Guide for North Carolina Communities in the use of Conservation Design for Land Use Planning</w:t>
      </w:r>
      <w:r w:rsidRPr="007875D1">
        <w:rPr>
          <w:szCs w:val="24"/>
        </w:rPr>
        <w:t>. (2011). Department of Forestry &amp; Environmental Services, North Carolina State University.</w:t>
      </w:r>
      <w:r w:rsidR="00567163" w:rsidRPr="007875D1">
        <w:rPr>
          <w:rStyle w:val="EndnoteReference"/>
          <w:szCs w:val="24"/>
        </w:rPr>
        <w:endnoteReference w:id="36"/>
      </w:r>
    </w:p>
    <w:p w14:paraId="04D2E222" w14:textId="77777777" w:rsidR="00455A24" w:rsidRPr="00E77223" w:rsidRDefault="002542C5" w:rsidP="00F06D76">
      <w:pPr>
        <w:pBdr>
          <w:top w:val="single" w:sz="4" w:space="1" w:color="auto"/>
          <w:bottom w:val="single" w:sz="4" w:space="1" w:color="auto"/>
        </w:pBdr>
        <w:spacing w:after="0" w:line="240" w:lineRule="auto"/>
        <w:jc w:val="both"/>
        <w:rPr>
          <w:szCs w:val="24"/>
        </w:rPr>
      </w:pPr>
      <w:r>
        <w:rPr>
          <w:szCs w:val="24"/>
        </w:rPr>
        <w:t>USAGE</w:t>
      </w:r>
    </w:p>
    <w:p w14:paraId="2939EA1A" w14:textId="77777777" w:rsidR="00F06D76" w:rsidRDefault="00F06D76" w:rsidP="00F06D76">
      <w:pPr>
        <w:spacing w:after="0" w:line="240" w:lineRule="auto"/>
        <w:jc w:val="both"/>
        <w:rPr>
          <w:szCs w:val="24"/>
        </w:rPr>
      </w:pPr>
    </w:p>
    <w:p w14:paraId="2DD6A051" w14:textId="77777777" w:rsidR="00455A24" w:rsidRPr="00E77223" w:rsidRDefault="00455A24" w:rsidP="00F06D76">
      <w:pPr>
        <w:spacing w:after="0" w:line="240" w:lineRule="auto"/>
        <w:jc w:val="both"/>
        <w:rPr>
          <w:szCs w:val="24"/>
        </w:rPr>
      </w:pPr>
      <w:r w:rsidRPr="00E77223">
        <w:rPr>
          <w:szCs w:val="24"/>
        </w:rPr>
        <w:t>Insert text as a new section into a standalone subdivision law or the municipal section of the zoning law dealing with subdivision. The text would include authorization to review and approve cluster subdivision plats either at the developer’s option (discretionary cluster)</w:t>
      </w:r>
      <w:r w:rsidR="00703ECE" w:rsidRPr="00E77223">
        <w:rPr>
          <w:szCs w:val="24"/>
        </w:rPr>
        <w:t>,</w:t>
      </w:r>
      <w:r w:rsidRPr="00E77223">
        <w:rPr>
          <w:szCs w:val="24"/>
        </w:rPr>
        <w:t xml:space="preserve"> at the municipality’s option (mandatory cluster)</w:t>
      </w:r>
      <w:r w:rsidR="00703ECE" w:rsidRPr="00E77223">
        <w:rPr>
          <w:szCs w:val="24"/>
        </w:rPr>
        <w:t>, or a combination of both (optional in some areas but required in others such as rural zoning districts, flood-prone areas, or other natural resource areas).</w:t>
      </w:r>
    </w:p>
    <w:p w14:paraId="1DD11819" w14:textId="77777777" w:rsidR="00455A24" w:rsidRPr="00E77223" w:rsidRDefault="00455A24" w:rsidP="00F06D76">
      <w:pPr>
        <w:spacing w:after="0" w:line="240" w:lineRule="auto"/>
        <w:jc w:val="both"/>
        <w:rPr>
          <w:szCs w:val="24"/>
        </w:rPr>
      </w:pPr>
    </w:p>
    <w:p w14:paraId="7996344C" w14:textId="77777777" w:rsidR="00455A24" w:rsidRPr="00E77223" w:rsidRDefault="00AA45BC" w:rsidP="00F06D76">
      <w:pPr>
        <w:pBdr>
          <w:top w:val="single" w:sz="4" w:space="1" w:color="auto"/>
          <w:bottom w:val="single" w:sz="4" w:space="1" w:color="auto"/>
        </w:pBdr>
        <w:spacing w:after="0" w:line="240" w:lineRule="auto"/>
        <w:jc w:val="both"/>
        <w:rPr>
          <w:szCs w:val="24"/>
        </w:rPr>
      </w:pPr>
      <w:r w:rsidRPr="00E77223">
        <w:rPr>
          <w:szCs w:val="24"/>
        </w:rPr>
        <w:t>ADAPTED FROM THE FOLLOWING SOURCE</w:t>
      </w:r>
    </w:p>
    <w:p w14:paraId="126130D0" w14:textId="77777777" w:rsidR="00F06D76" w:rsidRDefault="00F06D76" w:rsidP="00F06D76">
      <w:pPr>
        <w:spacing w:after="0" w:line="240" w:lineRule="auto"/>
        <w:jc w:val="both"/>
        <w:rPr>
          <w:szCs w:val="24"/>
        </w:rPr>
      </w:pPr>
    </w:p>
    <w:p w14:paraId="359A4FF0" w14:textId="3F1A0AF3" w:rsidR="00455A24" w:rsidRPr="00E77223" w:rsidRDefault="00703ECE" w:rsidP="00F06D76">
      <w:pPr>
        <w:spacing w:after="0" w:line="240" w:lineRule="auto"/>
        <w:jc w:val="both"/>
        <w:rPr>
          <w:szCs w:val="24"/>
        </w:rPr>
      </w:pPr>
      <w:r w:rsidRPr="00E77223">
        <w:rPr>
          <w:szCs w:val="24"/>
        </w:rPr>
        <w:t xml:space="preserve">City of Saratoga Springs (NY) </w:t>
      </w:r>
      <w:r w:rsidR="00DD2D50" w:rsidRPr="00E77223">
        <w:rPr>
          <w:szCs w:val="24"/>
        </w:rPr>
        <w:t>Municipal Code, Chapter 241</w:t>
      </w:r>
      <w:r w:rsidR="00C143F4" w:rsidRPr="00E77223">
        <w:rPr>
          <w:szCs w:val="24"/>
        </w:rPr>
        <w:t xml:space="preserve"> Subdivision Regulations</w:t>
      </w:r>
      <w:r w:rsidR="00DD2D50" w:rsidRPr="00E77223">
        <w:rPr>
          <w:szCs w:val="24"/>
        </w:rPr>
        <w:t xml:space="preserve">, Article IV Conservation </w:t>
      </w:r>
      <w:r w:rsidRPr="00E77223">
        <w:rPr>
          <w:szCs w:val="24"/>
        </w:rPr>
        <w:t>Subdivision Regulations</w:t>
      </w:r>
      <w:r w:rsidR="009121BE" w:rsidRPr="00E77223">
        <w:rPr>
          <w:szCs w:val="24"/>
        </w:rPr>
        <w:t>.</w:t>
      </w:r>
      <w:r w:rsidRPr="00E77223">
        <w:rPr>
          <w:rStyle w:val="EndnoteReference"/>
          <w:szCs w:val="24"/>
        </w:rPr>
        <w:endnoteReference w:id="37"/>
      </w:r>
      <w:r w:rsidR="009121BE" w:rsidRPr="00E77223">
        <w:rPr>
          <w:szCs w:val="24"/>
        </w:rPr>
        <w:t xml:space="preserve"> Omitted here are </w:t>
      </w:r>
      <w:r w:rsidR="00E77F00" w:rsidRPr="00E77223">
        <w:rPr>
          <w:szCs w:val="24"/>
        </w:rPr>
        <w:t xml:space="preserve">provisions related to </w:t>
      </w:r>
      <w:r w:rsidR="00AF414F" w:rsidRPr="00E77223">
        <w:rPr>
          <w:szCs w:val="24"/>
        </w:rPr>
        <w:t xml:space="preserve">submission requirements; permanent open space; </w:t>
      </w:r>
      <w:r w:rsidR="00E77F00" w:rsidRPr="00E77223">
        <w:rPr>
          <w:szCs w:val="24"/>
        </w:rPr>
        <w:t xml:space="preserve">and </w:t>
      </w:r>
      <w:r w:rsidR="00AF414F" w:rsidRPr="00E77223">
        <w:rPr>
          <w:szCs w:val="24"/>
        </w:rPr>
        <w:t>rural design and siting standards</w:t>
      </w:r>
      <w:r w:rsidR="009121BE" w:rsidRPr="00E77223">
        <w:rPr>
          <w:szCs w:val="24"/>
        </w:rPr>
        <w:t>.</w:t>
      </w:r>
    </w:p>
    <w:p w14:paraId="7BF982C0" w14:textId="77777777" w:rsidR="00703ECE" w:rsidRPr="00E77223" w:rsidRDefault="00703ECE" w:rsidP="00F06D76">
      <w:pPr>
        <w:spacing w:after="0" w:line="240" w:lineRule="auto"/>
        <w:jc w:val="both"/>
        <w:rPr>
          <w:szCs w:val="24"/>
        </w:rPr>
      </w:pPr>
    </w:p>
    <w:p w14:paraId="2E19F46A" w14:textId="77777777" w:rsidR="00455A24" w:rsidRPr="00E77223" w:rsidRDefault="00455A24" w:rsidP="00F06D76">
      <w:pPr>
        <w:pBdr>
          <w:top w:val="single" w:sz="4" w:space="1" w:color="auto"/>
          <w:bottom w:val="single" w:sz="4" w:space="1" w:color="auto"/>
        </w:pBdr>
        <w:spacing w:after="0" w:line="240" w:lineRule="auto"/>
        <w:jc w:val="both"/>
        <w:rPr>
          <w:szCs w:val="24"/>
        </w:rPr>
      </w:pPr>
      <w:r w:rsidRPr="00E77223">
        <w:rPr>
          <w:szCs w:val="24"/>
        </w:rPr>
        <w:t>LANGUAGE</w:t>
      </w:r>
    </w:p>
    <w:p w14:paraId="34C2594E" w14:textId="77777777" w:rsidR="00F06D76" w:rsidRDefault="00F06D76" w:rsidP="00F06D76">
      <w:pPr>
        <w:autoSpaceDE w:val="0"/>
        <w:autoSpaceDN w:val="0"/>
        <w:adjustRightInd w:val="0"/>
        <w:spacing w:after="0" w:line="240" w:lineRule="auto"/>
        <w:jc w:val="both"/>
        <w:rPr>
          <w:rFonts w:eastAsia="ArialUnicodeMS" w:cs="ArialUnicodeMS"/>
          <w:szCs w:val="24"/>
        </w:rPr>
      </w:pPr>
    </w:p>
    <w:p w14:paraId="1EE8D42A" w14:textId="77777777" w:rsidR="00C143F4" w:rsidRPr="00E77223" w:rsidRDefault="00C143F4" w:rsidP="00F06D76">
      <w:pPr>
        <w:autoSpaceDE w:val="0"/>
        <w:autoSpaceDN w:val="0"/>
        <w:adjustRightInd w:val="0"/>
        <w:spacing w:after="0" w:line="240" w:lineRule="auto"/>
        <w:jc w:val="both"/>
        <w:rPr>
          <w:rFonts w:eastAsia="ArialUnicodeMS" w:cs="ArialUnicodeMS"/>
          <w:szCs w:val="24"/>
        </w:rPr>
      </w:pPr>
      <w:r w:rsidRPr="00E77223">
        <w:rPr>
          <w:rFonts w:eastAsia="ArialUnicodeMS" w:cs="ArialUnicodeMS"/>
          <w:szCs w:val="24"/>
        </w:rPr>
        <w:t>Add the following to the definitions section of the subdivision or zoning law:</w:t>
      </w:r>
    </w:p>
    <w:p w14:paraId="65200607" w14:textId="77777777" w:rsidR="00C143F4" w:rsidRPr="00E77223" w:rsidRDefault="00C143F4" w:rsidP="00F06D76">
      <w:pPr>
        <w:autoSpaceDE w:val="0"/>
        <w:autoSpaceDN w:val="0"/>
        <w:adjustRightInd w:val="0"/>
        <w:spacing w:after="0" w:line="240" w:lineRule="auto"/>
        <w:jc w:val="both"/>
        <w:rPr>
          <w:rFonts w:eastAsia="ArialUnicodeMS" w:cs="ArialUnicodeMS"/>
          <w:szCs w:val="24"/>
        </w:rPr>
      </w:pPr>
    </w:p>
    <w:p w14:paraId="18943248" w14:textId="77777777" w:rsidR="00C143F4" w:rsidRPr="00C143F4" w:rsidRDefault="00C143F4" w:rsidP="00F06D76">
      <w:pPr>
        <w:autoSpaceDE w:val="0"/>
        <w:autoSpaceDN w:val="0"/>
        <w:adjustRightInd w:val="0"/>
        <w:spacing w:after="0" w:line="240" w:lineRule="auto"/>
        <w:ind w:left="720"/>
        <w:jc w:val="both"/>
        <w:rPr>
          <w:rFonts w:cs="Arial"/>
          <w:szCs w:val="24"/>
        </w:rPr>
      </w:pPr>
      <w:r w:rsidRPr="00E77223">
        <w:rPr>
          <w:rFonts w:cs="Arial"/>
          <w:bCs/>
          <w:iCs/>
          <w:szCs w:val="24"/>
        </w:rPr>
        <w:t>CLUSTER</w:t>
      </w:r>
      <w:r w:rsidRPr="00E77223">
        <w:rPr>
          <w:rFonts w:cs="Arial"/>
          <w:iCs/>
          <w:szCs w:val="24"/>
        </w:rPr>
        <w:t xml:space="preserve">: </w:t>
      </w:r>
      <w:r w:rsidRPr="00E77223">
        <w:rPr>
          <w:rFonts w:cs="Arial"/>
          <w:szCs w:val="24"/>
        </w:rPr>
        <w:t xml:space="preserve">A </w:t>
      </w:r>
      <w:r w:rsidRPr="00E77223">
        <w:rPr>
          <w:rFonts w:cs="Arial"/>
          <w:iCs/>
          <w:szCs w:val="24"/>
        </w:rPr>
        <w:t xml:space="preserve">development </w:t>
      </w:r>
      <w:r w:rsidRPr="00E77223">
        <w:rPr>
          <w:rFonts w:cs="Arial"/>
          <w:szCs w:val="24"/>
        </w:rPr>
        <w:t>design technique that concentrates buildings and</w:t>
      </w:r>
      <w:r w:rsidRPr="00C143F4">
        <w:rPr>
          <w:rFonts w:cs="Arial"/>
          <w:szCs w:val="24"/>
        </w:rPr>
        <w:t xml:space="preserve"> structures on a limited area of a parcel to allow the remaining parcel area to be permanently left as open space.</w:t>
      </w:r>
    </w:p>
    <w:p w14:paraId="0859B1AD" w14:textId="77777777" w:rsidR="00C143F4" w:rsidRPr="00C143F4" w:rsidRDefault="00C143F4" w:rsidP="00F06D76">
      <w:pPr>
        <w:autoSpaceDE w:val="0"/>
        <w:autoSpaceDN w:val="0"/>
        <w:adjustRightInd w:val="0"/>
        <w:spacing w:after="0" w:line="240" w:lineRule="auto"/>
        <w:ind w:left="720"/>
        <w:jc w:val="both"/>
        <w:rPr>
          <w:rFonts w:cs="Arial"/>
          <w:szCs w:val="24"/>
        </w:rPr>
      </w:pPr>
    </w:p>
    <w:p w14:paraId="7401F231" w14:textId="77777777" w:rsidR="008D6CEA" w:rsidRDefault="008D6CEA" w:rsidP="00F06D76">
      <w:pPr>
        <w:autoSpaceDE w:val="0"/>
        <w:autoSpaceDN w:val="0"/>
        <w:adjustRightInd w:val="0"/>
        <w:spacing w:after="0" w:line="240" w:lineRule="auto"/>
        <w:ind w:left="720"/>
        <w:jc w:val="both"/>
        <w:rPr>
          <w:rFonts w:cs="Arial"/>
          <w:bCs/>
          <w:iCs/>
          <w:szCs w:val="24"/>
        </w:rPr>
      </w:pPr>
      <w:r w:rsidRPr="008D6CEA">
        <w:rPr>
          <w:rFonts w:cs="Arial"/>
          <w:bCs/>
          <w:iCs/>
          <w:szCs w:val="24"/>
        </w:rPr>
        <w:t>CONSERVATION EASEMENT: A perpetual restriction on</w:t>
      </w:r>
      <w:r>
        <w:rPr>
          <w:rFonts w:cs="Arial"/>
          <w:bCs/>
          <w:iCs/>
          <w:szCs w:val="24"/>
        </w:rPr>
        <w:t xml:space="preserve"> </w:t>
      </w:r>
      <w:r w:rsidRPr="008D6CEA">
        <w:rPr>
          <w:rFonts w:cs="Arial"/>
          <w:bCs/>
          <w:iCs/>
          <w:szCs w:val="24"/>
        </w:rPr>
        <w:t>the use of land, created in accordance with the provisions</w:t>
      </w:r>
      <w:r>
        <w:rPr>
          <w:rFonts w:cs="Arial"/>
          <w:bCs/>
          <w:iCs/>
          <w:szCs w:val="24"/>
        </w:rPr>
        <w:t xml:space="preserve"> </w:t>
      </w:r>
      <w:r w:rsidRPr="008D6CEA">
        <w:rPr>
          <w:rFonts w:cs="Arial"/>
          <w:bCs/>
          <w:iCs/>
          <w:szCs w:val="24"/>
        </w:rPr>
        <w:t>of Section 49, Title 3 of the Environmental Conservation</w:t>
      </w:r>
      <w:r>
        <w:rPr>
          <w:rFonts w:cs="Arial"/>
          <w:bCs/>
          <w:iCs/>
          <w:szCs w:val="24"/>
        </w:rPr>
        <w:t xml:space="preserve"> </w:t>
      </w:r>
      <w:r w:rsidRPr="008D6CEA">
        <w:rPr>
          <w:rFonts w:cs="Arial"/>
          <w:bCs/>
          <w:iCs/>
          <w:szCs w:val="24"/>
        </w:rPr>
        <w:t xml:space="preserve">Law </w:t>
      </w:r>
      <w:r w:rsidR="00EB38EE">
        <w:rPr>
          <w:rFonts w:cs="Arial"/>
          <w:bCs/>
          <w:iCs/>
          <w:szCs w:val="24"/>
        </w:rPr>
        <w:t>and/</w:t>
      </w:r>
      <w:r w:rsidRPr="008D6CEA">
        <w:rPr>
          <w:rFonts w:cs="Arial"/>
          <w:bCs/>
          <w:iCs/>
          <w:szCs w:val="24"/>
        </w:rPr>
        <w:t>or Section 247 of the General Municipal Law, for the</w:t>
      </w:r>
      <w:r>
        <w:rPr>
          <w:rFonts w:cs="Arial"/>
          <w:bCs/>
          <w:iCs/>
          <w:szCs w:val="24"/>
        </w:rPr>
        <w:t xml:space="preserve"> </w:t>
      </w:r>
      <w:r w:rsidRPr="008D6CEA">
        <w:rPr>
          <w:rFonts w:cs="Arial"/>
          <w:bCs/>
          <w:iCs/>
          <w:szCs w:val="24"/>
        </w:rPr>
        <w:t>purposes of conservation of open space, agricultural</w:t>
      </w:r>
      <w:r>
        <w:rPr>
          <w:rFonts w:cs="Arial"/>
          <w:bCs/>
          <w:iCs/>
          <w:szCs w:val="24"/>
        </w:rPr>
        <w:t xml:space="preserve"> </w:t>
      </w:r>
      <w:r w:rsidRPr="008D6CEA">
        <w:rPr>
          <w:rFonts w:cs="Arial"/>
          <w:bCs/>
          <w:iCs/>
          <w:szCs w:val="24"/>
        </w:rPr>
        <w:t>land, and natural, cultural, historic, and scenic resources.</w:t>
      </w:r>
    </w:p>
    <w:p w14:paraId="09B5326C" w14:textId="77777777" w:rsidR="008D6CEA" w:rsidRDefault="008D6CEA" w:rsidP="00F06D76">
      <w:pPr>
        <w:autoSpaceDE w:val="0"/>
        <w:autoSpaceDN w:val="0"/>
        <w:adjustRightInd w:val="0"/>
        <w:spacing w:after="0" w:line="240" w:lineRule="auto"/>
        <w:ind w:left="720"/>
        <w:jc w:val="both"/>
        <w:rPr>
          <w:rFonts w:cs="Arial"/>
          <w:bCs/>
          <w:iCs/>
          <w:szCs w:val="24"/>
        </w:rPr>
      </w:pPr>
    </w:p>
    <w:p w14:paraId="075C0D03" w14:textId="77777777" w:rsidR="00C143F4" w:rsidRDefault="00C143F4" w:rsidP="00F06D76">
      <w:pPr>
        <w:autoSpaceDE w:val="0"/>
        <w:autoSpaceDN w:val="0"/>
        <w:adjustRightInd w:val="0"/>
        <w:spacing w:after="0" w:line="240" w:lineRule="auto"/>
        <w:ind w:left="720"/>
        <w:jc w:val="both"/>
        <w:rPr>
          <w:rFonts w:cs="Arial"/>
          <w:szCs w:val="24"/>
        </w:rPr>
      </w:pPr>
      <w:r w:rsidRPr="00C143F4">
        <w:rPr>
          <w:rFonts w:cs="Arial"/>
          <w:bCs/>
          <w:iCs/>
          <w:szCs w:val="24"/>
        </w:rPr>
        <w:t>CONSERVATION SUBDIVISION</w:t>
      </w:r>
      <w:r w:rsidRPr="00C143F4">
        <w:rPr>
          <w:rFonts w:cs="Arial"/>
          <w:szCs w:val="24"/>
        </w:rPr>
        <w:t xml:space="preserve">: A pattern of </w:t>
      </w:r>
      <w:r w:rsidRPr="00C143F4">
        <w:rPr>
          <w:rFonts w:cs="Arial"/>
          <w:iCs/>
          <w:szCs w:val="24"/>
        </w:rPr>
        <w:t xml:space="preserve">development </w:t>
      </w:r>
      <w:r w:rsidRPr="00C143F4">
        <w:rPr>
          <w:rFonts w:cs="Arial"/>
          <w:szCs w:val="24"/>
        </w:rPr>
        <w:t xml:space="preserve">that places housing units on those portions of a property most suitable for </w:t>
      </w:r>
      <w:r w:rsidRPr="00C143F4">
        <w:rPr>
          <w:rFonts w:cs="Arial"/>
          <w:iCs/>
          <w:szCs w:val="24"/>
        </w:rPr>
        <w:t>development</w:t>
      </w:r>
      <w:r w:rsidRPr="00C143F4">
        <w:rPr>
          <w:rFonts w:cs="Arial"/>
          <w:szCs w:val="24"/>
        </w:rPr>
        <w:t xml:space="preserve">, while leaving substantial portions as undeveloped open space. Such subdivisions may include a variety of </w:t>
      </w:r>
      <w:r w:rsidRPr="00C143F4">
        <w:rPr>
          <w:rFonts w:cs="Arial"/>
          <w:iCs/>
          <w:szCs w:val="24"/>
        </w:rPr>
        <w:t xml:space="preserve">lot </w:t>
      </w:r>
      <w:r w:rsidRPr="00C143F4">
        <w:rPr>
          <w:rFonts w:cs="Arial"/>
          <w:szCs w:val="24"/>
        </w:rPr>
        <w:t xml:space="preserve">sizes, ranging from large farms or estate </w:t>
      </w:r>
      <w:r w:rsidRPr="00C143F4">
        <w:rPr>
          <w:rFonts w:cs="Arial"/>
          <w:iCs/>
          <w:szCs w:val="24"/>
        </w:rPr>
        <w:t xml:space="preserve">lots </w:t>
      </w:r>
      <w:r w:rsidRPr="00C143F4">
        <w:rPr>
          <w:rFonts w:cs="Arial"/>
          <w:szCs w:val="24"/>
        </w:rPr>
        <w:t xml:space="preserve">to </w:t>
      </w:r>
      <w:r w:rsidRPr="00C143F4">
        <w:rPr>
          <w:rFonts w:cs="Arial"/>
          <w:iCs/>
          <w:szCs w:val="24"/>
        </w:rPr>
        <w:t xml:space="preserve">lots </w:t>
      </w:r>
      <w:r w:rsidRPr="00C143F4">
        <w:rPr>
          <w:rFonts w:cs="Arial"/>
          <w:szCs w:val="24"/>
        </w:rPr>
        <w:t>similar in size to those found in hamlet or village settings.</w:t>
      </w:r>
    </w:p>
    <w:p w14:paraId="716BF345" w14:textId="77777777" w:rsidR="00C143F4" w:rsidRDefault="00C143F4" w:rsidP="00F06D76">
      <w:pPr>
        <w:autoSpaceDE w:val="0"/>
        <w:autoSpaceDN w:val="0"/>
        <w:adjustRightInd w:val="0"/>
        <w:spacing w:after="0" w:line="240" w:lineRule="auto"/>
        <w:ind w:left="720"/>
        <w:jc w:val="both"/>
        <w:rPr>
          <w:rFonts w:cs="Arial"/>
          <w:szCs w:val="24"/>
        </w:rPr>
      </w:pPr>
    </w:p>
    <w:p w14:paraId="55608D55" w14:textId="77777777" w:rsidR="00C143F4" w:rsidRDefault="00C143F4" w:rsidP="00F06D76">
      <w:pPr>
        <w:autoSpaceDE w:val="0"/>
        <w:autoSpaceDN w:val="0"/>
        <w:adjustRightInd w:val="0"/>
        <w:spacing w:after="0" w:line="240" w:lineRule="auto"/>
        <w:ind w:left="720"/>
        <w:jc w:val="both"/>
        <w:rPr>
          <w:rFonts w:cs="Arial"/>
          <w:szCs w:val="24"/>
        </w:rPr>
      </w:pPr>
      <w:r w:rsidRPr="00C143F4">
        <w:rPr>
          <w:rFonts w:cs="Arial"/>
          <w:bCs/>
          <w:iCs/>
          <w:szCs w:val="24"/>
        </w:rPr>
        <w:t>CONSTRAINED LAND</w:t>
      </w:r>
      <w:r w:rsidRPr="00C143F4">
        <w:rPr>
          <w:rFonts w:cs="Arial"/>
          <w:szCs w:val="24"/>
        </w:rPr>
        <w:t xml:space="preserve">: As used in the conservation subdivisions, land classified as wetlands, watercourses, 100-year floodplains, and slopes over twenty-five percent </w:t>
      </w:r>
      <w:r w:rsidR="00B2628B">
        <w:rPr>
          <w:rFonts w:cs="Arial"/>
          <w:szCs w:val="24"/>
        </w:rPr>
        <w:t>(25%) (2,000</w:t>
      </w:r>
      <w:r w:rsidRPr="00C143F4">
        <w:rPr>
          <w:rFonts w:cs="Arial"/>
          <w:szCs w:val="24"/>
        </w:rPr>
        <w:t xml:space="preserve"> square feet or more of contiguous sloped area).</w:t>
      </w:r>
    </w:p>
    <w:p w14:paraId="741AEC0A" w14:textId="77777777" w:rsidR="008D6CEA" w:rsidRDefault="008D6CEA" w:rsidP="00F06D76">
      <w:pPr>
        <w:autoSpaceDE w:val="0"/>
        <w:autoSpaceDN w:val="0"/>
        <w:adjustRightInd w:val="0"/>
        <w:spacing w:after="0" w:line="240" w:lineRule="auto"/>
        <w:ind w:left="720"/>
        <w:jc w:val="both"/>
        <w:rPr>
          <w:rFonts w:cs="Arial"/>
          <w:szCs w:val="24"/>
        </w:rPr>
      </w:pPr>
    </w:p>
    <w:p w14:paraId="47DE26A1" w14:textId="77777777" w:rsidR="008D6CEA" w:rsidRPr="00C143F4" w:rsidRDefault="008D6CEA" w:rsidP="00F06D76">
      <w:pPr>
        <w:autoSpaceDE w:val="0"/>
        <w:autoSpaceDN w:val="0"/>
        <w:adjustRightInd w:val="0"/>
        <w:spacing w:after="0" w:line="240" w:lineRule="auto"/>
        <w:ind w:left="720"/>
        <w:jc w:val="both"/>
        <w:rPr>
          <w:rFonts w:eastAsia="ArialUnicodeMS" w:cs="ArialUnicodeMS"/>
          <w:szCs w:val="24"/>
        </w:rPr>
      </w:pPr>
      <w:r>
        <w:rPr>
          <w:rFonts w:cs="Arial"/>
          <w:szCs w:val="24"/>
        </w:rPr>
        <w:t xml:space="preserve">CONVENTIONAL SUBDIVISION: </w:t>
      </w:r>
      <w:r w:rsidRPr="008D6CEA">
        <w:rPr>
          <w:rFonts w:cs="Arial"/>
          <w:szCs w:val="24"/>
        </w:rPr>
        <w:t>Any subdivision that is not a clustered or</w:t>
      </w:r>
      <w:r>
        <w:rPr>
          <w:rFonts w:cs="Arial"/>
          <w:szCs w:val="24"/>
        </w:rPr>
        <w:t xml:space="preserve"> </w:t>
      </w:r>
      <w:r w:rsidRPr="008D6CEA">
        <w:rPr>
          <w:rFonts w:cs="Arial"/>
          <w:szCs w:val="24"/>
        </w:rPr>
        <w:t>conservation subdivision and that satisfies the area</w:t>
      </w:r>
      <w:r>
        <w:rPr>
          <w:rFonts w:cs="Arial"/>
          <w:szCs w:val="24"/>
        </w:rPr>
        <w:t xml:space="preserve"> </w:t>
      </w:r>
      <w:r w:rsidRPr="008D6CEA">
        <w:rPr>
          <w:rFonts w:cs="Arial"/>
          <w:szCs w:val="24"/>
        </w:rPr>
        <w:t xml:space="preserve">requirements in </w:t>
      </w:r>
      <w:r>
        <w:rPr>
          <w:rFonts w:cs="Arial"/>
          <w:szCs w:val="24"/>
        </w:rPr>
        <w:t>[insert article number]</w:t>
      </w:r>
      <w:r w:rsidRPr="008D6CEA">
        <w:rPr>
          <w:rFonts w:cs="Arial"/>
          <w:szCs w:val="24"/>
        </w:rPr>
        <w:t xml:space="preserve"> of the Zoning ordinance.</w:t>
      </w:r>
    </w:p>
    <w:p w14:paraId="307CD704" w14:textId="77777777" w:rsidR="00C143F4" w:rsidRDefault="00C143F4" w:rsidP="00703ECE">
      <w:pPr>
        <w:autoSpaceDE w:val="0"/>
        <w:autoSpaceDN w:val="0"/>
        <w:adjustRightInd w:val="0"/>
        <w:spacing w:after="0" w:line="240" w:lineRule="auto"/>
        <w:rPr>
          <w:rFonts w:eastAsia="ArialUnicodeMS" w:cs="ArialUnicodeMS"/>
          <w:szCs w:val="24"/>
        </w:rPr>
      </w:pPr>
    </w:p>
    <w:p w14:paraId="405176D7" w14:textId="77777777" w:rsidR="00DD2D50" w:rsidRPr="00DC132E" w:rsidRDefault="00DD2D50" w:rsidP="00F06D76">
      <w:pPr>
        <w:autoSpaceDE w:val="0"/>
        <w:autoSpaceDN w:val="0"/>
        <w:adjustRightInd w:val="0"/>
        <w:spacing w:after="0" w:line="240" w:lineRule="auto"/>
        <w:jc w:val="both"/>
        <w:rPr>
          <w:rFonts w:eastAsia="ArialUnicodeMS" w:cs="ArialUnicodeMS"/>
          <w:szCs w:val="24"/>
        </w:rPr>
      </w:pPr>
      <w:r w:rsidRPr="00DC132E">
        <w:rPr>
          <w:rFonts w:eastAsia="ArialUnicodeMS" w:cs="ArialUnicodeMS"/>
          <w:szCs w:val="24"/>
        </w:rPr>
        <w:t>Chapter X. Conservation Subdivision Regulations</w:t>
      </w:r>
    </w:p>
    <w:p w14:paraId="1048ED66" w14:textId="77777777" w:rsidR="00DD2D50" w:rsidRDefault="00DD2D50" w:rsidP="00F06D76">
      <w:pPr>
        <w:autoSpaceDE w:val="0"/>
        <w:autoSpaceDN w:val="0"/>
        <w:adjustRightInd w:val="0"/>
        <w:spacing w:after="0" w:line="240" w:lineRule="auto"/>
        <w:jc w:val="both"/>
        <w:rPr>
          <w:rFonts w:eastAsia="ArialUnicodeMS" w:cs="ArialUnicodeMS"/>
          <w:szCs w:val="24"/>
        </w:rPr>
      </w:pPr>
    </w:p>
    <w:p w14:paraId="58C82CFB" w14:textId="77777777" w:rsidR="00703ECE" w:rsidRPr="00DD2D50" w:rsidRDefault="00DD2D50" w:rsidP="00F06D76">
      <w:pPr>
        <w:autoSpaceDE w:val="0"/>
        <w:autoSpaceDN w:val="0"/>
        <w:adjustRightInd w:val="0"/>
        <w:spacing w:after="0" w:line="240" w:lineRule="auto"/>
        <w:jc w:val="both"/>
        <w:rPr>
          <w:rFonts w:eastAsia="ArialUnicodeMS" w:cs="Arial"/>
          <w:bCs/>
          <w:szCs w:val="24"/>
        </w:rPr>
      </w:pPr>
      <w:r w:rsidRPr="00DD2D50">
        <w:rPr>
          <w:rFonts w:eastAsia="ArialUnicodeMS" w:cs="ArialUnicodeMS"/>
          <w:szCs w:val="24"/>
        </w:rPr>
        <w:t>Section</w:t>
      </w:r>
      <w:r w:rsidR="00703ECE" w:rsidRPr="00DD2D50">
        <w:rPr>
          <w:rFonts w:eastAsia="ArialUnicodeMS" w:cs="ArialUnicodeMS"/>
          <w:szCs w:val="24"/>
        </w:rPr>
        <w:t xml:space="preserve"> </w:t>
      </w:r>
      <w:r w:rsidR="00703ECE" w:rsidRPr="00DD2D50">
        <w:rPr>
          <w:rFonts w:eastAsia="ArialUnicodeMS" w:cs="Arial"/>
          <w:bCs/>
          <w:szCs w:val="24"/>
        </w:rPr>
        <w:t>1. General Regulations</w:t>
      </w:r>
    </w:p>
    <w:p w14:paraId="12728B9A" w14:textId="77777777" w:rsidR="00DD2D50" w:rsidRDefault="00DD2D50" w:rsidP="00F06D76">
      <w:pPr>
        <w:autoSpaceDE w:val="0"/>
        <w:autoSpaceDN w:val="0"/>
        <w:adjustRightInd w:val="0"/>
        <w:spacing w:after="0" w:line="240" w:lineRule="auto"/>
        <w:jc w:val="both"/>
        <w:rPr>
          <w:rFonts w:eastAsia="ArialUnicodeMS" w:cs="Arial"/>
          <w:szCs w:val="24"/>
        </w:rPr>
      </w:pPr>
    </w:p>
    <w:p w14:paraId="4F62546F" w14:textId="77777777" w:rsidR="00703ECE" w:rsidRPr="00763593" w:rsidRDefault="00703ECE" w:rsidP="00F06D76">
      <w:pPr>
        <w:autoSpaceDE w:val="0"/>
        <w:autoSpaceDN w:val="0"/>
        <w:adjustRightInd w:val="0"/>
        <w:spacing w:after="0" w:line="240" w:lineRule="auto"/>
        <w:jc w:val="both"/>
        <w:rPr>
          <w:rFonts w:eastAsia="ArialUnicodeMS" w:cs="Arial"/>
          <w:szCs w:val="24"/>
        </w:rPr>
      </w:pPr>
      <w:r w:rsidRPr="00763593">
        <w:rPr>
          <w:rFonts w:eastAsia="ArialUnicodeMS" w:cs="Arial"/>
          <w:szCs w:val="24"/>
        </w:rPr>
        <w:t>A. Purpose and Applicability:</w:t>
      </w:r>
    </w:p>
    <w:p w14:paraId="0A4DF6BA" w14:textId="77777777" w:rsidR="00DD2D50" w:rsidRDefault="00DD2D50" w:rsidP="00F06D76">
      <w:pPr>
        <w:autoSpaceDE w:val="0"/>
        <w:autoSpaceDN w:val="0"/>
        <w:adjustRightInd w:val="0"/>
        <w:spacing w:after="0" w:line="240" w:lineRule="auto"/>
        <w:jc w:val="both"/>
        <w:rPr>
          <w:rFonts w:eastAsia="ArialUnicodeMS" w:cs="Arial"/>
          <w:szCs w:val="24"/>
        </w:rPr>
      </w:pPr>
    </w:p>
    <w:p w14:paraId="6BFEED39" w14:textId="612994C1" w:rsidR="00703ECE" w:rsidRPr="00DD2D50" w:rsidRDefault="00DD2D50" w:rsidP="00F06D76">
      <w:pPr>
        <w:autoSpaceDE w:val="0"/>
        <w:autoSpaceDN w:val="0"/>
        <w:adjustRightInd w:val="0"/>
        <w:spacing w:after="0" w:line="240" w:lineRule="auto"/>
        <w:ind w:left="720"/>
        <w:jc w:val="both"/>
        <w:rPr>
          <w:rFonts w:eastAsia="ArialUnicodeMS" w:cs="Arial"/>
          <w:szCs w:val="24"/>
        </w:rPr>
      </w:pPr>
      <w:r>
        <w:rPr>
          <w:rFonts w:eastAsia="ArialUnicodeMS" w:cs="Arial"/>
          <w:szCs w:val="24"/>
        </w:rPr>
        <w:t>(</w:t>
      </w:r>
      <w:r w:rsidR="00703ECE" w:rsidRPr="00763593">
        <w:rPr>
          <w:rFonts w:eastAsia="ArialUnicodeMS" w:cs="Arial"/>
          <w:szCs w:val="24"/>
        </w:rPr>
        <w:t>1</w:t>
      </w:r>
      <w:r>
        <w:rPr>
          <w:rFonts w:eastAsia="ArialUnicodeMS" w:cs="Arial"/>
          <w:szCs w:val="24"/>
        </w:rPr>
        <w:t>)</w:t>
      </w:r>
      <w:r w:rsidR="00703ECE" w:rsidRPr="00763593">
        <w:rPr>
          <w:rFonts w:eastAsia="ArialUnicodeMS" w:cs="Arial"/>
          <w:szCs w:val="24"/>
        </w:rPr>
        <w:t xml:space="preserve"> </w:t>
      </w:r>
      <w:r w:rsidR="00703ECE" w:rsidRPr="00DD2D50">
        <w:rPr>
          <w:rFonts w:eastAsia="ArialUnicodeMS" w:cs="Arial"/>
          <w:szCs w:val="24"/>
        </w:rPr>
        <w:t xml:space="preserve">The purpose of this article is to achieve a balance between well-designed residential </w:t>
      </w:r>
      <w:r w:rsidR="00703ECE" w:rsidRPr="00DD2D50">
        <w:rPr>
          <w:rFonts w:eastAsia="ArialUnicodeMS" w:cs="Arial"/>
          <w:iCs/>
          <w:szCs w:val="24"/>
        </w:rPr>
        <w:t>development</w:t>
      </w:r>
      <w:r w:rsidR="00703ECE" w:rsidRPr="00DD2D50">
        <w:rPr>
          <w:rFonts w:eastAsia="ArialUnicodeMS" w:cs="Arial"/>
          <w:szCs w:val="24"/>
        </w:rPr>
        <w:t xml:space="preserve">, meaningful open space conservation, and natural resource protection by requiring </w:t>
      </w:r>
      <w:r w:rsidR="00703ECE" w:rsidRPr="00DD2D50">
        <w:rPr>
          <w:rFonts w:eastAsia="ArialUnicodeMS" w:cs="Arial"/>
          <w:iCs/>
          <w:szCs w:val="24"/>
        </w:rPr>
        <w:t>conservation subdivision</w:t>
      </w:r>
      <w:r w:rsidR="00703ECE" w:rsidRPr="00DD2D50">
        <w:rPr>
          <w:rFonts w:eastAsia="ArialUnicodeMS" w:cs="Arial"/>
          <w:szCs w:val="24"/>
        </w:rPr>
        <w:t xml:space="preserve">s instead of </w:t>
      </w:r>
      <w:r w:rsidR="00703ECE" w:rsidRPr="00DD2D50">
        <w:rPr>
          <w:rFonts w:eastAsia="ArialUnicodeMS" w:cs="Arial"/>
          <w:iCs/>
          <w:szCs w:val="24"/>
        </w:rPr>
        <w:t>conventional subdivisions</w:t>
      </w:r>
      <w:r w:rsidR="00703ECE" w:rsidRPr="00DD2D50">
        <w:rPr>
          <w:rFonts w:eastAsia="ArialUnicodeMS" w:cs="Arial"/>
          <w:szCs w:val="24"/>
        </w:rPr>
        <w:t>.</w:t>
      </w:r>
    </w:p>
    <w:p w14:paraId="2DDF91A1" w14:textId="0BCADA0D" w:rsidR="00DD2D50" w:rsidRPr="00763593" w:rsidRDefault="00473BA5" w:rsidP="00F06D76">
      <w:pPr>
        <w:autoSpaceDE w:val="0"/>
        <w:autoSpaceDN w:val="0"/>
        <w:adjustRightInd w:val="0"/>
        <w:spacing w:after="0" w:line="240" w:lineRule="auto"/>
        <w:ind w:left="720"/>
        <w:jc w:val="both"/>
        <w:rPr>
          <w:rFonts w:eastAsia="ArialUnicodeMS" w:cs="Arial"/>
          <w:szCs w:val="24"/>
        </w:rPr>
      </w:pPr>
      <w:r>
        <w:rPr>
          <w:rFonts w:eastAsia="ArialUnicodeMS" w:cs="Arial"/>
          <w:noProof/>
          <w:szCs w:val="24"/>
        </w:rPr>
        <w:drawing>
          <wp:anchor distT="0" distB="0" distL="114300" distR="114300" simplePos="0" relativeHeight="252414976" behindDoc="0" locked="0" layoutInCell="1" allowOverlap="1" wp14:anchorId="27B2BAE1" wp14:editId="04F4FE9D">
            <wp:simplePos x="0" y="0"/>
            <wp:positionH relativeFrom="column">
              <wp:posOffset>2743200</wp:posOffset>
            </wp:positionH>
            <wp:positionV relativeFrom="paragraph">
              <wp:posOffset>138430</wp:posOffset>
            </wp:positionV>
            <wp:extent cx="3210560" cy="5687060"/>
            <wp:effectExtent l="19050" t="19050" r="27940" b="27940"/>
            <wp:wrapSquare wrapText="bothSides"/>
            <wp:docPr id="37" name="Picture 37" descr="Illustration of Existing Conditions Site Bound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10560" cy="5687060"/>
                    </a:xfrm>
                    <a:prstGeom prst="rect">
                      <a:avLst/>
                    </a:prstGeom>
                    <a:noFill/>
                    <a:ln w="12700">
                      <a:solidFill>
                        <a:schemeClr val="tx1"/>
                      </a:solidFill>
                    </a:ln>
                  </pic:spPr>
                </pic:pic>
              </a:graphicData>
            </a:graphic>
            <wp14:sizeRelH relativeFrom="page">
              <wp14:pctWidth>0</wp14:pctWidth>
            </wp14:sizeRelH>
            <wp14:sizeRelV relativeFrom="page">
              <wp14:pctHeight>0</wp14:pctHeight>
            </wp14:sizeRelV>
          </wp:anchor>
        </w:drawing>
      </w:r>
    </w:p>
    <w:p w14:paraId="74E292F2" w14:textId="001BDD86" w:rsidR="00982ECF" w:rsidRDefault="00DD2D50" w:rsidP="00F06D76">
      <w:pPr>
        <w:autoSpaceDE w:val="0"/>
        <w:autoSpaceDN w:val="0"/>
        <w:adjustRightInd w:val="0"/>
        <w:spacing w:after="0" w:line="240" w:lineRule="auto"/>
        <w:ind w:left="720"/>
        <w:jc w:val="both"/>
        <w:rPr>
          <w:rFonts w:eastAsia="ArialUnicodeMS" w:cs="Arial"/>
          <w:szCs w:val="24"/>
        </w:rPr>
      </w:pPr>
      <w:r>
        <w:rPr>
          <w:rFonts w:eastAsia="ArialUnicodeMS" w:cs="Arial"/>
          <w:szCs w:val="24"/>
        </w:rPr>
        <w:t>(</w:t>
      </w:r>
      <w:r w:rsidR="00703ECE" w:rsidRPr="00763593">
        <w:rPr>
          <w:rFonts w:eastAsia="ArialUnicodeMS" w:cs="Arial"/>
          <w:szCs w:val="24"/>
        </w:rPr>
        <w:t>2</w:t>
      </w:r>
      <w:r>
        <w:rPr>
          <w:rFonts w:eastAsia="ArialUnicodeMS" w:cs="Arial"/>
          <w:szCs w:val="24"/>
        </w:rPr>
        <w:t>)</w:t>
      </w:r>
      <w:r w:rsidR="00703ECE" w:rsidRPr="00763593">
        <w:rPr>
          <w:rFonts w:eastAsia="ArialUnicodeMS" w:cs="Arial"/>
          <w:szCs w:val="24"/>
        </w:rPr>
        <w:t xml:space="preserve"> These regulations apply to all properties within the </w:t>
      </w:r>
      <w:r w:rsidR="00703ECE">
        <w:rPr>
          <w:rFonts w:eastAsia="ArialUnicodeMS" w:cs="Arial"/>
          <w:i/>
          <w:szCs w:val="24"/>
        </w:rPr>
        <w:t xml:space="preserve">[insert rural and/or conservation zoning districts in the municipality] </w:t>
      </w:r>
      <w:r w:rsidR="00703ECE" w:rsidRPr="00763593">
        <w:rPr>
          <w:rFonts w:eastAsia="ArialUnicodeMS" w:cs="Arial"/>
          <w:szCs w:val="24"/>
        </w:rPr>
        <w:t xml:space="preserve">Districts, which encompass most of the area described in the </w:t>
      </w:r>
      <w:r w:rsidR="00703ECE">
        <w:t>[</w:t>
      </w:r>
      <w:r w:rsidR="008D6CEA" w:rsidRPr="00341018">
        <w:rPr>
          <w:i/>
        </w:rPr>
        <w:t>City/Town/Village</w:t>
      </w:r>
      <w:r w:rsidR="00F06D76">
        <w:rPr>
          <w:i/>
        </w:rPr>
        <w:t xml:space="preserve"> of _______</w:t>
      </w:r>
      <w:r w:rsidR="00703ECE">
        <w:t>]</w:t>
      </w:r>
      <w:r w:rsidR="00703ECE" w:rsidRPr="00763593">
        <w:rPr>
          <w:rFonts w:eastAsia="ArialUnicodeMS" w:cs="Arial"/>
          <w:szCs w:val="24"/>
        </w:rPr>
        <w:t xml:space="preserve"> Comprehensive Plan as the </w:t>
      </w:r>
      <w:r w:rsidR="00703ECE">
        <w:rPr>
          <w:rFonts w:eastAsia="ArialUnicodeMS" w:cs="Arial"/>
          <w:szCs w:val="24"/>
        </w:rPr>
        <w:t>[</w:t>
      </w:r>
      <w:r w:rsidR="00703ECE">
        <w:rPr>
          <w:rFonts w:eastAsia="ArialUnicodeMS" w:cs="Arial"/>
          <w:i/>
          <w:szCs w:val="24"/>
        </w:rPr>
        <w:t>insert references to rural and natural resource areas</w:t>
      </w:r>
      <w:r w:rsidR="00703ECE">
        <w:rPr>
          <w:rFonts w:eastAsia="ArialUnicodeMS" w:cs="Arial"/>
          <w:szCs w:val="24"/>
        </w:rPr>
        <w:t>]</w:t>
      </w:r>
      <w:r>
        <w:rPr>
          <w:rFonts w:eastAsia="ArialUnicodeMS" w:cs="Arial"/>
          <w:szCs w:val="24"/>
        </w:rPr>
        <w:t>.</w:t>
      </w:r>
      <w:r w:rsidR="00703ECE" w:rsidRPr="00763593">
        <w:rPr>
          <w:rFonts w:eastAsia="ArialUnicodeMS" w:cs="Arial"/>
          <w:szCs w:val="24"/>
        </w:rPr>
        <w:t xml:space="preserve"> The use of </w:t>
      </w:r>
      <w:r w:rsidR="00703ECE" w:rsidRPr="00DD2D50">
        <w:rPr>
          <w:rFonts w:eastAsia="ArialUnicodeMS" w:cs="Arial"/>
          <w:iCs/>
          <w:szCs w:val="24"/>
        </w:rPr>
        <w:t>conservation subdivision</w:t>
      </w:r>
      <w:r w:rsidR="00703ECE" w:rsidRPr="00DD2D50">
        <w:rPr>
          <w:rFonts w:eastAsia="ArialUnicodeMS" w:cs="Arial"/>
          <w:szCs w:val="24"/>
        </w:rPr>
        <w:t>s</w:t>
      </w:r>
      <w:r w:rsidR="00703ECE" w:rsidRPr="00763593">
        <w:rPr>
          <w:rFonts w:eastAsia="ArialUnicodeMS" w:cs="Arial"/>
          <w:szCs w:val="24"/>
        </w:rPr>
        <w:t xml:space="preserve"> is intended to preserve tracts of environmentally and scenically significant undeveloped land in the </w:t>
      </w:r>
      <w:r w:rsidR="00703ECE">
        <w:rPr>
          <w:rFonts w:eastAsia="ArialUnicodeMS" w:cs="Arial"/>
          <w:szCs w:val="24"/>
        </w:rPr>
        <w:t>[</w:t>
      </w:r>
      <w:r w:rsidR="00703ECE">
        <w:rPr>
          <w:rFonts w:eastAsia="ArialUnicodeMS" w:cs="Arial"/>
          <w:i/>
          <w:szCs w:val="24"/>
        </w:rPr>
        <w:t>insert references to rural and natural resource areas</w:t>
      </w:r>
      <w:r w:rsidR="00703ECE">
        <w:rPr>
          <w:rFonts w:eastAsia="ArialUnicodeMS" w:cs="Arial"/>
          <w:szCs w:val="24"/>
        </w:rPr>
        <w:t>]</w:t>
      </w:r>
      <w:r w:rsidR="00703ECE" w:rsidRPr="00763593">
        <w:rPr>
          <w:rFonts w:eastAsia="ArialUnicodeMS" w:cs="Arial"/>
          <w:szCs w:val="24"/>
        </w:rPr>
        <w:t xml:space="preserve"> part of the </w:t>
      </w:r>
      <w:r w:rsidR="00703ECE">
        <w:t>[</w:t>
      </w:r>
      <w:r w:rsidR="00F06D76" w:rsidRPr="00341018">
        <w:rPr>
          <w:i/>
        </w:rPr>
        <w:t>city/town/village</w:t>
      </w:r>
      <w:r w:rsidR="00703ECE">
        <w:t>]</w:t>
      </w:r>
      <w:r w:rsidR="00703ECE" w:rsidRPr="00763593">
        <w:rPr>
          <w:rFonts w:eastAsia="ArialUnicodeMS" w:cs="Arial"/>
          <w:szCs w:val="24"/>
        </w:rPr>
        <w:t xml:space="preserve">, </w:t>
      </w:r>
      <w:r w:rsidR="00703ECE" w:rsidRPr="00DD2D50">
        <w:rPr>
          <w:rFonts w:eastAsia="ArialUnicodeMS" w:cs="Arial"/>
          <w:szCs w:val="24"/>
        </w:rPr>
        <w:t xml:space="preserve">including </w:t>
      </w:r>
      <w:r w:rsidR="00703ECE" w:rsidRPr="00DD2D50">
        <w:rPr>
          <w:rFonts w:eastAsia="ArialUnicodeMS" w:cs="Arial"/>
          <w:iCs/>
          <w:szCs w:val="24"/>
        </w:rPr>
        <w:t xml:space="preserve">road </w:t>
      </w:r>
      <w:r w:rsidR="00703ECE" w:rsidRPr="00DD2D50">
        <w:rPr>
          <w:rFonts w:eastAsia="ArialUnicodeMS" w:cs="Arial"/>
          <w:szCs w:val="24"/>
        </w:rPr>
        <w:t xml:space="preserve">corridors and </w:t>
      </w:r>
      <w:r w:rsidR="00703ECE" w:rsidRPr="00DD2D50">
        <w:rPr>
          <w:rFonts w:eastAsia="ArialUnicodeMS" w:cs="Arial"/>
          <w:iCs/>
          <w:szCs w:val="24"/>
        </w:rPr>
        <w:t>buffer</w:t>
      </w:r>
      <w:r w:rsidR="00703ECE" w:rsidRPr="00DD2D50">
        <w:rPr>
          <w:rFonts w:eastAsia="ArialUnicodeMS" w:cs="Arial"/>
          <w:szCs w:val="24"/>
        </w:rPr>
        <w:t xml:space="preserve">s, in order to maintain the historic settlement pattern and implement the Comprehensive Plan’s vision. </w:t>
      </w:r>
      <w:r w:rsidR="00703ECE" w:rsidRPr="00DD2D50">
        <w:rPr>
          <w:rFonts w:eastAsia="ArialUnicodeMS" w:cs="Arial"/>
          <w:iCs/>
          <w:szCs w:val="24"/>
        </w:rPr>
        <w:t xml:space="preserve">Conservation subdivisions </w:t>
      </w:r>
      <w:r w:rsidR="00703ECE" w:rsidRPr="00DD2D50">
        <w:rPr>
          <w:rFonts w:eastAsia="ArialUnicodeMS" w:cs="Arial"/>
          <w:szCs w:val="24"/>
        </w:rPr>
        <w:t xml:space="preserve">result in the preservation of contiguous open space and important scenic and environmental resources, while allowing compact </w:t>
      </w:r>
      <w:r w:rsidR="00703ECE" w:rsidRPr="00DD2D50">
        <w:rPr>
          <w:rFonts w:eastAsia="ArialUnicodeMS" w:cs="Arial"/>
          <w:iCs/>
          <w:szCs w:val="24"/>
        </w:rPr>
        <w:t>development</w:t>
      </w:r>
      <w:r w:rsidR="00703ECE" w:rsidRPr="00DD2D50">
        <w:rPr>
          <w:rFonts w:eastAsia="ArialUnicodeMS" w:cs="Arial"/>
          <w:szCs w:val="24"/>
        </w:rPr>
        <w:t xml:space="preserve">, more walkable </w:t>
      </w:r>
      <w:r w:rsidR="00703ECE" w:rsidRPr="00DD2D50">
        <w:rPr>
          <w:rFonts w:eastAsia="ArialUnicodeMS" w:cs="Arial"/>
          <w:iCs/>
          <w:szCs w:val="24"/>
        </w:rPr>
        <w:t>neighborhoods</w:t>
      </w:r>
      <w:r w:rsidR="00703ECE" w:rsidRPr="00DD2D50">
        <w:rPr>
          <w:rFonts w:eastAsia="ArialUnicodeMS" w:cs="Arial"/>
          <w:szCs w:val="24"/>
        </w:rPr>
        <w:t xml:space="preserve">, and more design flexibility than </w:t>
      </w:r>
      <w:r w:rsidR="00703ECE" w:rsidRPr="00DD2D50">
        <w:rPr>
          <w:rFonts w:eastAsia="ArialUnicodeMS" w:cs="Arial"/>
          <w:iCs/>
          <w:szCs w:val="24"/>
        </w:rPr>
        <w:t>conventional subdivisions</w:t>
      </w:r>
      <w:r w:rsidR="00703ECE" w:rsidRPr="00DD2D50">
        <w:rPr>
          <w:rFonts w:eastAsia="ArialUnicodeMS" w:cs="Arial"/>
          <w:szCs w:val="24"/>
        </w:rPr>
        <w:t xml:space="preserve">. </w:t>
      </w:r>
      <w:r w:rsidR="00703ECE" w:rsidRPr="00DD2D50">
        <w:rPr>
          <w:rFonts w:eastAsia="ArialUnicodeMS" w:cs="Arial"/>
          <w:iCs/>
          <w:szCs w:val="24"/>
        </w:rPr>
        <w:t>Conservation subdivisions</w:t>
      </w:r>
      <w:r w:rsidR="00703ECE" w:rsidRPr="00763593">
        <w:rPr>
          <w:rFonts w:eastAsia="ArialUnicodeMS" w:cs="Arial"/>
          <w:i/>
          <w:iCs/>
          <w:szCs w:val="24"/>
        </w:rPr>
        <w:t xml:space="preserve"> </w:t>
      </w:r>
      <w:r w:rsidR="00703ECE" w:rsidRPr="00763593">
        <w:rPr>
          <w:rFonts w:eastAsia="ArialUnicodeMS" w:cs="Arial"/>
          <w:szCs w:val="24"/>
        </w:rPr>
        <w:t>must satisfy the standards in Sections 1, Paragraphs B, C, and D</w:t>
      </w:r>
      <w:r>
        <w:rPr>
          <w:rFonts w:eastAsia="ArialUnicodeMS" w:cs="Arial"/>
          <w:szCs w:val="24"/>
        </w:rPr>
        <w:t xml:space="preserve"> herein</w:t>
      </w:r>
      <w:r w:rsidR="00703ECE" w:rsidRPr="00763593">
        <w:rPr>
          <w:rFonts w:eastAsia="ArialUnicodeMS" w:cs="Arial"/>
          <w:szCs w:val="24"/>
        </w:rPr>
        <w:t xml:space="preserve">. The procedure for approving </w:t>
      </w:r>
      <w:r w:rsidR="00473BA5">
        <w:rPr>
          <w:rFonts w:eastAsia="ArialUnicodeMS" w:cs="Arial"/>
          <w:noProof/>
          <w:szCs w:val="24"/>
        </w:rPr>
        <w:drawing>
          <wp:anchor distT="0" distB="0" distL="114300" distR="114300" simplePos="0" relativeHeight="252424192" behindDoc="0" locked="0" layoutInCell="1" allowOverlap="1" wp14:anchorId="1B7625C5" wp14:editId="16E35D88">
            <wp:simplePos x="0" y="0"/>
            <wp:positionH relativeFrom="column">
              <wp:posOffset>2813685</wp:posOffset>
            </wp:positionH>
            <wp:positionV relativeFrom="paragraph">
              <wp:posOffset>19050</wp:posOffset>
            </wp:positionV>
            <wp:extent cx="3115310" cy="3791585"/>
            <wp:effectExtent l="19050" t="19050" r="27940" b="18415"/>
            <wp:wrapSquare wrapText="bothSides"/>
            <wp:docPr id="50" name="Picture 50" descr="Illustration of Constrained 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15310" cy="3791585"/>
                    </a:xfrm>
                    <a:prstGeom prst="rect">
                      <a:avLst/>
                    </a:prstGeom>
                    <a:noFill/>
                    <a:ln w="12700">
                      <a:solidFill>
                        <a:schemeClr val="tx1"/>
                      </a:solidFill>
                    </a:ln>
                  </pic:spPr>
                </pic:pic>
              </a:graphicData>
            </a:graphic>
            <wp14:sizeRelH relativeFrom="page">
              <wp14:pctWidth>0</wp14:pctWidth>
            </wp14:sizeRelH>
            <wp14:sizeRelV relativeFrom="page">
              <wp14:pctHeight>0</wp14:pctHeight>
            </wp14:sizeRelV>
          </wp:anchor>
        </w:drawing>
      </w:r>
      <w:r w:rsidR="00703ECE" w:rsidRPr="00DD2D50">
        <w:rPr>
          <w:rFonts w:eastAsia="ArialUnicodeMS" w:cs="Arial"/>
          <w:iCs/>
          <w:szCs w:val="24"/>
        </w:rPr>
        <w:t xml:space="preserve">conservation subdivisions </w:t>
      </w:r>
      <w:r w:rsidR="00703ECE" w:rsidRPr="00DD2D50">
        <w:rPr>
          <w:rFonts w:eastAsia="ArialUnicodeMS" w:cs="Arial"/>
          <w:szCs w:val="24"/>
        </w:rPr>
        <w:t>is described</w:t>
      </w:r>
      <w:r w:rsidR="00703ECE" w:rsidRPr="00763593">
        <w:rPr>
          <w:rFonts w:eastAsia="ArialUnicodeMS" w:cs="Arial"/>
          <w:szCs w:val="24"/>
        </w:rPr>
        <w:t xml:space="preserve"> in </w:t>
      </w:r>
      <w:r w:rsidR="008D6CEA">
        <w:rPr>
          <w:rFonts w:eastAsia="ArialUnicodeMS" w:cs="Arial"/>
          <w:szCs w:val="24"/>
        </w:rPr>
        <w:t>Section 2</w:t>
      </w:r>
      <w:r>
        <w:rPr>
          <w:rFonts w:eastAsia="ArialUnicodeMS" w:cs="Arial"/>
          <w:szCs w:val="24"/>
        </w:rPr>
        <w:t xml:space="preserve">.  </w:t>
      </w:r>
      <w:r w:rsidR="00703ECE" w:rsidRPr="00763593">
        <w:rPr>
          <w:rFonts w:eastAsia="ArialUnicodeMS" w:cs="Arial"/>
          <w:szCs w:val="24"/>
        </w:rPr>
        <w:t>Graphics in these regulations are included for illustrative purposes</w:t>
      </w:r>
      <w:r w:rsidR="00982ECF">
        <w:rPr>
          <w:rFonts w:eastAsia="ArialUnicodeMS" w:cs="Arial"/>
          <w:szCs w:val="24"/>
        </w:rPr>
        <w:t xml:space="preserve"> only</w:t>
      </w:r>
      <w:r w:rsidR="00703ECE" w:rsidRPr="00763593">
        <w:rPr>
          <w:rFonts w:eastAsia="ArialUnicodeMS" w:cs="Arial"/>
          <w:szCs w:val="24"/>
        </w:rPr>
        <w:t>.</w:t>
      </w:r>
    </w:p>
    <w:p w14:paraId="332C365D" w14:textId="2762627F" w:rsidR="00703ECE" w:rsidRPr="00763593" w:rsidRDefault="00703ECE" w:rsidP="00F06D76">
      <w:pPr>
        <w:autoSpaceDE w:val="0"/>
        <w:autoSpaceDN w:val="0"/>
        <w:adjustRightInd w:val="0"/>
        <w:spacing w:after="0" w:line="240" w:lineRule="auto"/>
        <w:ind w:left="720"/>
        <w:jc w:val="both"/>
        <w:rPr>
          <w:rFonts w:eastAsia="ArialUnicodeMS" w:cs="Arial"/>
          <w:szCs w:val="24"/>
        </w:rPr>
      </w:pPr>
      <w:r>
        <w:rPr>
          <w:rFonts w:eastAsia="ArialUnicodeMS" w:cs="Arial"/>
          <w:szCs w:val="24"/>
        </w:rPr>
        <w:t xml:space="preserve"> </w:t>
      </w:r>
    </w:p>
    <w:p w14:paraId="422E6FB7" w14:textId="6142A8E9" w:rsidR="00703ECE" w:rsidRPr="00BA1B37" w:rsidRDefault="00703ECE" w:rsidP="00F06D76">
      <w:pPr>
        <w:autoSpaceDE w:val="0"/>
        <w:autoSpaceDN w:val="0"/>
        <w:adjustRightInd w:val="0"/>
        <w:spacing w:after="0" w:line="240" w:lineRule="auto"/>
        <w:jc w:val="both"/>
        <w:rPr>
          <w:rFonts w:eastAsia="ArialUnicodeMS" w:cs="Arial"/>
          <w:szCs w:val="24"/>
        </w:rPr>
      </w:pPr>
      <w:r w:rsidRPr="00763593">
        <w:rPr>
          <w:rFonts w:eastAsia="ArialUnicodeMS" w:cs="Arial"/>
          <w:szCs w:val="24"/>
        </w:rPr>
        <w:t xml:space="preserve">B. Standards for </w:t>
      </w:r>
      <w:r w:rsidRPr="00BA1B37">
        <w:rPr>
          <w:rFonts w:eastAsia="ArialUnicodeMS" w:cs="Arial"/>
          <w:iCs/>
          <w:szCs w:val="24"/>
        </w:rPr>
        <w:t>Conservation Subdivisions</w:t>
      </w:r>
      <w:r w:rsidRPr="00BA1B37">
        <w:rPr>
          <w:rFonts w:eastAsia="ArialUnicodeMS" w:cs="Arial"/>
          <w:szCs w:val="24"/>
        </w:rPr>
        <w:t>:</w:t>
      </w:r>
      <w:r w:rsidR="00473BA5" w:rsidRPr="00473BA5">
        <w:rPr>
          <w:rFonts w:eastAsia="ArialUnicodeMS" w:cs="Arial"/>
          <w:noProof/>
          <w:szCs w:val="24"/>
        </w:rPr>
        <w:t xml:space="preserve"> </w:t>
      </w:r>
    </w:p>
    <w:p w14:paraId="0A80A8D5" w14:textId="7CFF5618" w:rsidR="00DD2D50" w:rsidRPr="00763593" w:rsidRDefault="00DD2D50" w:rsidP="00F06D76">
      <w:pPr>
        <w:autoSpaceDE w:val="0"/>
        <w:autoSpaceDN w:val="0"/>
        <w:adjustRightInd w:val="0"/>
        <w:spacing w:after="0" w:line="240" w:lineRule="auto"/>
        <w:jc w:val="both"/>
        <w:rPr>
          <w:rFonts w:eastAsia="ArialUnicodeMS" w:cs="Arial"/>
          <w:szCs w:val="24"/>
        </w:rPr>
      </w:pPr>
    </w:p>
    <w:p w14:paraId="04D9B5B2" w14:textId="0542522D" w:rsidR="00703ECE" w:rsidRPr="00763593" w:rsidRDefault="00DD2D50" w:rsidP="00F06D76">
      <w:pPr>
        <w:autoSpaceDE w:val="0"/>
        <w:autoSpaceDN w:val="0"/>
        <w:adjustRightInd w:val="0"/>
        <w:spacing w:after="0" w:line="240" w:lineRule="auto"/>
        <w:ind w:left="720"/>
        <w:jc w:val="both"/>
        <w:rPr>
          <w:rFonts w:eastAsia="ArialUnicodeMS" w:cs="Arial"/>
          <w:szCs w:val="24"/>
        </w:rPr>
      </w:pPr>
      <w:r>
        <w:rPr>
          <w:rFonts w:eastAsia="ArialUnicodeMS" w:cs="Arial"/>
          <w:szCs w:val="24"/>
        </w:rPr>
        <w:t>(</w:t>
      </w:r>
      <w:r w:rsidR="00703ECE" w:rsidRPr="00763593">
        <w:rPr>
          <w:rFonts w:eastAsia="ArialUnicodeMS" w:cs="Arial"/>
          <w:szCs w:val="24"/>
        </w:rPr>
        <w:t>1</w:t>
      </w:r>
      <w:r>
        <w:rPr>
          <w:rFonts w:eastAsia="ArialUnicodeMS" w:cs="Arial"/>
          <w:szCs w:val="24"/>
        </w:rPr>
        <w:t>)</w:t>
      </w:r>
      <w:r w:rsidR="00703ECE" w:rsidRPr="00763593">
        <w:rPr>
          <w:rFonts w:eastAsia="ArialUnicodeMS" w:cs="Arial"/>
          <w:szCs w:val="24"/>
        </w:rPr>
        <w:t xml:space="preserve"> </w:t>
      </w:r>
      <w:r w:rsidR="00703ECE" w:rsidRPr="00520348">
        <w:rPr>
          <w:rFonts w:eastAsia="ArialUnicodeMS" w:cs="Arial"/>
          <w:iCs/>
          <w:szCs w:val="24"/>
        </w:rPr>
        <w:t xml:space="preserve">Density </w:t>
      </w:r>
      <w:r w:rsidR="00BA1B37">
        <w:rPr>
          <w:rFonts w:eastAsia="ArialUnicodeMS" w:cs="Arial"/>
          <w:szCs w:val="24"/>
        </w:rPr>
        <w:t xml:space="preserve">Calculation. </w:t>
      </w:r>
      <w:r w:rsidR="00703ECE" w:rsidRPr="00520348">
        <w:rPr>
          <w:rFonts w:eastAsia="ArialUnicodeMS" w:cs="Arial"/>
          <w:szCs w:val="24"/>
        </w:rPr>
        <w:t xml:space="preserve">The maximum density allowed for residential </w:t>
      </w:r>
      <w:r w:rsidR="00703ECE" w:rsidRPr="00520348">
        <w:rPr>
          <w:rFonts w:eastAsia="ArialUnicodeMS" w:cs="Arial"/>
          <w:iCs/>
          <w:szCs w:val="24"/>
        </w:rPr>
        <w:t xml:space="preserve">units </w:t>
      </w:r>
      <w:r w:rsidR="00703ECE" w:rsidRPr="00520348">
        <w:rPr>
          <w:rFonts w:eastAsia="ArialUnicodeMS" w:cs="Arial"/>
          <w:szCs w:val="24"/>
        </w:rPr>
        <w:t xml:space="preserve">is calculated by a formula based upon the acreage of </w:t>
      </w:r>
      <w:r w:rsidR="00703ECE" w:rsidRPr="00520348">
        <w:rPr>
          <w:rFonts w:eastAsia="ArialUnicodeMS" w:cs="Arial"/>
          <w:iCs/>
          <w:szCs w:val="24"/>
        </w:rPr>
        <w:t>unconstrained land</w:t>
      </w:r>
      <w:r w:rsidR="00703ECE" w:rsidRPr="00520348">
        <w:rPr>
          <w:rFonts w:eastAsia="ArialUnicodeMS" w:cs="Arial"/>
          <w:szCs w:val="24"/>
        </w:rPr>
        <w:t xml:space="preserve"> on the property</w:t>
      </w:r>
      <w:r w:rsidR="00703ECE" w:rsidRPr="00763593">
        <w:rPr>
          <w:rFonts w:eastAsia="ArialUnicodeMS" w:cs="Arial"/>
          <w:szCs w:val="24"/>
        </w:rPr>
        <w:t>.</w:t>
      </w:r>
    </w:p>
    <w:p w14:paraId="2F1C17A0" w14:textId="77777777" w:rsidR="00DD2D50" w:rsidRDefault="00DD2D50" w:rsidP="00F06D76">
      <w:pPr>
        <w:autoSpaceDE w:val="0"/>
        <w:autoSpaceDN w:val="0"/>
        <w:adjustRightInd w:val="0"/>
        <w:spacing w:after="0" w:line="240" w:lineRule="auto"/>
        <w:ind w:left="1440"/>
        <w:jc w:val="both"/>
        <w:rPr>
          <w:rFonts w:eastAsia="ArialUnicodeMS" w:cs="Arial"/>
          <w:szCs w:val="24"/>
        </w:rPr>
      </w:pPr>
    </w:p>
    <w:p w14:paraId="63C3242C" w14:textId="41AC2878" w:rsidR="00703ECE" w:rsidRDefault="00DD2D50" w:rsidP="00F06D76">
      <w:pPr>
        <w:autoSpaceDE w:val="0"/>
        <w:autoSpaceDN w:val="0"/>
        <w:adjustRightInd w:val="0"/>
        <w:spacing w:after="0" w:line="240" w:lineRule="auto"/>
        <w:ind w:left="1440"/>
        <w:jc w:val="both"/>
        <w:rPr>
          <w:rFonts w:eastAsia="ArialUnicodeMS" w:cs="Arial"/>
          <w:szCs w:val="24"/>
        </w:rPr>
      </w:pPr>
      <w:r>
        <w:rPr>
          <w:rFonts w:eastAsia="ArialUnicodeMS" w:cs="Arial"/>
          <w:szCs w:val="24"/>
        </w:rPr>
        <w:t>(</w:t>
      </w:r>
      <w:r w:rsidR="00703ECE" w:rsidRPr="00763593">
        <w:rPr>
          <w:rFonts w:eastAsia="ArialUnicodeMS" w:cs="Arial"/>
          <w:szCs w:val="24"/>
        </w:rPr>
        <w:t>a</w:t>
      </w:r>
      <w:r>
        <w:rPr>
          <w:rFonts w:eastAsia="ArialUnicodeMS" w:cs="Arial"/>
          <w:szCs w:val="24"/>
        </w:rPr>
        <w:t>)</w:t>
      </w:r>
      <w:r w:rsidR="00703ECE" w:rsidRPr="00763593">
        <w:rPr>
          <w:rFonts w:eastAsia="ArialUnicodeMS" w:cs="Arial"/>
          <w:szCs w:val="24"/>
        </w:rPr>
        <w:t xml:space="preserve"> </w:t>
      </w:r>
      <w:r w:rsidR="00703ECE" w:rsidRPr="00520348">
        <w:rPr>
          <w:rFonts w:eastAsia="ArialUnicodeMS" w:cs="Arial"/>
          <w:szCs w:val="24"/>
        </w:rPr>
        <w:t xml:space="preserve">To determine unconstrained acreage, subtract from the total or gross acreage of the proposed </w:t>
      </w:r>
      <w:r w:rsidR="00703ECE" w:rsidRPr="00520348">
        <w:rPr>
          <w:rFonts w:eastAsia="ArialUnicodeMS" w:cs="Arial"/>
          <w:iCs/>
          <w:szCs w:val="24"/>
        </w:rPr>
        <w:t xml:space="preserve">development </w:t>
      </w:r>
      <w:r w:rsidR="00703ECE" w:rsidRPr="00520348">
        <w:rPr>
          <w:rFonts w:eastAsia="ArialUnicodeMS" w:cs="Arial"/>
          <w:szCs w:val="24"/>
        </w:rPr>
        <w:t xml:space="preserve">parcel, the acreage of </w:t>
      </w:r>
      <w:r w:rsidR="00703ECE" w:rsidRPr="00520348">
        <w:rPr>
          <w:rFonts w:eastAsia="ArialUnicodeMS" w:cs="Arial"/>
          <w:iCs/>
          <w:szCs w:val="24"/>
        </w:rPr>
        <w:t>constrained land</w:t>
      </w:r>
      <w:r w:rsidR="00703ECE" w:rsidRPr="00520348">
        <w:rPr>
          <w:rFonts w:eastAsia="ArialUnicodeMS" w:cs="Arial"/>
          <w:szCs w:val="24"/>
        </w:rPr>
        <w:t>.</w:t>
      </w:r>
    </w:p>
    <w:p w14:paraId="504F9E06" w14:textId="77777777" w:rsidR="00520348" w:rsidRPr="00520348" w:rsidRDefault="00520348" w:rsidP="00F06D76">
      <w:pPr>
        <w:autoSpaceDE w:val="0"/>
        <w:autoSpaceDN w:val="0"/>
        <w:adjustRightInd w:val="0"/>
        <w:spacing w:after="0" w:line="240" w:lineRule="auto"/>
        <w:ind w:left="1440"/>
        <w:jc w:val="both"/>
        <w:rPr>
          <w:rFonts w:eastAsia="ArialUnicodeMS" w:cs="Arial"/>
          <w:szCs w:val="24"/>
        </w:rPr>
      </w:pPr>
    </w:p>
    <w:p w14:paraId="196E378E" w14:textId="0BE71C7C" w:rsidR="00703ECE" w:rsidRDefault="00DD2D50" w:rsidP="00F06D76">
      <w:pPr>
        <w:autoSpaceDE w:val="0"/>
        <w:autoSpaceDN w:val="0"/>
        <w:adjustRightInd w:val="0"/>
        <w:spacing w:after="0" w:line="240" w:lineRule="auto"/>
        <w:ind w:left="1440"/>
        <w:jc w:val="both"/>
        <w:rPr>
          <w:rFonts w:cs="Arial"/>
          <w:szCs w:val="24"/>
        </w:rPr>
      </w:pPr>
      <w:r w:rsidRPr="00520348">
        <w:rPr>
          <w:rFonts w:eastAsia="ArialUnicodeMS" w:cs="Arial"/>
          <w:szCs w:val="24"/>
        </w:rPr>
        <w:t>(</w:t>
      </w:r>
      <w:r w:rsidR="00703ECE" w:rsidRPr="00520348">
        <w:rPr>
          <w:rFonts w:eastAsia="ArialUnicodeMS" w:cs="Arial"/>
          <w:szCs w:val="24"/>
        </w:rPr>
        <w:t>b</w:t>
      </w:r>
      <w:r w:rsidRPr="00520348">
        <w:rPr>
          <w:rFonts w:eastAsia="ArialUnicodeMS" w:cs="Arial"/>
          <w:szCs w:val="24"/>
        </w:rPr>
        <w:t>)</w:t>
      </w:r>
      <w:r w:rsidR="00703ECE" w:rsidRPr="00520348">
        <w:rPr>
          <w:rFonts w:eastAsia="ArialUnicodeMS" w:cs="Arial"/>
          <w:szCs w:val="24"/>
        </w:rPr>
        <w:t xml:space="preserve"> To determine the number of allowable residential </w:t>
      </w:r>
      <w:r w:rsidR="00703ECE" w:rsidRPr="00520348">
        <w:rPr>
          <w:rFonts w:cs="Arial"/>
          <w:iCs/>
          <w:szCs w:val="24"/>
        </w:rPr>
        <w:t xml:space="preserve">units </w:t>
      </w:r>
      <w:r w:rsidR="00703ECE" w:rsidRPr="00520348">
        <w:rPr>
          <w:rFonts w:cs="Arial"/>
          <w:szCs w:val="24"/>
        </w:rPr>
        <w:t xml:space="preserve">or “base </w:t>
      </w:r>
      <w:r w:rsidR="00703ECE" w:rsidRPr="00520348">
        <w:rPr>
          <w:rFonts w:cs="Arial"/>
          <w:iCs/>
          <w:szCs w:val="24"/>
        </w:rPr>
        <w:t>density</w:t>
      </w:r>
      <w:r w:rsidR="00703ECE" w:rsidRPr="00520348">
        <w:rPr>
          <w:rFonts w:cs="Arial"/>
          <w:szCs w:val="24"/>
        </w:rPr>
        <w:t xml:space="preserve">” on the site, divide the unconstrained acreage by the allowable number of acres per </w:t>
      </w:r>
      <w:r w:rsidR="00703ECE" w:rsidRPr="00520348">
        <w:rPr>
          <w:rFonts w:cs="Arial"/>
          <w:iCs/>
          <w:szCs w:val="24"/>
        </w:rPr>
        <w:t xml:space="preserve">unit </w:t>
      </w:r>
      <w:r w:rsidR="00703ECE" w:rsidRPr="00520348">
        <w:rPr>
          <w:rFonts w:cs="Arial"/>
          <w:szCs w:val="24"/>
        </w:rPr>
        <w:t xml:space="preserve">required within the zoning district. Round down fractional </w:t>
      </w:r>
      <w:r w:rsidR="00703ECE" w:rsidRPr="00520348">
        <w:rPr>
          <w:rFonts w:cs="Arial"/>
          <w:iCs/>
          <w:szCs w:val="24"/>
        </w:rPr>
        <w:t xml:space="preserve">units </w:t>
      </w:r>
      <w:r w:rsidR="00703ECE" w:rsidRPr="00520348">
        <w:rPr>
          <w:rFonts w:cs="Arial"/>
          <w:szCs w:val="24"/>
        </w:rPr>
        <w:t>of 0.5 or less and round</w:t>
      </w:r>
      <w:r w:rsidR="00703ECE" w:rsidRPr="00763593">
        <w:rPr>
          <w:rFonts w:cs="Arial"/>
          <w:szCs w:val="24"/>
        </w:rPr>
        <w:t xml:space="preserve"> up </w:t>
      </w:r>
      <w:r w:rsidR="00703ECE" w:rsidRPr="00520348">
        <w:rPr>
          <w:rFonts w:cs="Arial"/>
          <w:szCs w:val="24"/>
        </w:rPr>
        <w:t xml:space="preserve">fractional </w:t>
      </w:r>
      <w:r w:rsidR="00703ECE" w:rsidRPr="00520348">
        <w:rPr>
          <w:rFonts w:cs="Arial"/>
          <w:iCs/>
          <w:szCs w:val="24"/>
        </w:rPr>
        <w:t xml:space="preserve">units </w:t>
      </w:r>
      <w:r w:rsidR="00703ECE" w:rsidRPr="00520348">
        <w:rPr>
          <w:rFonts w:cs="Arial"/>
          <w:szCs w:val="24"/>
        </w:rPr>
        <w:t xml:space="preserve">greater than 0.5. Figure IV.1a through Figure IV.1c illustrates a </w:t>
      </w:r>
      <w:r w:rsidR="00703ECE" w:rsidRPr="00520348">
        <w:rPr>
          <w:rFonts w:cs="Arial"/>
          <w:iCs/>
          <w:szCs w:val="24"/>
        </w:rPr>
        <w:t xml:space="preserve">density </w:t>
      </w:r>
      <w:r w:rsidR="00703ECE" w:rsidRPr="00520348">
        <w:rPr>
          <w:rFonts w:cs="Arial"/>
          <w:szCs w:val="24"/>
        </w:rPr>
        <w:t xml:space="preserve">calculation on a site in a hypothetical </w:t>
      </w:r>
      <w:r w:rsidR="00703ECE" w:rsidRPr="00520348">
        <w:rPr>
          <w:rFonts w:cs="Arial"/>
          <w:iCs/>
          <w:szCs w:val="24"/>
        </w:rPr>
        <w:t xml:space="preserve">conservation subdivision </w:t>
      </w:r>
      <w:r w:rsidR="00520348">
        <w:rPr>
          <w:rFonts w:cs="Arial"/>
          <w:szCs w:val="24"/>
        </w:rPr>
        <w:t xml:space="preserve">in a </w:t>
      </w:r>
      <w:r w:rsidR="00703ECE">
        <w:rPr>
          <w:rFonts w:eastAsia="ArialUnicodeMS" w:cs="Arial"/>
          <w:i/>
          <w:szCs w:val="24"/>
        </w:rPr>
        <w:t xml:space="preserve">[insert </w:t>
      </w:r>
      <w:r w:rsidR="00520348">
        <w:rPr>
          <w:rFonts w:eastAsia="ArialUnicodeMS" w:cs="Arial"/>
          <w:i/>
          <w:szCs w:val="24"/>
        </w:rPr>
        <w:t xml:space="preserve">name(s) of </w:t>
      </w:r>
      <w:r w:rsidR="00703ECE">
        <w:rPr>
          <w:rFonts w:eastAsia="ArialUnicodeMS" w:cs="Arial"/>
          <w:i/>
          <w:szCs w:val="24"/>
        </w:rPr>
        <w:t xml:space="preserve">rural or conservation zoning district in the municipality] </w:t>
      </w:r>
      <w:r w:rsidR="00703ECE" w:rsidRPr="00763593">
        <w:rPr>
          <w:rFonts w:cs="Arial"/>
          <w:szCs w:val="24"/>
        </w:rPr>
        <w:t>District.</w:t>
      </w:r>
    </w:p>
    <w:p w14:paraId="3C3C71D3" w14:textId="77777777" w:rsidR="00FC326C" w:rsidRDefault="00FC326C" w:rsidP="00F06D76">
      <w:pPr>
        <w:autoSpaceDE w:val="0"/>
        <w:autoSpaceDN w:val="0"/>
        <w:adjustRightInd w:val="0"/>
        <w:spacing w:after="0" w:line="240" w:lineRule="auto"/>
        <w:ind w:left="1440"/>
        <w:jc w:val="both"/>
        <w:rPr>
          <w:rFonts w:cs="Arial"/>
          <w:szCs w:val="24"/>
        </w:rPr>
      </w:pPr>
    </w:p>
    <w:p w14:paraId="3456013A" w14:textId="6D5FEDAA" w:rsidR="007A40DB" w:rsidRDefault="00FC326C" w:rsidP="00F06D76">
      <w:pPr>
        <w:autoSpaceDE w:val="0"/>
        <w:autoSpaceDN w:val="0"/>
        <w:adjustRightInd w:val="0"/>
        <w:spacing w:after="0" w:line="240" w:lineRule="auto"/>
        <w:ind w:left="1440"/>
        <w:jc w:val="both"/>
        <w:rPr>
          <w:rFonts w:cs="Arial"/>
          <w:szCs w:val="24"/>
        </w:rPr>
      </w:pPr>
      <w:r w:rsidRPr="005D5BDE">
        <w:rPr>
          <w:rFonts w:cs="Times New Roman"/>
          <w:noProof/>
          <w:szCs w:val="24"/>
          <w:highlight w:val="yellow"/>
        </w:rPr>
        <mc:AlternateContent>
          <mc:Choice Requires="wps">
            <w:drawing>
              <wp:inline distT="0" distB="0" distL="0" distR="0" wp14:anchorId="142D863A" wp14:editId="2854F11A">
                <wp:extent cx="4686300" cy="2009775"/>
                <wp:effectExtent l="0" t="0" r="19050" b="28575"/>
                <wp:docPr id="26" name="Text Box 2" descr="Figure IV.1c &#10;Density Calculation Example for Rural Residential Distric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2009775"/>
                        </a:xfrm>
                        <a:prstGeom prst="rect">
                          <a:avLst/>
                        </a:prstGeom>
                        <a:solidFill>
                          <a:schemeClr val="bg1">
                            <a:lumMod val="85000"/>
                          </a:schemeClr>
                        </a:solidFill>
                        <a:ln w="9525">
                          <a:solidFill>
                            <a:schemeClr val="tx1"/>
                          </a:solidFill>
                          <a:miter lim="800000"/>
                          <a:headEnd/>
                          <a:tailEnd/>
                        </a:ln>
                      </wps:spPr>
                      <wps:txbx>
                        <w:txbxContent>
                          <w:p w14:paraId="55E0631A" w14:textId="77777777" w:rsidR="00B4676B" w:rsidRDefault="00B4676B" w:rsidP="00FC326C">
                            <w:pPr>
                              <w:autoSpaceDE w:val="0"/>
                              <w:autoSpaceDN w:val="0"/>
                              <w:adjustRightInd w:val="0"/>
                              <w:spacing w:after="0" w:line="240" w:lineRule="auto"/>
                              <w:jc w:val="center"/>
                              <w:rPr>
                                <w:rFonts w:cs="Times New Roman"/>
                                <w:b/>
                                <w:bCs/>
                                <w:iCs/>
                                <w:szCs w:val="20"/>
                              </w:rPr>
                            </w:pPr>
                            <w:r w:rsidRPr="000400D7">
                              <w:rPr>
                                <w:rFonts w:cs="Times New Roman"/>
                                <w:b/>
                                <w:bCs/>
                                <w:iCs/>
                                <w:szCs w:val="20"/>
                              </w:rPr>
                              <w:t xml:space="preserve">Figure IV.1c </w:t>
                            </w:r>
                          </w:p>
                          <w:p w14:paraId="1C46CB91" w14:textId="77777777" w:rsidR="00B4676B" w:rsidRPr="000400D7" w:rsidRDefault="00B4676B" w:rsidP="00FC326C">
                            <w:pPr>
                              <w:autoSpaceDE w:val="0"/>
                              <w:autoSpaceDN w:val="0"/>
                              <w:adjustRightInd w:val="0"/>
                              <w:spacing w:after="0" w:line="240" w:lineRule="auto"/>
                              <w:jc w:val="center"/>
                              <w:rPr>
                                <w:rFonts w:cs="Times New Roman"/>
                                <w:b/>
                                <w:bCs/>
                                <w:iCs/>
                                <w:szCs w:val="20"/>
                              </w:rPr>
                            </w:pPr>
                            <w:r w:rsidRPr="000400D7">
                              <w:rPr>
                                <w:rFonts w:cs="Times New Roman"/>
                                <w:b/>
                                <w:bCs/>
                                <w:iCs/>
                                <w:szCs w:val="20"/>
                              </w:rPr>
                              <w:t>Density</w:t>
                            </w:r>
                            <w:r>
                              <w:rPr>
                                <w:rFonts w:cs="Times New Roman"/>
                                <w:b/>
                                <w:bCs/>
                                <w:iCs/>
                                <w:szCs w:val="20"/>
                              </w:rPr>
                              <w:t xml:space="preserve"> </w:t>
                            </w:r>
                            <w:r w:rsidRPr="000400D7">
                              <w:rPr>
                                <w:rFonts w:cs="Times New Roman"/>
                                <w:b/>
                                <w:bCs/>
                                <w:iCs/>
                                <w:szCs w:val="20"/>
                              </w:rPr>
                              <w:t>Calculation Example for Rural Residential District</w:t>
                            </w:r>
                          </w:p>
                          <w:p w14:paraId="62FC3B76" w14:textId="77777777" w:rsidR="00B4676B" w:rsidRPr="000400D7" w:rsidRDefault="00B4676B" w:rsidP="00FC326C">
                            <w:pPr>
                              <w:autoSpaceDE w:val="0"/>
                              <w:autoSpaceDN w:val="0"/>
                              <w:adjustRightInd w:val="0"/>
                              <w:spacing w:after="0" w:line="240" w:lineRule="auto"/>
                              <w:jc w:val="center"/>
                              <w:rPr>
                                <w:rFonts w:cs="Times New Roman"/>
                                <w:b/>
                                <w:bCs/>
                                <w:i/>
                                <w:iCs/>
                                <w:szCs w:val="20"/>
                              </w:rPr>
                            </w:pPr>
                          </w:p>
                          <w:p w14:paraId="01820A25" w14:textId="77777777" w:rsidR="00B4676B" w:rsidRPr="00FC326C" w:rsidRDefault="00B4676B" w:rsidP="00FC326C">
                            <w:pPr>
                              <w:autoSpaceDE w:val="0"/>
                              <w:autoSpaceDN w:val="0"/>
                              <w:adjustRightInd w:val="0"/>
                              <w:spacing w:after="0" w:line="240" w:lineRule="auto"/>
                              <w:rPr>
                                <w:rFonts w:cs="Times New Roman"/>
                                <w:szCs w:val="24"/>
                              </w:rPr>
                            </w:pPr>
                            <w:r w:rsidRPr="00FC326C">
                              <w:rPr>
                                <w:rFonts w:cs="Times New Roman"/>
                                <w:szCs w:val="24"/>
                              </w:rPr>
                              <w:t>Total Site Acreage: 41.0 Acres</w:t>
                            </w:r>
                          </w:p>
                          <w:p w14:paraId="49756C17" w14:textId="77777777" w:rsidR="00B4676B" w:rsidRPr="00FC326C" w:rsidRDefault="00B4676B" w:rsidP="00FC326C">
                            <w:pPr>
                              <w:autoSpaceDE w:val="0"/>
                              <w:autoSpaceDN w:val="0"/>
                              <w:adjustRightInd w:val="0"/>
                              <w:spacing w:after="0" w:line="240" w:lineRule="auto"/>
                              <w:ind w:left="720"/>
                              <w:rPr>
                                <w:rFonts w:cs="Times New Roman"/>
                                <w:szCs w:val="24"/>
                              </w:rPr>
                            </w:pPr>
                            <w:r w:rsidRPr="00FC326C">
                              <w:rPr>
                                <w:rFonts w:cs="Times New Roman"/>
                                <w:szCs w:val="24"/>
                              </w:rPr>
                              <w:t>Constrained Acreage: 10.5 Acres</w:t>
                            </w:r>
                          </w:p>
                          <w:p w14:paraId="38C097A1" w14:textId="77777777" w:rsidR="00B4676B" w:rsidRPr="00FC326C" w:rsidRDefault="00B4676B" w:rsidP="00FC326C">
                            <w:pPr>
                              <w:autoSpaceDE w:val="0"/>
                              <w:autoSpaceDN w:val="0"/>
                              <w:adjustRightInd w:val="0"/>
                              <w:spacing w:after="0" w:line="240" w:lineRule="auto"/>
                              <w:ind w:left="720" w:firstLine="720"/>
                              <w:rPr>
                                <w:rFonts w:cs="Times New Roman"/>
                                <w:szCs w:val="24"/>
                              </w:rPr>
                            </w:pPr>
                            <w:r w:rsidRPr="00FC326C">
                              <w:rPr>
                                <w:rFonts w:cs="Times New Roman"/>
                                <w:szCs w:val="24"/>
                              </w:rPr>
                              <w:t>Floodplain: 8.0 Acres</w:t>
                            </w:r>
                          </w:p>
                          <w:p w14:paraId="4F85DD32" w14:textId="77777777" w:rsidR="00B4676B" w:rsidRPr="00FC326C" w:rsidRDefault="00B4676B" w:rsidP="00FC326C">
                            <w:pPr>
                              <w:autoSpaceDE w:val="0"/>
                              <w:autoSpaceDN w:val="0"/>
                              <w:adjustRightInd w:val="0"/>
                              <w:spacing w:after="0" w:line="240" w:lineRule="auto"/>
                              <w:ind w:left="720" w:firstLine="720"/>
                              <w:rPr>
                                <w:rFonts w:cs="Times New Roman"/>
                                <w:szCs w:val="24"/>
                              </w:rPr>
                            </w:pPr>
                            <w:r w:rsidRPr="00FC326C">
                              <w:rPr>
                                <w:rFonts w:cs="Times New Roman"/>
                                <w:szCs w:val="24"/>
                              </w:rPr>
                              <w:t>Wetlands: 2.5 Acres (1.0 acre overlaps with Floodplain)</w:t>
                            </w:r>
                          </w:p>
                          <w:p w14:paraId="5D839B9B" w14:textId="77777777" w:rsidR="00B4676B" w:rsidRPr="00FC326C" w:rsidRDefault="00B4676B" w:rsidP="00FC326C">
                            <w:pPr>
                              <w:autoSpaceDE w:val="0"/>
                              <w:autoSpaceDN w:val="0"/>
                              <w:adjustRightInd w:val="0"/>
                              <w:spacing w:after="0" w:line="240" w:lineRule="auto"/>
                              <w:ind w:left="720" w:firstLine="720"/>
                              <w:rPr>
                                <w:rFonts w:cs="Times New Roman"/>
                                <w:szCs w:val="24"/>
                                <w:u w:val="single"/>
                              </w:rPr>
                            </w:pPr>
                            <w:r w:rsidRPr="00FC326C">
                              <w:rPr>
                                <w:rFonts w:cs="Times New Roman"/>
                                <w:szCs w:val="24"/>
                              </w:rPr>
                              <w:t>Steep Slopes: 1.0 Acre</w:t>
                            </w:r>
                          </w:p>
                          <w:p w14:paraId="10FCEB89" w14:textId="77777777" w:rsidR="00B4676B" w:rsidRPr="00FC326C" w:rsidRDefault="00B4676B" w:rsidP="00FC326C">
                            <w:pPr>
                              <w:autoSpaceDE w:val="0"/>
                              <w:autoSpaceDN w:val="0"/>
                              <w:adjustRightInd w:val="0"/>
                              <w:spacing w:after="0" w:line="240" w:lineRule="auto"/>
                              <w:ind w:left="720"/>
                              <w:rPr>
                                <w:rFonts w:cs="Times New Roman"/>
                                <w:szCs w:val="24"/>
                              </w:rPr>
                            </w:pPr>
                            <w:r w:rsidRPr="00FC326C">
                              <w:rPr>
                                <w:rFonts w:cs="Times New Roman"/>
                                <w:szCs w:val="24"/>
                              </w:rPr>
                              <w:t>Unconstrained Acreage: 30.5 Acres</w:t>
                            </w:r>
                          </w:p>
                          <w:p w14:paraId="49F594F2" w14:textId="0A0310C4" w:rsidR="00B4676B" w:rsidRPr="00FC326C" w:rsidRDefault="00B4676B" w:rsidP="00FC326C">
                            <w:pPr>
                              <w:ind w:left="1440"/>
                              <w:rPr>
                                <w:szCs w:val="24"/>
                              </w:rPr>
                            </w:pPr>
                            <w:r w:rsidRPr="00FC326C">
                              <w:rPr>
                                <w:rFonts w:cs="Times New Roman"/>
                                <w:szCs w:val="24"/>
                              </w:rPr>
                              <w:t>Base Units Allowable: 30.5 ÷ 2 = 15.25</w:t>
                            </w:r>
                          </w:p>
                        </w:txbxContent>
                      </wps:txbx>
                      <wps:bodyPr rot="0" vert="horz" wrap="square" lIns="91440" tIns="45720" rIns="91440" bIns="45720" anchor="t" anchorCtr="0">
                        <a:noAutofit/>
                      </wps:bodyPr>
                    </wps:wsp>
                  </a:graphicData>
                </a:graphic>
              </wp:inline>
            </w:drawing>
          </mc:Choice>
          <mc:Fallback>
            <w:pict>
              <v:shape w14:anchorId="142D863A" id="_x0000_s1033" type="#_x0000_t202" alt="Figure IV.1c &#10;Density Calculation Example for Rural Residential District" style="width:369pt;height:15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" fillcolor="#d8d8d8 [2732]" strokecolor="black [3213]">
                <v:textbox>
                  <w:txbxContent>
                    <w:p w14:paraId="55E0631A" w14:textId="77777777" w:rsidR="00B4676B" w:rsidRDefault="00B4676B" w:rsidP="00FC326C">
                      <w:pPr>
                        <w:autoSpaceDE w:val="0"/>
                        <w:autoSpaceDN w:val="0"/>
                        <w:adjustRightInd w:val="0"/>
                        <w:spacing w:after="0" w:line="240" w:lineRule="auto"/>
                        <w:jc w:val="center"/>
                        <w:rPr>
                          <w:rFonts w:cs="Times New Roman"/>
                          <w:b/>
                          <w:bCs/>
                          <w:iCs/>
                          <w:szCs w:val="20"/>
                        </w:rPr>
                      </w:pPr>
                      <w:r w:rsidRPr="000400D7">
                        <w:rPr>
                          <w:rFonts w:cs="Times New Roman"/>
                          <w:b/>
                          <w:bCs/>
                          <w:iCs/>
                          <w:szCs w:val="20"/>
                        </w:rPr>
                        <w:t xml:space="preserve">Figure IV.1c </w:t>
                      </w:r>
                    </w:p>
                    <w:p w14:paraId="1C46CB91" w14:textId="77777777" w:rsidR="00B4676B" w:rsidRPr="000400D7" w:rsidRDefault="00B4676B" w:rsidP="00FC326C">
                      <w:pPr>
                        <w:autoSpaceDE w:val="0"/>
                        <w:autoSpaceDN w:val="0"/>
                        <w:adjustRightInd w:val="0"/>
                        <w:spacing w:after="0" w:line="240" w:lineRule="auto"/>
                        <w:jc w:val="center"/>
                        <w:rPr>
                          <w:rFonts w:cs="Times New Roman"/>
                          <w:b/>
                          <w:bCs/>
                          <w:iCs/>
                          <w:szCs w:val="20"/>
                        </w:rPr>
                      </w:pPr>
                      <w:r w:rsidRPr="000400D7">
                        <w:rPr>
                          <w:rFonts w:cs="Times New Roman"/>
                          <w:b/>
                          <w:bCs/>
                          <w:iCs/>
                          <w:szCs w:val="20"/>
                        </w:rPr>
                        <w:t>Density</w:t>
                      </w:r>
                      <w:r>
                        <w:rPr>
                          <w:rFonts w:cs="Times New Roman"/>
                          <w:b/>
                          <w:bCs/>
                          <w:iCs/>
                          <w:szCs w:val="20"/>
                        </w:rPr>
                        <w:t xml:space="preserve"> </w:t>
                      </w:r>
                      <w:r w:rsidRPr="000400D7">
                        <w:rPr>
                          <w:rFonts w:cs="Times New Roman"/>
                          <w:b/>
                          <w:bCs/>
                          <w:iCs/>
                          <w:szCs w:val="20"/>
                        </w:rPr>
                        <w:t>Calculation Example for Rural Residential District</w:t>
                      </w:r>
                    </w:p>
                    <w:p w14:paraId="62FC3B76" w14:textId="77777777" w:rsidR="00B4676B" w:rsidRPr="000400D7" w:rsidRDefault="00B4676B" w:rsidP="00FC326C">
                      <w:pPr>
                        <w:autoSpaceDE w:val="0"/>
                        <w:autoSpaceDN w:val="0"/>
                        <w:adjustRightInd w:val="0"/>
                        <w:spacing w:after="0" w:line="240" w:lineRule="auto"/>
                        <w:jc w:val="center"/>
                        <w:rPr>
                          <w:rFonts w:cs="Times New Roman"/>
                          <w:b/>
                          <w:bCs/>
                          <w:i/>
                          <w:iCs/>
                          <w:szCs w:val="20"/>
                        </w:rPr>
                      </w:pPr>
                    </w:p>
                    <w:p w14:paraId="01820A25" w14:textId="77777777" w:rsidR="00B4676B" w:rsidRPr="00FC326C" w:rsidRDefault="00B4676B" w:rsidP="00FC326C">
                      <w:pPr>
                        <w:autoSpaceDE w:val="0"/>
                        <w:autoSpaceDN w:val="0"/>
                        <w:adjustRightInd w:val="0"/>
                        <w:spacing w:after="0" w:line="240" w:lineRule="auto"/>
                        <w:rPr>
                          <w:rFonts w:cs="Times New Roman"/>
                          <w:szCs w:val="24"/>
                        </w:rPr>
                      </w:pPr>
                      <w:r w:rsidRPr="00FC326C">
                        <w:rPr>
                          <w:rFonts w:cs="Times New Roman"/>
                          <w:szCs w:val="24"/>
                        </w:rPr>
                        <w:t>Total Site Acreage: 41.0 Acres</w:t>
                      </w:r>
                    </w:p>
                    <w:p w14:paraId="49756C17" w14:textId="77777777" w:rsidR="00B4676B" w:rsidRPr="00FC326C" w:rsidRDefault="00B4676B" w:rsidP="00FC326C">
                      <w:pPr>
                        <w:autoSpaceDE w:val="0"/>
                        <w:autoSpaceDN w:val="0"/>
                        <w:adjustRightInd w:val="0"/>
                        <w:spacing w:after="0" w:line="240" w:lineRule="auto"/>
                        <w:ind w:left="720"/>
                        <w:rPr>
                          <w:rFonts w:cs="Times New Roman"/>
                          <w:szCs w:val="24"/>
                        </w:rPr>
                      </w:pPr>
                      <w:r w:rsidRPr="00FC326C">
                        <w:rPr>
                          <w:rFonts w:cs="Times New Roman"/>
                          <w:szCs w:val="24"/>
                        </w:rPr>
                        <w:t>Constrained Acreage: 10.5 Acres</w:t>
                      </w:r>
                    </w:p>
                    <w:p w14:paraId="38C097A1" w14:textId="77777777" w:rsidR="00B4676B" w:rsidRPr="00FC326C" w:rsidRDefault="00B4676B" w:rsidP="00FC326C">
                      <w:pPr>
                        <w:autoSpaceDE w:val="0"/>
                        <w:autoSpaceDN w:val="0"/>
                        <w:adjustRightInd w:val="0"/>
                        <w:spacing w:after="0" w:line="240" w:lineRule="auto"/>
                        <w:ind w:left="720" w:firstLine="720"/>
                        <w:rPr>
                          <w:rFonts w:cs="Times New Roman"/>
                          <w:szCs w:val="24"/>
                        </w:rPr>
                      </w:pPr>
                      <w:r w:rsidRPr="00FC326C">
                        <w:rPr>
                          <w:rFonts w:cs="Times New Roman"/>
                          <w:szCs w:val="24"/>
                        </w:rPr>
                        <w:t>Floodplain: 8.0 Acres</w:t>
                      </w:r>
                    </w:p>
                    <w:p w14:paraId="4F85DD32" w14:textId="77777777" w:rsidR="00B4676B" w:rsidRPr="00FC326C" w:rsidRDefault="00B4676B" w:rsidP="00FC326C">
                      <w:pPr>
                        <w:autoSpaceDE w:val="0"/>
                        <w:autoSpaceDN w:val="0"/>
                        <w:adjustRightInd w:val="0"/>
                        <w:spacing w:after="0" w:line="240" w:lineRule="auto"/>
                        <w:ind w:left="720" w:firstLine="720"/>
                        <w:rPr>
                          <w:rFonts w:cs="Times New Roman"/>
                          <w:szCs w:val="24"/>
                        </w:rPr>
                      </w:pPr>
                      <w:r w:rsidRPr="00FC326C">
                        <w:rPr>
                          <w:rFonts w:cs="Times New Roman"/>
                          <w:szCs w:val="24"/>
                        </w:rPr>
                        <w:t>Wetlands: 2.5 Acres (1.0 acre overlaps with Floodplain)</w:t>
                      </w:r>
                    </w:p>
                    <w:p w14:paraId="5D839B9B" w14:textId="77777777" w:rsidR="00B4676B" w:rsidRPr="00FC326C" w:rsidRDefault="00B4676B" w:rsidP="00FC326C">
                      <w:pPr>
                        <w:autoSpaceDE w:val="0"/>
                        <w:autoSpaceDN w:val="0"/>
                        <w:adjustRightInd w:val="0"/>
                        <w:spacing w:after="0" w:line="240" w:lineRule="auto"/>
                        <w:ind w:left="720" w:firstLine="720"/>
                        <w:rPr>
                          <w:rFonts w:cs="Times New Roman"/>
                          <w:szCs w:val="24"/>
                          <w:u w:val="single"/>
                        </w:rPr>
                      </w:pPr>
                      <w:r w:rsidRPr="00FC326C">
                        <w:rPr>
                          <w:rFonts w:cs="Times New Roman"/>
                          <w:szCs w:val="24"/>
                        </w:rPr>
                        <w:t>Steep Slopes: 1.0 Acre</w:t>
                      </w:r>
                    </w:p>
                    <w:p w14:paraId="10FCEB89" w14:textId="77777777" w:rsidR="00B4676B" w:rsidRPr="00FC326C" w:rsidRDefault="00B4676B" w:rsidP="00FC326C">
                      <w:pPr>
                        <w:autoSpaceDE w:val="0"/>
                        <w:autoSpaceDN w:val="0"/>
                        <w:adjustRightInd w:val="0"/>
                        <w:spacing w:after="0" w:line="240" w:lineRule="auto"/>
                        <w:ind w:left="720"/>
                        <w:rPr>
                          <w:rFonts w:cs="Times New Roman"/>
                          <w:szCs w:val="24"/>
                        </w:rPr>
                      </w:pPr>
                      <w:r w:rsidRPr="00FC326C">
                        <w:rPr>
                          <w:rFonts w:cs="Times New Roman"/>
                          <w:szCs w:val="24"/>
                        </w:rPr>
                        <w:t>Unconstrained Acreage: 30.5 Acres</w:t>
                      </w:r>
                    </w:p>
                    <w:p w14:paraId="49F594F2" w14:textId="0A0310C4" w:rsidR="00B4676B" w:rsidRPr="00FC326C" w:rsidRDefault="00B4676B" w:rsidP="00FC326C">
                      <w:pPr>
                        <w:ind w:left="1440"/>
                        <w:rPr>
                          <w:szCs w:val="24"/>
                        </w:rPr>
                      </w:pPr>
                      <w:r w:rsidRPr="00FC326C">
                        <w:rPr>
                          <w:rFonts w:cs="Times New Roman"/>
                          <w:szCs w:val="24"/>
                        </w:rPr>
                        <w:t>Base Units Allowable: 30.5 ÷ 2 = 15.25</w:t>
                      </w:r>
                    </w:p>
                  </w:txbxContent>
                </v:textbox>
                <w10:anchorlock/>
              </v:shape>
            </w:pict>
          </mc:Fallback>
        </mc:AlternateContent>
      </w:r>
    </w:p>
    <w:p w14:paraId="6279E237" w14:textId="07E423B6" w:rsidR="00F06D76" w:rsidRDefault="00FC326C" w:rsidP="00F06D76">
      <w:pPr>
        <w:autoSpaceDE w:val="0"/>
        <w:autoSpaceDN w:val="0"/>
        <w:adjustRightInd w:val="0"/>
        <w:spacing w:after="0" w:line="240" w:lineRule="auto"/>
        <w:ind w:left="1440"/>
        <w:jc w:val="both"/>
        <w:rPr>
          <w:rFonts w:cs="Arial"/>
          <w:szCs w:val="24"/>
        </w:rPr>
      </w:pPr>
      <w:r>
        <w:rPr>
          <w:rFonts w:cs="Arial"/>
          <w:szCs w:val="24"/>
        </w:rPr>
        <w:t xml:space="preserve"> </w:t>
      </w:r>
      <w:r w:rsidR="00520348">
        <w:rPr>
          <w:rFonts w:cs="Arial"/>
          <w:szCs w:val="24"/>
        </w:rPr>
        <w:t>(</w:t>
      </w:r>
      <w:r w:rsidR="00703ECE" w:rsidRPr="005D5BDE">
        <w:rPr>
          <w:rFonts w:cs="Arial"/>
          <w:szCs w:val="24"/>
        </w:rPr>
        <w:t>c</w:t>
      </w:r>
      <w:r w:rsidR="00520348">
        <w:rPr>
          <w:rFonts w:cs="Arial"/>
          <w:szCs w:val="24"/>
        </w:rPr>
        <w:t>)</w:t>
      </w:r>
      <w:r w:rsidR="00703ECE" w:rsidRPr="005D5BDE">
        <w:rPr>
          <w:rFonts w:cs="Arial"/>
          <w:szCs w:val="24"/>
        </w:rPr>
        <w:t xml:space="preserve"> The </w:t>
      </w:r>
      <w:r w:rsidR="00703ECE" w:rsidRPr="00520348">
        <w:rPr>
          <w:rFonts w:cs="Arial"/>
          <w:szCs w:val="24"/>
        </w:rPr>
        <w:t xml:space="preserve">base </w:t>
      </w:r>
      <w:r w:rsidR="00703ECE" w:rsidRPr="00520348">
        <w:rPr>
          <w:rFonts w:cs="Arial"/>
          <w:iCs/>
          <w:szCs w:val="24"/>
        </w:rPr>
        <w:t xml:space="preserve">density </w:t>
      </w:r>
      <w:r w:rsidR="00520348">
        <w:rPr>
          <w:rFonts w:cs="Arial"/>
          <w:szCs w:val="24"/>
        </w:rPr>
        <w:t>in Paragraph B(</w:t>
      </w:r>
      <w:r w:rsidR="00703ECE" w:rsidRPr="00520348">
        <w:rPr>
          <w:rFonts w:cs="Arial"/>
          <w:szCs w:val="24"/>
        </w:rPr>
        <w:t>1</w:t>
      </w:r>
      <w:r w:rsidR="00520348">
        <w:rPr>
          <w:rFonts w:cs="Arial"/>
          <w:szCs w:val="24"/>
        </w:rPr>
        <w:t>)(</w:t>
      </w:r>
      <w:r w:rsidR="00703ECE" w:rsidRPr="00520348">
        <w:rPr>
          <w:rFonts w:cs="Arial"/>
          <w:szCs w:val="24"/>
        </w:rPr>
        <w:t>b</w:t>
      </w:r>
      <w:r w:rsidR="00520348">
        <w:rPr>
          <w:rFonts w:cs="Arial"/>
          <w:szCs w:val="24"/>
        </w:rPr>
        <w:t>)</w:t>
      </w:r>
      <w:r w:rsidR="00703ECE" w:rsidRPr="00520348">
        <w:rPr>
          <w:rFonts w:cs="Arial"/>
          <w:szCs w:val="24"/>
        </w:rPr>
        <w:t xml:space="preserve"> may be increased by up to twenty percent (20%) at the sole discretion of the </w:t>
      </w:r>
      <w:r w:rsidR="008D6CEA">
        <w:rPr>
          <w:rFonts w:cs="Arial"/>
          <w:szCs w:val="24"/>
        </w:rPr>
        <w:t xml:space="preserve">Planning </w:t>
      </w:r>
      <w:r w:rsidR="00703ECE" w:rsidRPr="00520348">
        <w:rPr>
          <w:rFonts w:cs="Arial"/>
          <w:iCs/>
          <w:szCs w:val="24"/>
        </w:rPr>
        <w:t xml:space="preserve">Board </w:t>
      </w:r>
      <w:r w:rsidR="00703ECE" w:rsidRPr="00520348">
        <w:rPr>
          <w:rFonts w:cs="Arial"/>
          <w:szCs w:val="24"/>
        </w:rPr>
        <w:t xml:space="preserve">if permanent public </w:t>
      </w:r>
      <w:r w:rsidR="00703ECE" w:rsidRPr="00520348">
        <w:rPr>
          <w:rFonts w:cs="Arial"/>
          <w:iCs/>
          <w:szCs w:val="24"/>
        </w:rPr>
        <w:t xml:space="preserve">access </w:t>
      </w:r>
      <w:r w:rsidR="00703ECE" w:rsidRPr="00520348">
        <w:rPr>
          <w:rFonts w:cs="Arial"/>
          <w:szCs w:val="24"/>
        </w:rPr>
        <w:t>will be granted to the protected open space land and any associated</w:t>
      </w:r>
      <w:r w:rsidR="00703ECE" w:rsidRPr="005D5BDE">
        <w:rPr>
          <w:rFonts w:cs="Arial"/>
          <w:szCs w:val="24"/>
        </w:rPr>
        <w:t xml:space="preserve"> improvements as </w:t>
      </w:r>
      <w:r w:rsidR="00703ECE" w:rsidRPr="00520348">
        <w:rPr>
          <w:rFonts w:cs="Arial"/>
          <w:szCs w:val="24"/>
        </w:rPr>
        <w:t xml:space="preserve">described in </w:t>
      </w:r>
      <w:r w:rsidR="00520348">
        <w:rPr>
          <w:rFonts w:cs="Arial"/>
          <w:szCs w:val="24"/>
        </w:rPr>
        <w:t xml:space="preserve">Section 1 </w:t>
      </w:r>
      <w:r w:rsidR="00703ECE" w:rsidRPr="00520348">
        <w:rPr>
          <w:rFonts w:cs="Arial"/>
          <w:szCs w:val="24"/>
        </w:rPr>
        <w:t>Paragraph C</w:t>
      </w:r>
      <w:r w:rsidR="00520348">
        <w:rPr>
          <w:rFonts w:cs="Arial"/>
          <w:szCs w:val="24"/>
        </w:rPr>
        <w:t xml:space="preserve"> below</w:t>
      </w:r>
      <w:r w:rsidR="00703ECE" w:rsidRPr="00520348">
        <w:rPr>
          <w:rFonts w:cs="Arial"/>
          <w:szCs w:val="24"/>
        </w:rPr>
        <w:t>.</w:t>
      </w:r>
    </w:p>
    <w:p w14:paraId="78E83124" w14:textId="77777777" w:rsidR="00F06D76" w:rsidRDefault="00F06D76" w:rsidP="00F06D76">
      <w:pPr>
        <w:autoSpaceDE w:val="0"/>
        <w:autoSpaceDN w:val="0"/>
        <w:adjustRightInd w:val="0"/>
        <w:spacing w:after="0" w:line="240" w:lineRule="auto"/>
        <w:ind w:left="1440"/>
        <w:jc w:val="both"/>
        <w:rPr>
          <w:rFonts w:cs="Arial"/>
          <w:szCs w:val="24"/>
        </w:rPr>
      </w:pPr>
    </w:p>
    <w:p w14:paraId="7EB2381F" w14:textId="158F7095" w:rsidR="00F06D76" w:rsidRDefault="00F06D76" w:rsidP="00F06D76">
      <w:pPr>
        <w:autoSpaceDE w:val="0"/>
        <w:autoSpaceDN w:val="0"/>
        <w:adjustRightInd w:val="0"/>
        <w:spacing w:after="0" w:line="240" w:lineRule="auto"/>
        <w:ind w:left="1440"/>
        <w:jc w:val="both"/>
        <w:rPr>
          <w:rFonts w:cs="Arial"/>
          <w:szCs w:val="24"/>
        </w:rPr>
      </w:pPr>
      <w:r w:rsidRPr="00520348">
        <w:rPr>
          <w:rFonts w:cs="Arial"/>
          <w:szCs w:val="24"/>
        </w:rPr>
        <w:t>(</w:t>
      </w:r>
      <w:r w:rsidRPr="00BA1B37">
        <w:rPr>
          <w:rFonts w:cs="Arial"/>
          <w:szCs w:val="24"/>
        </w:rPr>
        <w:t xml:space="preserve">d) The </w:t>
      </w:r>
      <w:r w:rsidRPr="00BA1B37">
        <w:rPr>
          <w:rFonts w:cs="Arial"/>
          <w:iCs/>
          <w:szCs w:val="24"/>
        </w:rPr>
        <w:t xml:space="preserve">density </w:t>
      </w:r>
      <w:r w:rsidRPr="00BA1B37">
        <w:rPr>
          <w:rFonts w:cs="Arial"/>
          <w:szCs w:val="24"/>
        </w:rPr>
        <w:t>permitted</w:t>
      </w:r>
      <w:r w:rsidRPr="00520348">
        <w:rPr>
          <w:rFonts w:cs="Arial"/>
          <w:szCs w:val="24"/>
        </w:rPr>
        <w:t xml:space="preserve"> by this section s</w:t>
      </w:r>
      <w:r w:rsidRPr="005D5BDE">
        <w:rPr>
          <w:rFonts w:cs="Arial"/>
          <w:szCs w:val="24"/>
        </w:rPr>
        <w:t xml:space="preserve">hall not be reduced as a result of the conservation analysis required in </w:t>
      </w:r>
      <w:r>
        <w:rPr>
          <w:rFonts w:cs="Arial"/>
          <w:szCs w:val="24"/>
        </w:rPr>
        <w:t>Section 1</w:t>
      </w:r>
      <w:r w:rsidRPr="005D5BDE">
        <w:rPr>
          <w:rFonts w:cs="Arial"/>
          <w:szCs w:val="24"/>
        </w:rPr>
        <w:t xml:space="preserve"> Paragraph B</w:t>
      </w:r>
      <w:r>
        <w:rPr>
          <w:rFonts w:cs="Arial"/>
          <w:szCs w:val="24"/>
        </w:rPr>
        <w:t>(</w:t>
      </w:r>
      <w:r w:rsidRPr="005D5BDE">
        <w:rPr>
          <w:rFonts w:cs="Arial"/>
          <w:szCs w:val="24"/>
        </w:rPr>
        <w:t>2</w:t>
      </w:r>
      <w:r>
        <w:rPr>
          <w:rFonts w:cs="Arial"/>
          <w:szCs w:val="24"/>
        </w:rPr>
        <w:t>)</w:t>
      </w:r>
      <w:r w:rsidRPr="005D5BDE">
        <w:rPr>
          <w:rFonts w:cs="Arial"/>
          <w:szCs w:val="24"/>
        </w:rPr>
        <w:t xml:space="preserve"> below, or as a result of the reservation </w:t>
      </w:r>
      <w:r w:rsidRPr="00520348">
        <w:rPr>
          <w:rFonts w:cs="Arial"/>
          <w:szCs w:val="24"/>
        </w:rPr>
        <w:t xml:space="preserve">of </w:t>
      </w:r>
      <w:r w:rsidRPr="00520348">
        <w:rPr>
          <w:rFonts w:cs="Arial"/>
          <w:iCs/>
          <w:szCs w:val="24"/>
        </w:rPr>
        <w:t xml:space="preserve">parkland </w:t>
      </w:r>
      <w:r w:rsidRPr="00520348">
        <w:rPr>
          <w:rFonts w:cs="Arial"/>
          <w:szCs w:val="24"/>
        </w:rPr>
        <w:t xml:space="preserve">during the </w:t>
      </w:r>
      <w:r w:rsidRPr="00520348">
        <w:rPr>
          <w:rFonts w:cs="Arial"/>
          <w:iCs/>
          <w:szCs w:val="24"/>
        </w:rPr>
        <w:t xml:space="preserve">subdivision </w:t>
      </w:r>
      <w:r w:rsidRPr="00520348">
        <w:rPr>
          <w:rFonts w:cs="Arial"/>
          <w:szCs w:val="24"/>
        </w:rPr>
        <w:t>pr</w:t>
      </w:r>
      <w:r w:rsidRPr="005D5BDE">
        <w:rPr>
          <w:rFonts w:cs="Arial"/>
          <w:szCs w:val="24"/>
        </w:rPr>
        <w:t>ocess.</w:t>
      </w:r>
      <w:r w:rsidR="00703ECE" w:rsidRPr="00520348">
        <w:rPr>
          <w:rFonts w:cs="Arial"/>
          <w:szCs w:val="24"/>
        </w:rPr>
        <w:t xml:space="preserve"> </w:t>
      </w:r>
    </w:p>
    <w:p w14:paraId="161FFBD2" w14:textId="17C39138" w:rsidR="00F06D76" w:rsidRDefault="00F06D76" w:rsidP="00F06D76">
      <w:pPr>
        <w:autoSpaceDE w:val="0"/>
        <w:autoSpaceDN w:val="0"/>
        <w:adjustRightInd w:val="0"/>
        <w:spacing w:after="0" w:line="240" w:lineRule="auto"/>
        <w:ind w:left="720"/>
        <w:jc w:val="both"/>
        <w:rPr>
          <w:rFonts w:cs="Arial"/>
          <w:szCs w:val="24"/>
        </w:rPr>
      </w:pPr>
    </w:p>
    <w:p w14:paraId="640C52D2" w14:textId="147EDA10" w:rsidR="00F06D76" w:rsidRDefault="00F06D76" w:rsidP="00F06D76">
      <w:pPr>
        <w:autoSpaceDE w:val="0"/>
        <w:autoSpaceDN w:val="0"/>
        <w:adjustRightInd w:val="0"/>
        <w:spacing w:after="0" w:line="240" w:lineRule="auto"/>
        <w:ind w:left="720"/>
        <w:jc w:val="both"/>
        <w:rPr>
          <w:noProof/>
        </w:rPr>
      </w:pPr>
      <w:r>
        <w:rPr>
          <w:rFonts w:cs="Arial"/>
          <w:szCs w:val="24"/>
        </w:rPr>
        <w:t>(2) Conservation Analysis.</w:t>
      </w:r>
      <w:r w:rsidRPr="00520348">
        <w:rPr>
          <w:noProof/>
        </w:rPr>
        <w:t xml:space="preserve"> </w:t>
      </w:r>
    </w:p>
    <w:p w14:paraId="47D23095" w14:textId="77777777" w:rsidR="00F06D76" w:rsidRDefault="00F06D76" w:rsidP="00F06D76">
      <w:pPr>
        <w:autoSpaceDE w:val="0"/>
        <w:autoSpaceDN w:val="0"/>
        <w:adjustRightInd w:val="0"/>
        <w:spacing w:after="0" w:line="240" w:lineRule="auto"/>
        <w:ind w:left="720"/>
        <w:jc w:val="both"/>
        <w:rPr>
          <w:rFonts w:cs="Arial"/>
          <w:szCs w:val="24"/>
        </w:rPr>
      </w:pPr>
    </w:p>
    <w:p w14:paraId="659EAC5A" w14:textId="7AFB724A" w:rsidR="00F06D76" w:rsidRDefault="00F06D76" w:rsidP="00F06D76">
      <w:pPr>
        <w:autoSpaceDE w:val="0"/>
        <w:autoSpaceDN w:val="0"/>
        <w:adjustRightInd w:val="0"/>
        <w:spacing w:after="0" w:line="240" w:lineRule="auto"/>
        <w:ind w:left="1440"/>
        <w:jc w:val="both"/>
        <w:rPr>
          <w:rFonts w:cs="Arial"/>
          <w:szCs w:val="24"/>
        </w:rPr>
      </w:pPr>
      <w:r>
        <w:rPr>
          <w:rFonts w:cs="Arial"/>
          <w:szCs w:val="24"/>
        </w:rPr>
        <w:t>(</w:t>
      </w:r>
      <w:r w:rsidRPr="005D5BDE">
        <w:rPr>
          <w:rFonts w:cs="Arial"/>
          <w:szCs w:val="24"/>
        </w:rPr>
        <w:t>a</w:t>
      </w:r>
      <w:r>
        <w:rPr>
          <w:rFonts w:cs="Arial"/>
          <w:szCs w:val="24"/>
        </w:rPr>
        <w:t>)</w:t>
      </w:r>
      <w:r w:rsidRPr="005D5BDE">
        <w:rPr>
          <w:rFonts w:cs="Arial"/>
          <w:szCs w:val="24"/>
        </w:rPr>
        <w:t xml:space="preserve"> As part of a </w:t>
      </w:r>
      <w:r w:rsidRPr="00BA1B37">
        <w:rPr>
          <w:rFonts w:cs="Arial"/>
          <w:iCs/>
          <w:szCs w:val="24"/>
        </w:rPr>
        <w:t>preliminary subdivision plat</w:t>
      </w:r>
      <w:r w:rsidRPr="005D5BDE">
        <w:rPr>
          <w:rFonts w:cs="Arial"/>
          <w:i/>
          <w:iCs/>
          <w:szCs w:val="24"/>
        </w:rPr>
        <w:t xml:space="preserve"> </w:t>
      </w:r>
      <w:r w:rsidRPr="005D5BDE">
        <w:rPr>
          <w:rFonts w:cs="Arial"/>
          <w:szCs w:val="24"/>
        </w:rPr>
        <w:t xml:space="preserve">application procedure, an </w:t>
      </w:r>
      <w:r w:rsidRPr="00BA1B37">
        <w:rPr>
          <w:rFonts w:cs="Arial"/>
          <w:iCs/>
          <w:szCs w:val="24"/>
        </w:rPr>
        <w:t xml:space="preserve">applicant </w:t>
      </w:r>
      <w:r w:rsidRPr="00BA1B37">
        <w:rPr>
          <w:rFonts w:cs="Arial"/>
          <w:szCs w:val="24"/>
        </w:rPr>
        <w:t>shall prepare a conservation analysis, consisting of inventory m</w:t>
      </w:r>
      <w:r w:rsidRPr="005D5BDE">
        <w:rPr>
          <w:rFonts w:cs="Arial"/>
          <w:szCs w:val="24"/>
        </w:rPr>
        <w:t xml:space="preserve">aps, description of the land, and an analysis of the conservation value of various site features. </w:t>
      </w:r>
      <w:r>
        <w:rPr>
          <w:rFonts w:cs="Arial"/>
          <w:szCs w:val="24"/>
        </w:rPr>
        <w:t>[</w:t>
      </w:r>
      <w:r w:rsidRPr="005C7A49">
        <w:rPr>
          <w:rFonts w:cs="Arial"/>
          <w:i/>
          <w:szCs w:val="24"/>
        </w:rPr>
        <w:t>The municipality should develop a conservation analysis checklist. See the City of Saratoga Springs law for an example.</w:t>
      </w:r>
      <w:r>
        <w:rPr>
          <w:rFonts w:cs="Arial"/>
          <w:szCs w:val="24"/>
        </w:rPr>
        <w:t xml:space="preserve">] </w:t>
      </w:r>
      <w:r w:rsidRPr="005D5BDE">
        <w:rPr>
          <w:rFonts w:cs="Arial"/>
          <w:szCs w:val="24"/>
        </w:rPr>
        <w:t xml:space="preserve"> The conservation analysis shall show lands with conservation value, including but not limited to the following:</w:t>
      </w:r>
    </w:p>
    <w:p w14:paraId="1346EBF0" w14:textId="77777777" w:rsidR="00520348" w:rsidRDefault="00520348" w:rsidP="00F06D76">
      <w:pPr>
        <w:autoSpaceDE w:val="0"/>
        <w:autoSpaceDN w:val="0"/>
        <w:adjustRightInd w:val="0"/>
        <w:spacing w:after="0" w:line="240" w:lineRule="auto"/>
        <w:ind w:left="1440"/>
        <w:jc w:val="both"/>
        <w:rPr>
          <w:rFonts w:cs="Arial"/>
          <w:szCs w:val="24"/>
        </w:rPr>
      </w:pPr>
    </w:p>
    <w:p w14:paraId="22D6179A" w14:textId="77777777" w:rsidR="00BA1B37" w:rsidRPr="00614A1C" w:rsidRDefault="00E12490" w:rsidP="00F06D76">
      <w:pPr>
        <w:autoSpaceDE w:val="0"/>
        <w:autoSpaceDN w:val="0"/>
        <w:adjustRightInd w:val="0"/>
        <w:spacing w:after="0" w:line="240" w:lineRule="auto"/>
        <w:ind w:left="2160"/>
        <w:jc w:val="both"/>
        <w:rPr>
          <w:rFonts w:cs="Arial"/>
          <w:szCs w:val="24"/>
        </w:rPr>
      </w:pPr>
      <w:r>
        <w:rPr>
          <w:rFonts w:cs="Arial"/>
          <w:szCs w:val="24"/>
        </w:rPr>
        <w:t xml:space="preserve"> </w:t>
      </w:r>
      <w:r w:rsidR="008D6CEA">
        <w:rPr>
          <w:rFonts w:cs="Arial"/>
          <w:szCs w:val="24"/>
        </w:rPr>
        <w:t>[</w:t>
      </w:r>
      <w:r w:rsidR="005C7A49">
        <w:rPr>
          <w:rFonts w:cs="Arial"/>
          <w:szCs w:val="24"/>
        </w:rPr>
        <w:t>i</w:t>
      </w:r>
      <w:r w:rsidR="008D6CEA">
        <w:rPr>
          <w:rFonts w:cs="Arial"/>
          <w:szCs w:val="24"/>
        </w:rPr>
        <w:t>]</w:t>
      </w:r>
      <w:r w:rsidR="00BA1B37" w:rsidRPr="005C7A49">
        <w:rPr>
          <w:rFonts w:cs="Arial"/>
          <w:szCs w:val="24"/>
        </w:rPr>
        <w:t xml:space="preserve"> </w:t>
      </w:r>
      <w:r w:rsidR="00BA1B37" w:rsidRPr="005C7A49">
        <w:rPr>
          <w:rFonts w:cs="Arial"/>
          <w:iCs/>
          <w:szCs w:val="24"/>
        </w:rPr>
        <w:t>Constrained land</w:t>
      </w:r>
      <w:r w:rsidR="00BA1B37" w:rsidRPr="005C7A49">
        <w:rPr>
          <w:rFonts w:cs="Arial"/>
          <w:szCs w:val="24"/>
        </w:rPr>
        <w:t>;</w:t>
      </w:r>
    </w:p>
    <w:p w14:paraId="0A543861" w14:textId="77777777" w:rsidR="00BA1B37" w:rsidRPr="00614A1C" w:rsidRDefault="008D6CEA" w:rsidP="00F06D76">
      <w:pPr>
        <w:autoSpaceDE w:val="0"/>
        <w:autoSpaceDN w:val="0"/>
        <w:adjustRightInd w:val="0"/>
        <w:spacing w:after="0" w:line="240" w:lineRule="auto"/>
        <w:ind w:left="2160"/>
        <w:jc w:val="both"/>
        <w:rPr>
          <w:rFonts w:cs="Arial"/>
          <w:szCs w:val="24"/>
        </w:rPr>
      </w:pPr>
      <w:r>
        <w:rPr>
          <w:rFonts w:cs="Arial"/>
          <w:szCs w:val="24"/>
        </w:rPr>
        <w:t>[i</w:t>
      </w:r>
      <w:r w:rsidR="005C7A49">
        <w:rPr>
          <w:rFonts w:cs="Arial"/>
          <w:szCs w:val="24"/>
        </w:rPr>
        <w:t>i</w:t>
      </w:r>
      <w:r>
        <w:rPr>
          <w:rFonts w:cs="Arial"/>
          <w:szCs w:val="24"/>
        </w:rPr>
        <w:t>]</w:t>
      </w:r>
      <w:r w:rsidR="00BA1B37" w:rsidRPr="00614A1C">
        <w:rPr>
          <w:rFonts w:cs="Arial"/>
          <w:szCs w:val="24"/>
        </w:rPr>
        <w:t xml:space="preserve"> Open space and recreational resources</w:t>
      </w:r>
      <w:r w:rsidR="00BA1B37">
        <w:rPr>
          <w:rFonts w:cs="Arial"/>
          <w:szCs w:val="24"/>
        </w:rPr>
        <w:t xml:space="preserve"> </w:t>
      </w:r>
      <w:r w:rsidR="00BA1B37" w:rsidRPr="00614A1C">
        <w:rPr>
          <w:rFonts w:cs="Arial"/>
          <w:szCs w:val="24"/>
        </w:rPr>
        <w:t xml:space="preserve">described in the </w:t>
      </w:r>
      <w:r>
        <w:rPr>
          <w:rFonts w:cs="Arial"/>
          <w:szCs w:val="24"/>
        </w:rPr>
        <w:t>[C</w:t>
      </w:r>
      <w:r w:rsidRPr="00614A1C">
        <w:rPr>
          <w:rFonts w:cs="Arial"/>
          <w:i/>
          <w:iCs/>
          <w:szCs w:val="24"/>
        </w:rPr>
        <w:t>ity</w:t>
      </w:r>
      <w:r>
        <w:rPr>
          <w:rFonts w:cs="Arial"/>
          <w:i/>
          <w:iCs/>
          <w:szCs w:val="24"/>
        </w:rPr>
        <w:t>/Town/Village</w:t>
      </w:r>
      <w:r w:rsidR="00F06D76">
        <w:rPr>
          <w:rFonts w:cs="Arial"/>
          <w:i/>
          <w:iCs/>
          <w:szCs w:val="24"/>
        </w:rPr>
        <w:t xml:space="preserve"> of ______</w:t>
      </w:r>
      <w:r w:rsidR="00BA1B37">
        <w:rPr>
          <w:rFonts w:cs="Arial"/>
          <w:i/>
          <w:iCs/>
          <w:szCs w:val="24"/>
        </w:rPr>
        <w:t>]</w:t>
      </w:r>
      <w:r w:rsidR="00BA1B37" w:rsidRPr="00614A1C">
        <w:rPr>
          <w:rFonts w:cs="Arial"/>
          <w:szCs w:val="24"/>
        </w:rPr>
        <w:t xml:space="preserve"> Open Space Plan;</w:t>
      </w:r>
    </w:p>
    <w:p w14:paraId="5C039503" w14:textId="77777777" w:rsidR="00BA1B37" w:rsidRPr="00614A1C" w:rsidRDefault="008D6CEA" w:rsidP="00F06D76">
      <w:pPr>
        <w:autoSpaceDE w:val="0"/>
        <w:autoSpaceDN w:val="0"/>
        <w:adjustRightInd w:val="0"/>
        <w:spacing w:after="0" w:line="240" w:lineRule="auto"/>
        <w:ind w:left="2160"/>
        <w:jc w:val="both"/>
        <w:rPr>
          <w:rFonts w:cs="Arial"/>
          <w:szCs w:val="24"/>
        </w:rPr>
      </w:pPr>
      <w:r>
        <w:rPr>
          <w:rFonts w:cs="Arial"/>
          <w:szCs w:val="24"/>
        </w:rPr>
        <w:t>[</w:t>
      </w:r>
      <w:r w:rsidR="005C7A49">
        <w:rPr>
          <w:rFonts w:cs="Arial"/>
          <w:szCs w:val="24"/>
        </w:rPr>
        <w:t>iii</w:t>
      </w:r>
      <w:r>
        <w:rPr>
          <w:rFonts w:cs="Arial"/>
          <w:szCs w:val="24"/>
        </w:rPr>
        <w:t>]</w:t>
      </w:r>
      <w:r w:rsidR="00BA1B37" w:rsidRPr="00614A1C">
        <w:rPr>
          <w:rFonts w:cs="Arial"/>
          <w:szCs w:val="24"/>
        </w:rPr>
        <w:t xml:space="preserve"> </w:t>
      </w:r>
      <w:r w:rsidR="00BA1B37" w:rsidRPr="005C7A49">
        <w:rPr>
          <w:rFonts w:cs="Arial"/>
          <w:iCs/>
          <w:szCs w:val="24"/>
        </w:rPr>
        <w:t>Buffer</w:t>
      </w:r>
      <w:r w:rsidR="00BA1B37" w:rsidRPr="005C7A49">
        <w:rPr>
          <w:rFonts w:cs="Arial"/>
          <w:szCs w:val="24"/>
        </w:rPr>
        <w:t>s</w:t>
      </w:r>
      <w:r w:rsidR="00BA1B37" w:rsidRPr="00614A1C">
        <w:rPr>
          <w:rFonts w:cs="Arial"/>
          <w:szCs w:val="24"/>
        </w:rPr>
        <w:t xml:space="preserve"> to provide an area for installation of</w:t>
      </w:r>
      <w:r w:rsidR="00BA1B37">
        <w:rPr>
          <w:rFonts w:cs="Arial"/>
          <w:szCs w:val="24"/>
        </w:rPr>
        <w:t xml:space="preserve"> </w:t>
      </w:r>
      <w:r w:rsidR="00BA1B37" w:rsidRPr="005C7A49">
        <w:rPr>
          <w:rFonts w:cs="Arial"/>
          <w:iCs/>
          <w:szCs w:val="24"/>
        </w:rPr>
        <w:t xml:space="preserve">screening </w:t>
      </w:r>
      <w:r w:rsidR="00BA1B37" w:rsidRPr="005C7A49">
        <w:rPr>
          <w:rFonts w:cs="Arial"/>
          <w:szCs w:val="24"/>
        </w:rPr>
        <w:t xml:space="preserve">to obscure and enhance the view of new </w:t>
      </w:r>
      <w:r w:rsidR="00BA1B37" w:rsidRPr="005C7A49">
        <w:rPr>
          <w:rFonts w:cs="Arial"/>
          <w:iCs/>
          <w:szCs w:val="24"/>
        </w:rPr>
        <w:t xml:space="preserve">development </w:t>
      </w:r>
      <w:r w:rsidR="00BA1B37" w:rsidRPr="005C7A49">
        <w:rPr>
          <w:rFonts w:cs="Arial"/>
          <w:szCs w:val="24"/>
        </w:rPr>
        <w:t>from</w:t>
      </w:r>
      <w:r w:rsidR="00BA1B37" w:rsidRPr="00614A1C">
        <w:rPr>
          <w:rFonts w:cs="Arial"/>
          <w:szCs w:val="24"/>
        </w:rPr>
        <w:t xml:space="preserve"> adjoining parcels;</w:t>
      </w:r>
      <w:r w:rsidR="005C7A49">
        <w:rPr>
          <w:rFonts w:cs="Arial"/>
          <w:szCs w:val="24"/>
        </w:rPr>
        <w:t xml:space="preserve"> and</w:t>
      </w:r>
    </w:p>
    <w:p w14:paraId="107881A3" w14:textId="77777777" w:rsidR="00BA1B37" w:rsidRDefault="008D6CEA" w:rsidP="00F06D76">
      <w:pPr>
        <w:autoSpaceDE w:val="0"/>
        <w:autoSpaceDN w:val="0"/>
        <w:adjustRightInd w:val="0"/>
        <w:spacing w:after="0" w:line="240" w:lineRule="auto"/>
        <w:ind w:left="2160"/>
        <w:jc w:val="both"/>
        <w:rPr>
          <w:rFonts w:cs="Arial"/>
          <w:noProof/>
          <w:szCs w:val="24"/>
        </w:rPr>
      </w:pPr>
      <w:r>
        <w:rPr>
          <w:rFonts w:cs="Arial"/>
          <w:szCs w:val="24"/>
        </w:rPr>
        <w:t>[</w:t>
      </w:r>
      <w:r w:rsidR="005C7A49">
        <w:rPr>
          <w:rFonts w:cs="Arial"/>
          <w:szCs w:val="24"/>
        </w:rPr>
        <w:t>iv</w:t>
      </w:r>
      <w:r>
        <w:rPr>
          <w:rFonts w:cs="Arial"/>
          <w:szCs w:val="24"/>
        </w:rPr>
        <w:t>]</w:t>
      </w:r>
      <w:r w:rsidR="00BA1B37" w:rsidRPr="00614A1C">
        <w:rPr>
          <w:rFonts w:cs="Arial"/>
          <w:szCs w:val="24"/>
        </w:rPr>
        <w:t xml:space="preserve"> Land exhibiting present or potential recreational,</w:t>
      </w:r>
      <w:r w:rsidR="00BA1B37">
        <w:rPr>
          <w:rFonts w:cs="Arial"/>
          <w:szCs w:val="24"/>
        </w:rPr>
        <w:t xml:space="preserve"> </w:t>
      </w:r>
      <w:r w:rsidR="00BA1B37" w:rsidRPr="00614A1C">
        <w:rPr>
          <w:rFonts w:cs="Arial"/>
          <w:szCs w:val="24"/>
        </w:rPr>
        <w:t>historic, ecological, agricultural, water resource,</w:t>
      </w:r>
      <w:r w:rsidR="00BA1B37">
        <w:rPr>
          <w:rFonts w:cs="Arial"/>
          <w:szCs w:val="24"/>
        </w:rPr>
        <w:t xml:space="preserve"> </w:t>
      </w:r>
      <w:r w:rsidR="00BA1B37" w:rsidRPr="00614A1C">
        <w:rPr>
          <w:rFonts w:cs="Arial"/>
          <w:szCs w:val="24"/>
        </w:rPr>
        <w:t>scenic or other natural resource value.</w:t>
      </w:r>
      <w:r w:rsidR="00BA1B37" w:rsidRPr="007C6259">
        <w:rPr>
          <w:rFonts w:cs="Arial"/>
          <w:noProof/>
          <w:szCs w:val="24"/>
        </w:rPr>
        <w:t xml:space="preserve"> </w:t>
      </w:r>
    </w:p>
    <w:p w14:paraId="7A12131E" w14:textId="77777777" w:rsidR="005C7A49" w:rsidRDefault="005C7A49" w:rsidP="00F06D76">
      <w:pPr>
        <w:autoSpaceDE w:val="0"/>
        <w:autoSpaceDN w:val="0"/>
        <w:adjustRightInd w:val="0"/>
        <w:spacing w:after="0" w:line="240" w:lineRule="auto"/>
        <w:ind w:left="2160"/>
        <w:jc w:val="both"/>
        <w:rPr>
          <w:rFonts w:cs="Arial"/>
          <w:noProof/>
          <w:szCs w:val="24"/>
        </w:rPr>
      </w:pPr>
    </w:p>
    <w:p w14:paraId="22745BFD" w14:textId="77777777" w:rsidR="00BA1B37" w:rsidRDefault="005C7A49" w:rsidP="00F06D76">
      <w:pPr>
        <w:autoSpaceDE w:val="0"/>
        <w:autoSpaceDN w:val="0"/>
        <w:adjustRightInd w:val="0"/>
        <w:spacing w:after="0" w:line="240" w:lineRule="auto"/>
        <w:ind w:left="1440"/>
        <w:jc w:val="both"/>
        <w:rPr>
          <w:rFonts w:cs="Arial"/>
          <w:szCs w:val="24"/>
        </w:rPr>
      </w:pPr>
      <w:r>
        <w:rPr>
          <w:rFonts w:cs="Arial"/>
          <w:szCs w:val="24"/>
        </w:rPr>
        <w:t>(</w:t>
      </w:r>
      <w:r w:rsidR="00BA1B37" w:rsidRPr="00614A1C">
        <w:rPr>
          <w:rFonts w:cs="Arial"/>
          <w:szCs w:val="24"/>
        </w:rPr>
        <w:t>b</w:t>
      </w:r>
      <w:r>
        <w:rPr>
          <w:rFonts w:cs="Arial"/>
          <w:szCs w:val="24"/>
        </w:rPr>
        <w:t>)</w:t>
      </w:r>
      <w:r w:rsidR="00BA1B37" w:rsidRPr="00614A1C">
        <w:rPr>
          <w:rFonts w:cs="Arial"/>
          <w:szCs w:val="24"/>
        </w:rPr>
        <w:t xml:space="preserve"> The conservation analysis shall describe the</w:t>
      </w:r>
      <w:r w:rsidR="00BA1B37">
        <w:rPr>
          <w:rFonts w:cs="Arial"/>
          <w:szCs w:val="24"/>
        </w:rPr>
        <w:t xml:space="preserve"> </w:t>
      </w:r>
      <w:r w:rsidR="00BA1B37" w:rsidRPr="00614A1C">
        <w:rPr>
          <w:rFonts w:cs="Arial"/>
          <w:szCs w:val="24"/>
        </w:rPr>
        <w:t>importance and the current and potential</w:t>
      </w:r>
      <w:r w:rsidR="00BA1B37">
        <w:rPr>
          <w:rFonts w:cs="Arial"/>
          <w:szCs w:val="24"/>
        </w:rPr>
        <w:t xml:space="preserve"> </w:t>
      </w:r>
      <w:r w:rsidR="00BA1B37" w:rsidRPr="00614A1C">
        <w:rPr>
          <w:rFonts w:cs="Arial"/>
          <w:szCs w:val="24"/>
        </w:rPr>
        <w:t>conservation value of all land on the site. In the</w:t>
      </w:r>
      <w:r w:rsidR="00BA1B37">
        <w:rPr>
          <w:rFonts w:cs="Arial"/>
          <w:szCs w:val="24"/>
        </w:rPr>
        <w:t xml:space="preserve"> </w:t>
      </w:r>
      <w:r w:rsidR="00BA1B37" w:rsidRPr="00614A1C">
        <w:rPr>
          <w:rFonts w:cs="Arial"/>
          <w:szCs w:val="24"/>
        </w:rPr>
        <w:t xml:space="preserve">course of its initial </w:t>
      </w:r>
      <w:r w:rsidR="00BA1B37" w:rsidRPr="005C7A49">
        <w:rPr>
          <w:rFonts w:cs="Arial"/>
          <w:iCs/>
          <w:szCs w:val="24"/>
        </w:rPr>
        <w:t>preliminary subdivision plat</w:t>
      </w:r>
      <w:r w:rsidR="00BA1B37">
        <w:rPr>
          <w:rFonts w:cs="Arial"/>
          <w:i/>
          <w:iCs/>
          <w:szCs w:val="24"/>
        </w:rPr>
        <w:t xml:space="preserve"> </w:t>
      </w:r>
      <w:r w:rsidR="00BA1B37" w:rsidRPr="00614A1C">
        <w:rPr>
          <w:rFonts w:cs="Arial"/>
          <w:szCs w:val="24"/>
        </w:rPr>
        <w:t>review</w:t>
      </w:r>
      <w:r w:rsidR="00BA1B37" w:rsidRPr="005C7A49">
        <w:rPr>
          <w:rFonts w:cs="Arial"/>
          <w:szCs w:val="24"/>
        </w:rPr>
        <w:t xml:space="preserve">, the </w:t>
      </w:r>
      <w:r w:rsidR="00BA1B37" w:rsidRPr="005C7A49">
        <w:rPr>
          <w:rFonts w:cs="Arial"/>
          <w:iCs/>
          <w:szCs w:val="24"/>
        </w:rPr>
        <w:t xml:space="preserve">Board </w:t>
      </w:r>
      <w:r w:rsidR="00BA1B37" w:rsidRPr="005C7A49">
        <w:rPr>
          <w:rFonts w:cs="Arial"/>
          <w:szCs w:val="24"/>
        </w:rPr>
        <w:t xml:space="preserve">shall indicate to the </w:t>
      </w:r>
      <w:r w:rsidR="00BA1B37" w:rsidRPr="005C7A49">
        <w:rPr>
          <w:rFonts w:cs="Arial"/>
          <w:iCs/>
          <w:szCs w:val="24"/>
        </w:rPr>
        <w:t xml:space="preserve">applicant </w:t>
      </w:r>
      <w:r w:rsidR="00BA1B37" w:rsidRPr="005C7A49">
        <w:rPr>
          <w:rFonts w:cs="Arial"/>
          <w:szCs w:val="24"/>
        </w:rPr>
        <w:t>which of the</w:t>
      </w:r>
      <w:r w:rsidR="00BA1B37" w:rsidRPr="00614A1C">
        <w:rPr>
          <w:rFonts w:cs="Arial"/>
          <w:szCs w:val="24"/>
        </w:rPr>
        <w:t xml:space="preserve"> lands identified as being of</w:t>
      </w:r>
      <w:r w:rsidR="00BA1B37">
        <w:rPr>
          <w:rFonts w:cs="Arial"/>
          <w:szCs w:val="24"/>
        </w:rPr>
        <w:t xml:space="preserve"> </w:t>
      </w:r>
      <w:r w:rsidR="00BA1B37" w:rsidRPr="00614A1C">
        <w:rPr>
          <w:rFonts w:cs="Arial"/>
          <w:szCs w:val="24"/>
        </w:rPr>
        <w:t xml:space="preserve">conservation </w:t>
      </w:r>
      <w:r w:rsidR="00BA1B37" w:rsidRPr="00AB331C">
        <w:rPr>
          <w:rFonts w:cs="Arial"/>
          <w:szCs w:val="24"/>
        </w:rPr>
        <w:t>value are most important to</w:t>
      </w:r>
      <w:r w:rsidR="00BA1B37" w:rsidRPr="00AA506B">
        <w:rPr>
          <w:rFonts w:cs="Arial"/>
          <w:szCs w:val="24"/>
        </w:rPr>
        <w:t xml:space="preserve"> preserve.</w:t>
      </w:r>
    </w:p>
    <w:p w14:paraId="64F9B693" w14:textId="64F908AB" w:rsidR="003916A6" w:rsidRPr="00AA506B" w:rsidRDefault="003916A6" w:rsidP="00F06D76">
      <w:pPr>
        <w:autoSpaceDE w:val="0"/>
        <w:autoSpaceDN w:val="0"/>
        <w:adjustRightInd w:val="0"/>
        <w:spacing w:after="0" w:line="240" w:lineRule="auto"/>
        <w:ind w:left="1440"/>
        <w:jc w:val="both"/>
        <w:rPr>
          <w:rFonts w:cs="Arial"/>
          <w:szCs w:val="24"/>
        </w:rPr>
      </w:pPr>
    </w:p>
    <w:p w14:paraId="5ADE120C" w14:textId="73E64BDB" w:rsidR="00703ECE" w:rsidRPr="00C765ED" w:rsidRDefault="00662CC4" w:rsidP="00F06D76">
      <w:pPr>
        <w:autoSpaceDE w:val="0"/>
        <w:autoSpaceDN w:val="0"/>
        <w:adjustRightInd w:val="0"/>
        <w:spacing w:after="0" w:line="240" w:lineRule="auto"/>
        <w:ind w:left="1440"/>
        <w:jc w:val="both"/>
        <w:rPr>
          <w:rFonts w:cs="Arial"/>
          <w:szCs w:val="24"/>
        </w:rPr>
      </w:pPr>
      <w:r>
        <w:rPr>
          <w:rFonts w:cs="Arial"/>
          <w:noProof/>
          <w:szCs w:val="24"/>
        </w:rPr>
        <w:drawing>
          <wp:anchor distT="0" distB="0" distL="114300" distR="114300" simplePos="0" relativeHeight="252417024" behindDoc="0" locked="0" layoutInCell="1" allowOverlap="1" wp14:anchorId="052748E5" wp14:editId="5E46367A">
            <wp:simplePos x="0" y="0"/>
            <wp:positionH relativeFrom="column">
              <wp:posOffset>2695575</wp:posOffset>
            </wp:positionH>
            <wp:positionV relativeFrom="paragraph">
              <wp:posOffset>74930</wp:posOffset>
            </wp:positionV>
            <wp:extent cx="3305810" cy="3743960"/>
            <wp:effectExtent l="19050" t="19050" r="27940" b="27940"/>
            <wp:wrapSquare wrapText="bothSides"/>
            <wp:docPr id="39" name="Picture 39" descr="Illustration of Conservation Analysis:&#10;Inventory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05810" cy="3743960"/>
                    </a:xfrm>
                    <a:prstGeom prst="rect">
                      <a:avLst/>
                    </a:prstGeom>
                    <a:noFill/>
                    <a:ln w="9525">
                      <a:solidFill>
                        <a:schemeClr val="tx1"/>
                      </a:solidFill>
                    </a:ln>
                  </pic:spPr>
                </pic:pic>
              </a:graphicData>
            </a:graphic>
            <wp14:sizeRelH relativeFrom="page">
              <wp14:pctWidth>0</wp14:pctWidth>
            </wp14:sizeRelH>
            <wp14:sizeRelV relativeFrom="page">
              <wp14:pctHeight>0</wp14:pctHeight>
            </wp14:sizeRelV>
          </wp:anchor>
        </w:drawing>
      </w:r>
      <w:r w:rsidR="00C765ED">
        <w:rPr>
          <w:rFonts w:cs="Arial"/>
          <w:szCs w:val="24"/>
        </w:rPr>
        <w:t>(</w:t>
      </w:r>
      <w:r w:rsidR="00703ECE" w:rsidRPr="00AA506B">
        <w:rPr>
          <w:rFonts w:cs="Arial"/>
          <w:szCs w:val="24"/>
        </w:rPr>
        <w:t>c</w:t>
      </w:r>
      <w:r w:rsidR="00C765ED">
        <w:rPr>
          <w:rFonts w:cs="Arial"/>
          <w:szCs w:val="24"/>
        </w:rPr>
        <w:t>)</w:t>
      </w:r>
      <w:r w:rsidR="00703ECE" w:rsidRPr="00AA506B">
        <w:rPr>
          <w:rFonts w:cs="Arial"/>
          <w:szCs w:val="24"/>
        </w:rPr>
        <w:t xml:space="preserve"> The outcome of the conservation analysis and the </w:t>
      </w:r>
      <w:r w:rsidR="000400D7">
        <w:rPr>
          <w:rFonts w:cs="Arial"/>
          <w:szCs w:val="24"/>
        </w:rPr>
        <w:t xml:space="preserve">Planning </w:t>
      </w:r>
      <w:r w:rsidR="00703ECE" w:rsidRPr="00C765ED">
        <w:rPr>
          <w:rFonts w:cs="Arial"/>
          <w:iCs/>
          <w:szCs w:val="24"/>
        </w:rPr>
        <w:t xml:space="preserve">Board’s </w:t>
      </w:r>
      <w:r w:rsidR="00703ECE" w:rsidRPr="00C765ED">
        <w:rPr>
          <w:rFonts w:cs="Arial"/>
          <w:szCs w:val="24"/>
        </w:rPr>
        <w:t xml:space="preserve">determination shall be incorporated into the approved </w:t>
      </w:r>
      <w:r w:rsidR="00703ECE" w:rsidRPr="00C765ED">
        <w:rPr>
          <w:rFonts w:cs="Arial"/>
          <w:iCs/>
          <w:szCs w:val="24"/>
        </w:rPr>
        <w:t xml:space="preserve">preliminary subdivision plat </w:t>
      </w:r>
      <w:r w:rsidR="00703ECE" w:rsidRPr="00AA506B">
        <w:rPr>
          <w:rFonts w:cs="Arial"/>
          <w:szCs w:val="24"/>
        </w:rPr>
        <w:t xml:space="preserve">showing land to be permanently preserved by </w:t>
      </w:r>
      <w:r w:rsidR="00703ECE" w:rsidRPr="00C765ED">
        <w:rPr>
          <w:rFonts w:cs="Arial"/>
          <w:szCs w:val="24"/>
        </w:rPr>
        <w:t xml:space="preserve">a </w:t>
      </w:r>
      <w:r w:rsidR="00703ECE" w:rsidRPr="00C765ED">
        <w:rPr>
          <w:rFonts w:cs="Arial"/>
          <w:iCs/>
          <w:szCs w:val="24"/>
        </w:rPr>
        <w:t>conservation easement</w:t>
      </w:r>
      <w:r w:rsidR="00703ECE" w:rsidRPr="00AA506B">
        <w:rPr>
          <w:rFonts w:cs="Arial"/>
          <w:szCs w:val="24"/>
        </w:rPr>
        <w:t xml:space="preserve">. The </w:t>
      </w:r>
      <w:r w:rsidR="00703ECE" w:rsidRPr="00C765ED">
        <w:rPr>
          <w:rFonts w:cs="Arial"/>
          <w:iCs/>
          <w:szCs w:val="24"/>
        </w:rPr>
        <w:t xml:space="preserve">preliminary subdivision plat </w:t>
      </w:r>
      <w:r w:rsidR="00703ECE" w:rsidRPr="00C765ED">
        <w:rPr>
          <w:rFonts w:cs="Arial"/>
          <w:szCs w:val="24"/>
        </w:rPr>
        <w:t xml:space="preserve">shall also show preferred locations for intensive </w:t>
      </w:r>
      <w:r w:rsidR="00703ECE" w:rsidRPr="00C765ED">
        <w:rPr>
          <w:rFonts w:cs="Arial"/>
          <w:iCs/>
          <w:szCs w:val="24"/>
        </w:rPr>
        <w:t xml:space="preserve">development </w:t>
      </w:r>
      <w:r w:rsidR="00703ECE" w:rsidRPr="00C765ED">
        <w:rPr>
          <w:rFonts w:cs="Arial"/>
          <w:szCs w:val="24"/>
        </w:rPr>
        <w:t xml:space="preserve">as well as acceptable locations for less dense </w:t>
      </w:r>
      <w:r w:rsidR="00703ECE" w:rsidRPr="00C765ED">
        <w:rPr>
          <w:rFonts w:cs="Arial"/>
          <w:iCs/>
          <w:szCs w:val="24"/>
        </w:rPr>
        <w:t>development</w:t>
      </w:r>
      <w:r w:rsidR="00703ECE" w:rsidRPr="00C765ED">
        <w:rPr>
          <w:rFonts w:cs="Arial"/>
          <w:szCs w:val="24"/>
        </w:rPr>
        <w:t>.</w:t>
      </w:r>
    </w:p>
    <w:p w14:paraId="14673EBD" w14:textId="33FEC37B" w:rsidR="00C765ED" w:rsidRPr="00C765ED" w:rsidRDefault="00C765ED" w:rsidP="00F06D76">
      <w:pPr>
        <w:autoSpaceDE w:val="0"/>
        <w:autoSpaceDN w:val="0"/>
        <w:adjustRightInd w:val="0"/>
        <w:spacing w:after="0" w:line="240" w:lineRule="auto"/>
        <w:ind w:left="1440"/>
        <w:jc w:val="both"/>
        <w:rPr>
          <w:rFonts w:cs="Arial"/>
          <w:szCs w:val="24"/>
        </w:rPr>
      </w:pPr>
    </w:p>
    <w:p w14:paraId="57DE8D1C" w14:textId="670660E0" w:rsidR="00703ECE" w:rsidRPr="00C765ED" w:rsidRDefault="00C765ED" w:rsidP="00F06D76">
      <w:pPr>
        <w:autoSpaceDE w:val="0"/>
        <w:autoSpaceDN w:val="0"/>
        <w:adjustRightInd w:val="0"/>
        <w:spacing w:after="0" w:line="240" w:lineRule="auto"/>
        <w:ind w:left="1440"/>
        <w:jc w:val="both"/>
        <w:rPr>
          <w:rFonts w:cs="Arial"/>
          <w:szCs w:val="24"/>
        </w:rPr>
      </w:pPr>
      <w:r w:rsidRPr="00C765ED">
        <w:rPr>
          <w:rFonts w:cs="Arial"/>
          <w:szCs w:val="24"/>
        </w:rPr>
        <w:t>(</w:t>
      </w:r>
      <w:r w:rsidR="00703ECE" w:rsidRPr="00C765ED">
        <w:rPr>
          <w:rFonts w:cs="Arial"/>
          <w:szCs w:val="24"/>
        </w:rPr>
        <w:t>d</w:t>
      </w:r>
      <w:r w:rsidRPr="00C765ED">
        <w:rPr>
          <w:rFonts w:cs="Arial"/>
          <w:szCs w:val="24"/>
        </w:rPr>
        <w:t>)</w:t>
      </w:r>
      <w:r w:rsidR="00703ECE" w:rsidRPr="00C765ED">
        <w:rPr>
          <w:rFonts w:cs="Arial"/>
          <w:szCs w:val="24"/>
        </w:rPr>
        <w:t xml:space="preserve"> The </w:t>
      </w:r>
      <w:r w:rsidR="008D6CEA">
        <w:rPr>
          <w:rFonts w:cs="Arial"/>
          <w:szCs w:val="24"/>
        </w:rPr>
        <w:t xml:space="preserve">Planning </w:t>
      </w:r>
      <w:r w:rsidR="00703ECE" w:rsidRPr="00C765ED">
        <w:rPr>
          <w:rFonts w:cs="Arial"/>
          <w:szCs w:val="24"/>
        </w:rPr>
        <w:t xml:space="preserve">Board shall make the final determination as to which land has the most conservation value and should be protected from development by conservation easement. Whenever the </w:t>
      </w:r>
      <w:r w:rsidR="00703ECE" w:rsidRPr="00C765ED">
        <w:rPr>
          <w:rFonts w:cs="Arial"/>
          <w:iCs/>
          <w:szCs w:val="24"/>
        </w:rPr>
        <w:t xml:space="preserve">Board </w:t>
      </w:r>
      <w:r w:rsidR="00703ECE" w:rsidRPr="00C765ED">
        <w:rPr>
          <w:rFonts w:cs="Arial"/>
          <w:szCs w:val="24"/>
        </w:rPr>
        <w:t xml:space="preserve">approves a plan with protected open space, it shall make written findings identifying the specific conservation values protected and the reasons for protecting such land (the “conservation findings”). The </w:t>
      </w:r>
      <w:r w:rsidR="000400D7">
        <w:rPr>
          <w:rFonts w:cs="Arial"/>
          <w:szCs w:val="24"/>
        </w:rPr>
        <w:t xml:space="preserve">Planning </w:t>
      </w:r>
      <w:r w:rsidR="00703ECE" w:rsidRPr="00C765ED">
        <w:rPr>
          <w:rFonts w:cs="Arial"/>
          <w:iCs/>
          <w:szCs w:val="24"/>
        </w:rPr>
        <w:t xml:space="preserve">Board </w:t>
      </w:r>
      <w:r w:rsidR="00703ECE" w:rsidRPr="00C765ED">
        <w:rPr>
          <w:rFonts w:cs="Arial"/>
          <w:szCs w:val="24"/>
        </w:rPr>
        <w:t xml:space="preserve">shall deny an application that does not include a complete conservation analysis sufficient for the </w:t>
      </w:r>
      <w:r w:rsidR="00703ECE" w:rsidRPr="00C765ED">
        <w:rPr>
          <w:rFonts w:cs="Arial"/>
          <w:iCs/>
          <w:szCs w:val="24"/>
        </w:rPr>
        <w:t xml:space="preserve">Board </w:t>
      </w:r>
      <w:r w:rsidR="00703ECE" w:rsidRPr="00C765ED">
        <w:rPr>
          <w:rFonts w:cs="Arial"/>
          <w:szCs w:val="24"/>
        </w:rPr>
        <w:t>to make its conservation findings.</w:t>
      </w:r>
    </w:p>
    <w:p w14:paraId="0FD84AB5" w14:textId="1C72D950" w:rsidR="00C765ED" w:rsidRDefault="00C765ED" w:rsidP="00F06D76">
      <w:pPr>
        <w:autoSpaceDE w:val="0"/>
        <w:autoSpaceDN w:val="0"/>
        <w:adjustRightInd w:val="0"/>
        <w:spacing w:after="0" w:line="240" w:lineRule="auto"/>
        <w:ind w:left="720"/>
        <w:jc w:val="both"/>
        <w:rPr>
          <w:rFonts w:cs="Arial"/>
          <w:szCs w:val="24"/>
        </w:rPr>
      </w:pPr>
    </w:p>
    <w:p w14:paraId="77B6CBEE" w14:textId="7D4C1DE5" w:rsidR="00703ECE" w:rsidRDefault="00C765ED" w:rsidP="00F06D76">
      <w:pPr>
        <w:autoSpaceDE w:val="0"/>
        <w:autoSpaceDN w:val="0"/>
        <w:adjustRightInd w:val="0"/>
        <w:spacing w:after="0" w:line="240" w:lineRule="auto"/>
        <w:ind w:left="1440"/>
        <w:jc w:val="both"/>
        <w:rPr>
          <w:rFonts w:cs="Arial"/>
          <w:szCs w:val="24"/>
        </w:rPr>
      </w:pPr>
      <w:r>
        <w:rPr>
          <w:rFonts w:cs="Arial"/>
          <w:szCs w:val="24"/>
        </w:rPr>
        <w:t>(</w:t>
      </w:r>
      <w:r w:rsidR="00703ECE" w:rsidRPr="00AA506B">
        <w:rPr>
          <w:rFonts w:cs="Arial"/>
          <w:szCs w:val="24"/>
        </w:rPr>
        <w:t>e</w:t>
      </w:r>
      <w:r>
        <w:rPr>
          <w:rFonts w:cs="Arial"/>
          <w:szCs w:val="24"/>
        </w:rPr>
        <w:t>)</w:t>
      </w:r>
      <w:r w:rsidR="00703ECE" w:rsidRPr="00AA506B">
        <w:rPr>
          <w:rFonts w:cs="Arial"/>
          <w:szCs w:val="24"/>
        </w:rPr>
        <w:t xml:space="preserve"> The </w:t>
      </w:r>
      <w:r w:rsidR="00703ECE" w:rsidRPr="00C765ED">
        <w:rPr>
          <w:rFonts w:cs="Arial"/>
          <w:iCs/>
          <w:szCs w:val="24"/>
        </w:rPr>
        <w:t xml:space="preserve">preliminary subdivision plat </w:t>
      </w:r>
      <w:r w:rsidR="00703ECE" w:rsidRPr="00C765ED">
        <w:rPr>
          <w:rFonts w:cs="Arial"/>
          <w:szCs w:val="24"/>
        </w:rPr>
        <w:t xml:space="preserve">shall show the following as land to be preserved by </w:t>
      </w:r>
      <w:r w:rsidR="00703ECE" w:rsidRPr="00C765ED">
        <w:rPr>
          <w:rFonts w:cs="Arial"/>
          <w:iCs/>
          <w:szCs w:val="24"/>
        </w:rPr>
        <w:t>conservation easement</w:t>
      </w:r>
      <w:r w:rsidR="00703ECE" w:rsidRPr="00C765ED">
        <w:rPr>
          <w:rFonts w:cs="Arial"/>
          <w:szCs w:val="24"/>
        </w:rPr>
        <w:t>:</w:t>
      </w:r>
    </w:p>
    <w:p w14:paraId="3ABA62EC" w14:textId="22C1B285" w:rsidR="00C765ED" w:rsidRPr="00AA506B" w:rsidRDefault="00C765ED" w:rsidP="00F06D76">
      <w:pPr>
        <w:autoSpaceDE w:val="0"/>
        <w:autoSpaceDN w:val="0"/>
        <w:adjustRightInd w:val="0"/>
        <w:spacing w:after="0" w:line="240" w:lineRule="auto"/>
        <w:ind w:left="1440"/>
        <w:jc w:val="both"/>
        <w:rPr>
          <w:rFonts w:cs="Arial"/>
          <w:szCs w:val="24"/>
        </w:rPr>
      </w:pPr>
    </w:p>
    <w:p w14:paraId="1B71BC25" w14:textId="382C98E1" w:rsidR="00C765ED" w:rsidRDefault="000400D7" w:rsidP="00F06D76">
      <w:pPr>
        <w:autoSpaceDE w:val="0"/>
        <w:autoSpaceDN w:val="0"/>
        <w:adjustRightInd w:val="0"/>
        <w:spacing w:after="0" w:line="240" w:lineRule="auto"/>
        <w:ind w:left="2160"/>
        <w:jc w:val="both"/>
        <w:rPr>
          <w:rFonts w:cs="Arial"/>
          <w:szCs w:val="24"/>
        </w:rPr>
      </w:pPr>
      <w:r>
        <w:rPr>
          <w:rFonts w:cs="Arial"/>
          <w:szCs w:val="24"/>
        </w:rPr>
        <w:t>[</w:t>
      </w:r>
      <w:r w:rsidR="00C765ED">
        <w:rPr>
          <w:rFonts w:cs="Arial"/>
          <w:szCs w:val="24"/>
        </w:rPr>
        <w:t>i</w:t>
      </w:r>
      <w:r>
        <w:rPr>
          <w:rFonts w:cs="Arial"/>
          <w:szCs w:val="24"/>
        </w:rPr>
        <w:t>]</w:t>
      </w:r>
      <w:r w:rsidR="00703ECE" w:rsidRPr="00AA506B">
        <w:rPr>
          <w:rFonts w:cs="Arial"/>
          <w:szCs w:val="24"/>
        </w:rPr>
        <w:t xml:space="preserve"> An amount of land no smaller than the total amount </w:t>
      </w:r>
      <w:r w:rsidR="00703ECE" w:rsidRPr="00C765ED">
        <w:rPr>
          <w:rFonts w:cs="Arial"/>
          <w:szCs w:val="24"/>
        </w:rPr>
        <w:t xml:space="preserve">of </w:t>
      </w:r>
      <w:r w:rsidR="00703ECE" w:rsidRPr="00C765ED">
        <w:rPr>
          <w:rFonts w:cs="Arial"/>
          <w:iCs/>
          <w:szCs w:val="24"/>
        </w:rPr>
        <w:t>constrained land</w:t>
      </w:r>
      <w:r w:rsidR="00703ECE" w:rsidRPr="00AA506B">
        <w:rPr>
          <w:rFonts w:cs="Arial"/>
          <w:i/>
          <w:iCs/>
          <w:szCs w:val="24"/>
        </w:rPr>
        <w:t xml:space="preserve"> </w:t>
      </w:r>
      <w:r w:rsidR="00703ECE" w:rsidRPr="00AA506B">
        <w:rPr>
          <w:rFonts w:cs="Arial"/>
          <w:szCs w:val="24"/>
        </w:rPr>
        <w:t xml:space="preserve">identified in the analysis in </w:t>
      </w:r>
      <w:r w:rsidR="00C765ED">
        <w:rPr>
          <w:rFonts w:cs="Arial"/>
          <w:szCs w:val="24"/>
        </w:rPr>
        <w:t>Section1</w:t>
      </w:r>
      <w:r w:rsidR="00703ECE" w:rsidRPr="00AA506B">
        <w:rPr>
          <w:rFonts w:cs="Arial"/>
          <w:szCs w:val="24"/>
        </w:rPr>
        <w:t xml:space="preserve"> Paragraph B</w:t>
      </w:r>
      <w:r w:rsidR="00C765ED">
        <w:rPr>
          <w:rFonts w:cs="Arial"/>
          <w:szCs w:val="24"/>
        </w:rPr>
        <w:t>(</w:t>
      </w:r>
      <w:r w:rsidR="00703ECE" w:rsidRPr="00AA506B">
        <w:rPr>
          <w:rFonts w:cs="Arial"/>
          <w:szCs w:val="24"/>
        </w:rPr>
        <w:t>2</w:t>
      </w:r>
      <w:r w:rsidR="00C765ED">
        <w:rPr>
          <w:rFonts w:cs="Arial"/>
          <w:szCs w:val="24"/>
        </w:rPr>
        <w:t>)</w:t>
      </w:r>
      <w:r w:rsidR="00703ECE" w:rsidRPr="00AA506B">
        <w:rPr>
          <w:rFonts w:cs="Arial"/>
          <w:szCs w:val="24"/>
        </w:rPr>
        <w:t xml:space="preserve">; and </w:t>
      </w:r>
    </w:p>
    <w:p w14:paraId="754BAB0F" w14:textId="5866D642" w:rsidR="00703ECE" w:rsidRDefault="000400D7" w:rsidP="00F06D76">
      <w:pPr>
        <w:autoSpaceDE w:val="0"/>
        <w:autoSpaceDN w:val="0"/>
        <w:adjustRightInd w:val="0"/>
        <w:spacing w:after="0" w:line="240" w:lineRule="auto"/>
        <w:ind w:left="2160"/>
        <w:jc w:val="both"/>
        <w:rPr>
          <w:rFonts w:cs="Arial"/>
          <w:szCs w:val="24"/>
        </w:rPr>
      </w:pPr>
      <w:r>
        <w:rPr>
          <w:rFonts w:cs="Arial"/>
          <w:szCs w:val="24"/>
        </w:rPr>
        <w:t>[</w:t>
      </w:r>
      <w:r w:rsidR="00C765ED">
        <w:rPr>
          <w:rFonts w:cs="Arial"/>
          <w:szCs w:val="24"/>
        </w:rPr>
        <w:t>ii</w:t>
      </w:r>
      <w:r>
        <w:rPr>
          <w:rFonts w:cs="Arial"/>
          <w:szCs w:val="24"/>
        </w:rPr>
        <w:t>]</w:t>
      </w:r>
      <w:r w:rsidR="00703ECE" w:rsidRPr="00AA506B">
        <w:rPr>
          <w:rFonts w:cs="Arial"/>
          <w:szCs w:val="24"/>
        </w:rPr>
        <w:t xml:space="preserve"> In the </w:t>
      </w:r>
      <w:r w:rsidR="00703ECE">
        <w:rPr>
          <w:rFonts w:cs="Arial"/>
          <w:szCs w:val="24"/>
        </w:rPr>
        <w:t>[</w:t>
      </w:r>
      <w:r w:rsidR="00703ECE">
        <w:rPr>
          <w:rFonts w:eastAsia="ArialUnicodeMS" w:cs="Arial"/>
          <w:i/>
          <w:szCs w:val="24"/>
        </w:rPr>
        <w:t xml:space="preserve">insert </w:t>
      </w:r>
      <w:r w:rsidR="00C765ED">
        <w:rPr>
          <w:rFonts w:eastAsia="ArialUnicodeMS" w:cs="Arial"/>
          <w:i/>
          <w:szCs w:val="24"/>
        </w:rPr>
        <w:t xml:space="preserve">name of </w:t>
      </w:r>
      <w:r w:rsidR="00703ECE">
        <w:rPr>
          <w:rFonts w:eastAsia="ArialUnicodeMS" w:cs="Arial"/>
          <w:i/>
          <w:szCs w:val="24"/>
        </w:rPr>
        <w:t>rural or conservation zoning district</w:t>
      </w:r>
      <w:r w:rsidR="00703ECE" w:rsidRPr="00C2200E">
        <w:rPr>
          <w:rFonts w:eastAsia="ArialUnicodeMS" w:cs="Arial"/>
          <w:szCs w:val="24"/>
        </w:rPr>
        <w:t>]</w:t>
      </w:r>
      <w:r w:rsidR="00703ECE" w:rsidRPr="00C2200E">
        <w:rPr>
          <w:rFonts w:cs="Arial"/>
          <w:szCs w:val="24"/>
        </w:rPr>
        <w:t xml:space="preserve"> </w:t>
      </w:r>
      <w:r w:rsidR="00703ECE" w:rsidRPr="00AA506B">
        <w:rPr>
          <w:rFonts w:cs="Arial"/>
          <w:szCs w:val="24"/>
        </w:rPr>
        <w:t>District, at least fifty percent (50%) of the land not preserved in Section 1 Paragraph B</w:t>
      </w:r>
      <w:r w:rsidR="00C765ED">
        <w:rPr>
          <w:rFonts w:cs="Arial"/>
          <w:szCs w:val="24"/>
        </w:rPr>
        <w:t>(</w:t>
      </w:r>
      <w:r w:rsidR="00703ECE" w:rsidRPr="00AA506B">
        <w:rPr>
          <w:rFonts w:cs="Arial"/>
          <w:szCs w:val="24"/>
        </w:rPr>
        <w:t>2</w:t>
      </w:r>
      <w:r w:rsidR="00C765ED">
        <w:rPr>
          <w:rFonts w:cs="Arial"/>
          <w:szCs w:val="24"/>
        </w:rPr>
        <w:t>)</w:t>
      </w:r>
      <w:r w:rsidR="00703ECE" w:rsidRPr="00AA506B">
        <w:rPr>
          <w:rFonts w:cs="Arial"/>
          <w:szCs w:val="24"/>
        </w:rPr>
        <w:t xml:space="preserve">. In the </w:t>
      </w:r>
      <w:r>
        <w:rPr>
          <w:rFonts w:cs="Arial"/>
          <w:szCs w:val="24"/>
        </w:rPr>
        <w:t>[</w:t>
      </w:r>
      <w:r w:rsidRPr="000400D7">
        <w:rPr>
          <w:rFonts w:cs="Arial"/>
          <w:i/>
          <w:szCs w:val="24"/>
        </w:rPr>
        <w:t>insert name of residential district</w:t>
      </w:r>
      <w:r>
        <w:rPr>
          <w:rFonts w:cs="Arial"/>
          <w:szCs w:val="24"/>
        </w:rPr>
        <w:t>]</w:t>
      </w:r>
      <w:r w:rsidR="00703ECE" w:rsidRPr="00AA506B">
        <w:rPr>
          <w:rFonts w:cs="Arial"/>
          <w:szCs w:val="24"/>
        </w:rPr>
        <w:t xml:space="preserve"> at least thirty-five percent (35%) of the land not preserved in </w:t>
      </w:r>
      <w:r w:rsidR="009121BE">
        <w:rPr>
          <w:rFonts w:cs="Arial"/>
          <w:szCs w:val="24"/>
        </w:rPr>
        <w:t>Section 1</w:t>
      </w:r>
      <w:r w:rsidR="00703ECE" w:rsidRPr="00AA506B">
        <w:rPr>
          <w:rFonts w:cs="Arial"/>
          <w:szCs w:val="24"/>
        </w:rPr>
        <w:t xml:space="preserve"> Paragraph B</w:t>
      </w:r>
      <w:r w:rsidR="009121BE">
        <w:rPr>
          <w:rFonts w:cs="Arial"/>
          <w:szCs w:val="24"/>
        </w:rPr>
        <w:t>(2)</w:t>
      </w:r>
      <w:r w:rsidR="00703ECE" w:rsidRPr="00AA506B">
        <w:rPr>
          <w:rFonts w:cs="Arial"/>
          <w:szCs w:val="24"/>
        </w:rPr>
        <w:t>.</w:t>
      </w:r>
    </w:p>
    <w:p w14:paraId="72EE538F" w14:textId="15680BCD" w:rsidR="009121BE" w:rsidRPr="00AA506B" w:rsidRDefault="009121BE" w:rsidP="00F06D76">
      <w:pPr>
        <w:autoSpaceDE w:val="0"/>
        <w:autoSpaceDN w:val="0"/>
        <w:adjustRightInd w:val="0"/>
        <w:spacing w:after="0" w:line="240" w:lineRule="auto"/>
        <w:ind w:left="2160"/>
        <w:jc w:val="both"/>
        <w:rPr>
          <w:rFonts w:cs="Arial"/>
          <w:szCs w:val="24"/>
        </w:rPr>
      </w:pPr>
    </w:p>
    <w:p w14:paraId="3C08918E" w14:textId="040D77D3" w:rsidR="00703ECE" w:rsidRDefault="009121BE" w:rsidP="00F06D76">
      <w:pPr>
        <w:autoSpaceDE w:val="0"/>
        <w:autoSpaceDN w:val="0"/>
        <w:adjustRightInd w:val="0"/>
        <w:spacing w:after="0" w:line="240" w:lineRule="auto"/>
        <w:ind w:left="1440"/>
        <w:jc w:val="both"/>
        <w:rPr>
          <w:rFonts w:cs="Arial"/>
          <w:szCs w:val="24"/>
        </w:rPr>
      </w:pPr>
      <w:r>
        <w:rPr>
          <w:rFonts w:cs="Arial"/>
          <w:szCs w:val="24"/>
        </w:rPr>
        <w:t>(</w:t>
      </w:r>
      <w:r w:rsidR="00703ECE" w:rsidRPr="00AA506B">
        <w:rPr>
          <w:rFonts w:cs="Arial"/>
          <w:szCs w:val="24"/>
        </w:rPr>
        <w:t>f</w:t>
      </w:r>
      <w:r>
        <w:rPr>
          <w:rFonts w:cs="Arial"/>
          <w:szCs w:val="24"/>
        </w:rPr>
        <w:t>)</w:t>
      </w:r>
      <w:r w:rsidR="00703ECE" w:rsidRPr="00AA506B">
        <w:rPr>
          <w:rFonts w:cs="Arial"/>
          <w:szCs w:val="24"/>
        </w:rPr>
        <w:t xml:space="preserve"> If, based upon the conservation analysis, </w:t>
      </w:r>
      <w:r w:rsidR="00703ECE" w:rsidRPr="009121BE">
        <w:rPr>
          <w:rFonts w:cs="Arial"/>
          <w:szCs w:val="24"/>
        </w:rPr>
        <w:t xml:space="preserve">the </w:t>
      </w:r>
      <w:r w:rsidR="000400D7">
        <w:rPr>
          <w:rFonts w:cs="Arial"/>
          <w:szCs w:val="24"/>
        </w:rPr>
        <w:t xml:space="preserve">Planning </w:t>
      </w:r>
      <w:r w:rsidR="00703ECE" w:rsidRPr="009121BE">
        <w:rPr>
          <w:rFonts w:cs="Arial"/>
          <w:iCs/>
          <w:szCs w:val="24"/>
        </w:rPr>
        <w:t xml:space="preserve">Board </w:t>
      </w:r>
      <w:r w:rsidR="00703ECE" w:rsidRPr="009121BE">
        <w:rPr>
          <w:rFonts w:cs="Arial"/>
          <w:szCs w:val="24"/>
        </w:rPr>
        <w:t xml:space="preserve">determines in its conservation findings that there is no reasonable basis for requiring a </w:t>
      </w:r>
      <w:r w:rsidR="00703ECE" w:rsidRPr="009121BE">
        <w:rPr>
          <w:rFonts w:cs="Arial"/>
          <w:iCs/>
          <w:szCs w:val="24"/>
        </w:rPr>
        <w:t>conservation subdivision</w:t>
      </w:r>
      <w:r w:rsidR="00703ECE" w:rsidRPr="009121BE">
        <w:rPr>
          <w:rFonts w:cs="Arial"/>
          <w:szCs w:val="24"/>
        </w:rPr>
        <w:t xml:space="preserve">; the </w:t>
      </w:r>
      <w:r w:rsidR="000400D7">
        <w:rPr>
          <w:rFonts w:cs="Arial"/>
          <w:szCs w:val="24"/>
        </w:rPr>
        <w:t xml:space="preserve">Planning </w:t>
      </w:r>
      <w:r w:rsidR="00703ECE" w:rsidRPr="009121BE">
        <w:rPr>
          <w:rFonts w:cs="Arial"/>
          <w:iCs/>
          <w:szCs w:val="24"/>
        </w:rPr>
        <w:t xml:space="preserve">Board </w:t>
      </w:r>
      <w:r w:rsidR="00703ECE" w:rsidRPr="009121BE">
        <w:rPr>
          <w:rFonts w:cs="Arial"/>
          <w:szCs w:val="24"/>
        </w:rPr>
        <w:t xml:space="preserve">may approve a conventional </w:t>
      </w:r>
      <w:r w:rsidR="00703ECE" w:rsidRPr="009121BE">
        <w:rPr>
          <w:rFonts w:cs="Arial"/>
          <w:iCs/>
          <w:szCs w:val="24"/>
        </w:rPr>
        <w:t xml:space="preserve">development </w:t>
      </w:r>
      <w:r w:rsidR="00703ECE" w:rsidRPr="009121BE">
        <w:rPr>
          <w:rFonts w:cs="Arial"/>
          <w:szCs w:val="24"/>
        </w:rPr>
        <w:t xml:space="preserve">of the site. In order for the </w:t>
      </w:r>
      <w:r w:rsidR="00703ECE" w:rsidRPr="009121BE">
        <w:rPr>
          <w:rFonts w:cs="Arial"/>
          <w:iCs/>
          <w:szCs w:val="24"/>
        </w:rPr>
        <w:t xml:space="preserve">Board </w:t>
      </w:r>
      <w:r w:rsidR="00703ECE" w:rsidRPr="009121BE">
        <w:rPr>
          <w:rFonts w:cs="Arial"/>
          <w:szCs w:val="24"/>
        </w:rPr>
        <w:t xml:space="preserve">to make such a determination, the </w:t>
      </w:r>
      <w:r w:rsidR="00703ECE" w:rsidRPr="009121BE">
        <w:rPr>
          <w:rFonts w:cs="Arial"/>
          <w:iCs/>
          <w:szCs w:val="24"/>
        </w:rPr>
        <w:t xml:space="preserve">applicant </w:t>
      </w:r>
      <w:r w:rsidR="00703ECE" w:rsidRPr="009121BE">
        <w:rPr>
          <w:rFonts w:cs="Arial"/>
          <w:szCs w:val="24"/>
        </w:rPr>
        <w:t>must demonstrate at least one of the following</w:t>
      </w:r>
      <w:r w:rsidR="00703ECE" w:rsidRPr="00AA506B">
        <w:rPr>
          <w:rFonts w:cs="Arial"/>
          <w:szCs w:val="24"/>
        </w:rPr>
        <w:t>:</w:t>
      </w:r>
    </w:p>
    <w:p w14:paraId="2FC4D120" w14:textId="623BAB6F" w:rsidR="009121BE" w:rsidRPr="00AA506B" w:rsidRDefault="009121BE" w:rsidP="00F06D76">
      <w:pPr>
        <w:autoSpaceDE w:val="0"/>
        <w:autoSpaceDN w:val="0"/>
        <w:adjustRightInd w:val="0"/>
        <w:spacing w:after="0" w:line="240" w:lineRule="auto"/>
        <w:ind w:left="1440"/>
        <w:jc w:val="both"/>
        <w:rPr>
          <w:rFonts w:cs="Arial"/>
          <w:szCs w:val="24"/>
        </w:rPr>
      </w:pPr>
    </w:p>
    <w:p w14:paraId="2C97789E" w14:textId="5BD2AA60" w:rsidR="00703ECE" w:rsidRPr="000400D7" w:rsidRDefault="00662CC4" w:rsidP="00F06D76">
      <w:pPr>
        <w:autoSpaceDE w:val="0"/>
        <w:autoSpaceDN w:val="0"/>
        <w:adjustRightInd w:val="0"/>
        <w:spacing w:after="0" w:line="240" w:lineRule="auto"/>
        <w:ind w:left="2160"/>
        <w:jc w:val="both"/>
        <w:rPr>
          <w:rFonts w:cs="Arial"/>
          <w:szCs w:val="24"/>
        </w:rPr>
      </w:pPr>
      <w:r>
        <w:rPr>
          <w:rFonts w:cs="Arial"/>
          <w:noProof/>
          <w:szCs w:val="24"/>
        </w:rPr>
        <w:drawing>
          <wp:anchor distT="0" distB="0" distL="114300" distR="114300" simplePos="0" relativeHeight="252418048" behindDoc="0" locked="0" layoutInCell="1" allowOverlap="1" wp14:anchorId="7C019FE1" wp14:editId="4E17D785">
            <wp:simplePos x="0" y="0"/>
            <wp:positionH relativeFrom="column">
              <wp:posOffset>2714625</wp:posOffset>
            </wp:positionH>
            <wp:positionV relativeFrom="paragraph">
              <wp:posOffset>107315</wp:posOffset>
            </wp:positionV>
            <wp:extent cx="3239135" cy="3934460"/>
            <wp:effectExtent l="19050" t="19050" r="18415" b="27940"/>
            <wp:wrapSquare wrapText="bothSides"/>
            <wp:docPr id="4" name="Picture 4" descr="Illustration of  Conservation Analysis:&#10;Sample Preliminary 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39135" cy="3934460"/>
                    </a:xfrm>
                    <a:prstGeom prst="rect">
                      <a:avLst/>
                    </a:prstGeom>
                    <a:noFill/>
                    <a:ln w="9525">
                      <a:solidFill>
                        <a:schemeClr val="tx1"/>
                      </a:solidFill>
                    </a:ln>
                  </pic:spPr>
                </pic:pic>
              </a:graphicData>
            </a:graphic>
            <wp14:sizeRelH relativeFrom="page">
              <wp14:pctWidth>0</wp14:pctWidth>
            </wp14:sizeRelH>
            <wp14:sizeRelV relativeFrom="page">
              <wp14:pctHeight>0</wp14:pctHeight>
            </wp14:sizeRelV>
          </wp:anchor>
        </w:drawing>
      </w:r>
      <w:r w:rsidR="000400D7">
        <w:rPr>
          <w:rFonts w:cs="Arial"/>
          <w:szCs w:val="24"/>
        </w:rPr>
        <w:t>[</w:t>
      </w:r>
      <w:r w:rsidR="009121BE">
        <w:rPr>
          <w:rFonts w:cs="Arial"/>
          <w:szCs w:val="24"/>
        </w:rPr>
        <w:t>i</w:t>
      </w:r>
      <w:r w:rsidR="000400D7">
        <w:rPr>
          <w:rFonts w:cs="Arial"/>
          <w:szCs w:val="24"/>
        </w:rPr>
        <w:t>]</w:t>
      </w:r>
      <w:r w:rsidR="00703ECE" w:rsidRPr="00AA506B">
        <w:rPr>
          <w:rFonts w:cs="Arial"/>
          <w:szCs w:val="24"/>
        </w:rPr>
        <w:t xml:space="preserve"> The land contains no </w:t>
      </w:r>
      <w:r w:rsidR="00703ECE" w:rsidRPr="000400D7">
        <w:rPr>
          <w:rFonts w:cs="Arial"/>
          <w:szCs w:val="24"/>
        </w:rPr>
        <w:t>substantial resources with conservation value; or</w:t>
      </w:r>
    </w:p>
    <w:p w14:paraId="49FAFD85" w14:textId="2D9C2F63" w:rsidR="00703ECE" w:rsidRPr="000400D7" w:rsidRDefault="000400D7" w:rsidP="00F06D76">
      <w:pPr>
        <w:autoSpaceDE w:val="0"/>
        <w:autoSpaceDN w:val="0"/>
        <w:adjustRightInd w:val="0"/>
        <w:spacing w:after="0" w:line="240" w:lineRule="auto"/>
        <w:ind w:left="2160"/>
        <w:jc w:val="both"/>
        <w:rPr>
          <w:rFonts w:cs="Arial"/>
          <w:szCs w:val="24"/>
        </w:rPr>
      </w:pPr>
      <w:r w:rsidRPr="000400D7">
        <w:rPr>
          <w:rFonts w:cs="Arial"/>
          <w:szCs w:val="24"/>
        </w:rPr>
        <w:t>[i</w:t>
      </w:r>
      <w:r w:rsidR="009121BE" w:rsidRPr="000400D7">
        <w:rPr>
          <w:rFonts w:cs="Arial"/>
          <w:szCs w:val="24"/>
        </w:rPr>
        <w:t>i</w:t>
      </w:r>
      <w:r w:rsidRPr="000400D7">
        <w:rPr>
          <w:rFonts w:cs="Arial"/>
          <w:szCs w:val="24"/>
        </w:rPr>
        <w:t>]</w:t>
      </w:r>
      <w:r w:rsidR="00703ECE" w:rsidRPr="000400D7">
        <w:rPr>
          <w:rFonts w:cs="Arial"/>
          <w:szCs w:val="24"/>
        </w:rPr>
        <w:t xml:space="preserve"> The acreage is too small to preserve a substantial amount of land with conservation value (this criterion shall not be evaded by piecemeal </w:t>
      </w:r>
      <w:r w:rsidR="00703ECE" w:rsidRPr="000400D7">
        <w:rPr>
          <w:rFonts w:cs="Arial"/>
          <w:iCs/>
          <w:szCs w:val="24"/>
        </w:rPr>
        <w:t xml:space="preserve">subdivision </w:t>
      </w:r>
      <w:r w:rsidR="00703ECE" w:rsidRPr="000400D7">
        <w:rPr>
          <w:rFonts w:cs="Arial"/>
          <w:szCs w:val="24"/>
        </w:rPr>
        <w:t>of larger tracts); or</w:t>
      </w:r>
    </w:p>
    <w:p w14:paraId="3CDCB307" w14:textId="77777777" w:rsidR="00703ECE" w:rsidRPr="000C0C1A" w:rsidRDefault="000400D7" w:rsidP="00220D20">
      <w:pPr>
        <w:autoSpaceDE w:val="0"/>
        <w:autoSpaceDN w:val="0"/>
        <w:adjustRightInd w:val="0"/>
        <w:spacing w:after="0" w:line="240" w:lineRule="auto"/>
        <w:ind w:left="2160"/>
        <w:jc w:val="both"/>
        <w:rPr>
          <w:rFonts w:cs="Arial"/>
          <w:szCs w:val="24"/>
        </w:rPr>
      </w:pPr>
      <w:r w:rsidRPr="000400D7">
        <w:rPr>
          <w:rFonts w:cs="Arial"/>
          <w:szCs w:val="24"/>
        </w:rPr>
        <w:t>[</w:t>
      </w:r>
      <w:r w:rsidR="009121BE" w:rsidRPr="000400D7">
        <w:rPr>
          <w:rFonts w:cs="Arial"/>
          <w:szCs w:val="24"/>
        </w:rPr>
        <w:t>iii</w:t>
      </w:r>
      <w:r w:rsidRPr="000400D7">
        <w:rPr>
          <w:rFonts w:cs="Arial"/>
          <w:szCs w:val="24"/>
        </w:rPr>
        <w:t>]</w:t>
      </w:r>
      <w:r w:rsidR="00703ECE" w:rsidRPr="000400D7">
        <w:rPr>
          <w:rFonts w:cs="Arial"/>
          <w:szCs w:val="24"/>
        </w:rPr>
        <w:t xml:space="preserve"> The </w:t>
      </w:r>
      <w:r w:rsidR="00703ECE" w:rsidRPr="000400D7">
        <w:rPr>
          <w:rFonts w:cs="Arial"/>
          <w:iCs/>
          <w:szCs w:val="24"/>
        </w:rPr>
        <w:t xml:space="preserve">lot </w:t>
      </w:r>
      <w:r w:rsidR="00703ECE" w:rsidRPr="000400D7">
        <w:rPr>
          <w:rFonts w:cs="Arial"/>
          <w:szCs w:val="24"/>
        </w:rPr>
        <w:t>configuration is unique and precludes preservation of a substantial amount of land with conservation value; or</w:t>
      </w:r>
      <w:r w:rsidR="000C0C1A">
        <w:rPr>
          <w:rFonts w:cs="Arial"/>
          <w:szCs w:val="24"/>
        </w:rPr>
        <w:tab/>
      </w:r>
    </w:p>
    <w:p w14:paraId="79CCF9F7" w14:textId="77777777" w:rsidR="007A40DB" w:rsidRPr="000400D7" w:rsidRDefault="000400D7" w:rsidP="009121BE">
      <w:pPr>
        <w:autoSpaceDE w:val="0"/>
        <w:autoSpaceDN w:val="0"/>
        <w:adjustRightInd w:val="0"/>
        <w:spacing w:after="0" w:line="240" w:lineRule="auto"/>
        <w:ind w:left="2160"/>
        <w:rPr>
          <w:rFonts w:cs="Arial"/>
          <w:szCs w:val="24"/>
        </w:rPr>
      </w:pPr>
      <w:r w:rsidRPr="000400D7">
        <w:rPr>
          <w:rFonts w:cs="Arial"/>
          <w:szCs w:val="24"/>
        </w:rPr>
        <w:t>[</w:t>
      </w:r>
      <w:r w:rsidR="009121BE" w:rsidRPr="000400D7">
        <w:rPr>
          <w:rFonts w:cs="Arial"/>
          <w:szCs w:val="24"/>
        </w:rPr>
        <w:t>iv</w:t>
      </w:r>
      <w:r w:rsidRPr="000400D7">
        <w:rPr>
          <w:rFonts w:cs="Arial"/>
          <w:szCs w:val="24"/>
        </w:rPr>
        <w:t>]</w:t>
      </w:r>
      <w:r w:rsidR="00703ECE" w:rsidRPr="000400D7">
        <w:rPr>
          <w:rFonts w:cs="Arial"/>
          <w:szCs w:val="24"/>
        </w:rPr>
        <w:t xml:space="preserve"> That there are extraordinary circumstances unique to the parcel that demonstrates that </w:t>
      </w:r>
      <w:r w:rsidR="00703ECE" w:rsidRPr="000400D7">
        <w:rPr>
          <w:rFonts w:cs="Arial"/>
          <w:iCs/>
          <w:szCs w:val="24"/>
        </w:rPr>
        <w:t xml:space="preserve">conventional subdivision </w:t>
      </w:r>
      <w:r w:rsidR="00703ECE" w:rsidRPr="000400D7">
        <w:rPr>
          <w:rFonts w:cs="Arial"/>
          <w:szCs w:val="24"/>
        </w:rPr>
        <w:t xml:space="preserve">is in the best interest of the adjacent </w:t>
      </w:r>
      <w:r w:rsidR="00703ECE" w:rsidRPr="000400D7">
        <w:rPr>
          <w:rFonts w:cs="Arial"/>
          <w:iCs/>
          <w:szCs w:val="24"/>
        </w:rPr>
        <w:t>neighborhoods</w:t>
      </w:r>
      <w:r w:rsidR="00703ECE" w:rsidRPr="000400D7">
        <w:rPr>
          <w:rFonts w:cs="Arial"/>
          <w:szCs w:val="24"/>
        </w:rPr>
        <w:t>.</w:t>
      </w:r>
      <w:r w:rsidR="007A40DB" w:rsidRPr="000400D7">
        <w:rPr>
          <w:rFonts w:cs="Arial"/>
          <w:szCs w:val="24"/>
        </w:rPr>
        <w:t xml:space="preserve"> </w:t>
      </w:r>
    </w:p>
    <w:p w14:paraId="479E848C" w14:textId="77777777" w:rsidR="007A40DB" w:rsidRDefault="007A40DB" w:rsidP="009121BE">
      <w:pPr>
        <w:autoSpaceDE w:val="0"/>
        <w:autoSpaceDN w:val="0"/>
        <w:adjustRightInd w:val="0"/>
        <w:spacing w:after="0" w:line="240" w:lineRule="auto"/>
        <w:ind w:left="2160"/>
        <w:rPr>
          <w:rFonts w:cs="Arial"/>
          <w:szCs w:val="24"/>
        </w:rPr>
      </w:pPr>
    </w:p>
    <w:p w14:paraId="274FC69A" w14:textId="77777777" w:rsidR="007A40DB" w:rsidRPr="00AB331C" w:rsidRDefault="007A40DB" w:rsidP="00F06D76">
      <w:pPr>
        <w:autoSpaceDE w:val="0"/>
        <w:autoSpaceDN w:val="0"/>
        <w:adjustRightInd w:val="0"/>
        <w:spacing w:after="0" w:line="240" w:lineRule="auto"/>
        <w:ind w:left="1440"/>
        <w:jc w:val="both"/>
        <w:rPr>
          <w:szCs w:val="24"/>
          <w:highlight w:val="yellow"/>
        </w:rPr>
      </w:pPr>
      <w:r>
        <w:rPr>
          <w:rFonts w:cs="Arial"/>
          <w:szCs w:val="24"/>
        </w:rPr>
        <w:t>(</w:t>
      </w:r>
      <w:r w:rsidRPr="00AA506B">
        <w:rPr>
          <w:rFonts w:cs="Arial"/>
          <w:szCs w:val="24"/>
        </w:rPr>
        <w:t>g</w:t>
      </w:r>
      <w:r>
        <w:rPr>
          <w:rFonts w:cs="Arial"/>
          <w:szCs w:val="24"/>
        </w:rPr>
        <w:t>)</w:t>
      </w:r>
      <w:r w:rsidRPr="00AA506B">
        <w:rPr>
          <w:rFonts w:cs="Arial"/>
          <w:szCs w:val="24"/>
        </w:rPr>
        <w:t xml:space="preserve"> An </w:t>
      </w:r>
      <w:r w:rsidRPr="000400D7">
        <w:rPr>
          <w:rFonts w:cs="Arial"/>
          <w:szCs w:val="24"/>
        </w:rPr>
        <w:t xml:space="preserve">approval of a </w:t>
      </w:r>
      <w:r w:rsidRPr="000400D7">
        <w:rPr>
          <w:rFonts w:cs="Arial"/>
          <w:iCs/>
          <w:szCs w:val="24"/>
        </w:rPr>
        <w:t xml:space="preserve">conventional subdivision </w:t>
      </w:r>
      <w:r w:rsidRPr="000400D7">
        <w:rPr>
          <w:rFonts w:cs="Arial"/>
          <w:szCs w:val="24"/>
        </w:rPr>
        <w:t xml:space="preserve">shall refer to the conservation findings and may be conditioned upon the protection by </w:t>
      </w:r>
      <w:r w:rsidRPr="000400D7">
        <w:rPr>
          <w:rFonts w:cs="Arial"/>
          <w:iCs/>
          <w:szCs w:val="24"/>
        </w:rPr>
        <w:t>conservation easement</w:t>
      </w:r>
      <w:r w:rsidRPr="00AA506B">
        <w:rPr>
          <w:rFonts w:cs="Arial"/>
          <w:i/>
          <w:iCs/>
          <w:szCs w:val="24"/>
        </w:rPr>
        <w:t xml:space="preserve"> </w:t>
      </w:r>
      <w:r w:rsidRPr="00AA506B">
        <w:rPr>
          <w:rFonts w:cs="Arial"/>
          <w:szCs w:val="24"/>
        </w:rPr>
        <w:t>of portions of the site identified in the conservation analysis and findings as having conservation value.</w:t>
      </w:r>
    </w:p>
    <w:p w14:paraId="3A82D052" w14:textId="77777777" w:rsidR="003331AE" w:rsidRDefault="003331AE" w:rsidP="00F06D76">
      <w:pPr>
        <w:autoSpaceDE w:val="0"/>
        <w:autoSpaceDN w:val="0"/>
        <w:adjustRightInd w:val="0"/>
        <w:spacing w:after="0" w:line="240" w:lineRule="auto"/>
        <w:jc w:val="both"/>
        <w:rPr>
          <w:rFonts w:cs="Arial"/>
          <w:szCs w:val="24"/>
        </w:rPr>
      </w:pPr>
    </w:p>
    <w:p w14:paraId="477EB37A" w14:textId="77777777" w:rsidR="003331AE" w:rsidRDefault="003331AE" w:rsidP="00F06D76">
      <w:pPr>
        <w:autoSpaceDE w:val="0"/>
        <w:autoSpaceDN w:val="0"/>
        <w:adjustRightInd w:val="0"/>
        <w:spacing w:after="0" w:line="240" w:lineRule="auto"/>
        <w:ind w:left="720"/>
        <w:jc w:val="both"/>
        <w:rPr>
          <w:rFonts w:cs="Arial"/>
          <w:szCs w:val="24"/>
        </w:rPr>
      </w:pPr>
      <w:r>
        <w:rPr>
          <w:rFonts w:cs="Arial"/>
          <w:szCs w:val="24"/>
        </w:rPr>
        <w:t>(</w:t>
      </w:r>
      <w:r w:rsidRPr="00115F2A">
        <w:rPr>
          <w:rFonts w:cs="Arial"/>
          <w:szCs w:val="24"/>
        </w:rPr>
        <w:t>3</w:t>
      </w:r>
      <w:r>
        <w:rPr>
          <w:rFonts w:cs="Arial"/>
          <w:szCs w:val="24"/>
        </w:rPr>
        <w:t>)</w:t>
      </w:r>
      <w:r w:rsidRPr="00115F2A">
        <w:rPr>
          <w:rFonts w:cs="Arial"/>
          <w:szCs w:val="24"/>
        </w:rPr>
        <w:t xml:space="preserve"> Types of </w:t>
      </w:r>
      <w:r w:rsidRPr="00115F2A">
        <w:rPr>
          <w:rFonts w:cs="Arial"/>
          <w:iCs/>
          <w:szCs w:val="24"/>
        </w:rPr>
        <w:t xml:space="preserve">Development </w:t>
      </w:r>
      <w:r w:rsidRPr="00115F2A">
        <w:rPr>
          <w:rFonts w:cs="Arial"/>
          <w:szCs w:val="24"/>
        </w:rPr>
        <w:t xml:space="preserve">in a </w:t>
      </w:r>
      <w:r w:rsidRPr="00115F2A">
        <w:rPr>
          <w:rFonts w:cs="Arial"/>
          <w:iCs/>
          <w:szCs w:val="24"/>
        </w:rPr>
        <w:t>Conservation subdivision</w:t>
      </w:r>
      <w:r w:rsidRPr="00115F2A">
        <w:rPr>
          <w:rFonts w:cs="Arial"/>
          <w:szCs w:val="24"/>
        </w:rPr>
        <w:t xml:space="preserve">. The allowable residential </w:t>
      </w:r>
      <w:r w:rsidRPr="00115F2A">
        <w:rPr>
          <w:rFonts w:cs="Arial"/>
          <w:iCs/>
          <w:szCs w:val="24"/>
        </w:rPr>
        <w:t xml:space="preserve">units </w:t>
      </w:r>
      <w:r w:rsidRPr="00115F2A">
        <w:rPr>
          <w:rFonts w:cs="Arial"/>
          <w:szCs w:val="24"/>
        </w:rPr>
        <w:t xml:space="preserve">may be developed as single-family or two-family residences. Within a </w:t>
      </w:r>
      <w:r w:rsidRPr="00115F2A">
        <w:rPr>
          <w:rFonts w:cs="Arial"/>
          <w:iCs/>
          <w:szCs w:val="24"/>
        </w:rPr>
        <w:t>conservation subdivision</w:t>
      </w:r>
      <w:r w:rsidRPr="00115F2A">
        <w:rPr>
          <w:rFonts w:cs="Arial"/>
          <w:szCs w:val="24"/>
        </w:rPr>
        <w:t xml:space="preserve">, a maximum of </w:t>
      </w:r>
      <w:r>
        <w:rPr>
          <w:rFonts w:cs="Arial"/>
          <w:szCs w:val="24"/>
        </w:rPr>
        <w:t>[</w:t>
      </w:r>
      <w:r w:rsidRPr="00115F2A">
        <w:rPr>
          <w:rFonts w:cs="Arial"/>
          <w:i/>
          <w:szCs w:val="24"/>
        </w:rPr>
        <w:t>indicate percentage, such as 25%</w:t>
      </w:r>
      <w:r>
        <w:rPr>
          <w:rFonts w:cs="Arial"/>
          <w:szCs w:val="24"/>
        </w:rPr>
        <w:t>]</w:t>
      </w:r>
      <w:r w:rsidRPr="00115F2A">
        <w:rPr>
          <w:rFonts w:cs="Arial"/>
          <w:szCs w:val="24"/>
        </w:rPr>
        <w:t xml:space="preserve"> of the </w:t>
      </w:r>
      <w:r w:rsidRPr="00115F2A">
        <w:rPr>
          <w:rFonts w:cs="Arial"/>
          <w:iCs/>
          <w:szCs w:val="24"/>
        </w:rPr>
        <w:t xml:space="preserve">units </w:t>
      </w:r>
      <w:r w:rsidRPr="00115F2A">
        <w:rPr>
          <w:rFonts w:cs="Arial"/>
          <w:szCs w:val="24"/>
        </w:rPr>
        <w:t xml:space="preserve">may be placed in structures containing two </w:t>
      </w:r>
      <w:r w:rsidRPr="00115F2A">
        <w:rPr>
          <w:rFonts w:cs="Arial"/>
          <w:iCs/>
          <w:szCs w:val="24"/>
        </w:rPr>
        <w:t>units</w:t>
      </w:r>
      <w:r w:rsidRPr="00115F2A">
        <w:rPr>
          <w:rFonts w:cs="Arial"/>
          <w:szCs w:val="24"/>
        </w:rPr>
        <w:t xml:space="preserve">. </w:t>
      </w:r>
    </w:p>
    <w:p w14:paraId="62B8396B" w14:textId="77777777" w:rsidR="003331AE" w:rsidRPr="00115F2A" w:rsidRDefault="003331AE" w:rsidP="00F06D76">
      <w:pPr>
        <w:autoSpaceDE w:val="0"/>
        <w:autoSpaceDN w:val="0"/>
        <w:adjustRightInd w:val="0"/>
        <w:spacing w:after="0" w:line="240" w:lineRule="auto"/>
        <w:ind w:left="720"/>
        <w:jc w:val="both"/>
        <w:rPr>
          <w:rFonts w:cs="Arial"/>
          <w:szCs w:val="24"/>
        </w:rPr>
      </w:pPr>
    </w:p>
    <w:p w14:paraId="507F9F81" w14:textId="77777777" w:rsidR="003331AE" w:rsidRDefault="003331AE" w:rsidP="00F06D76">
      <w:pPr>
        <w:autoSpaceDE w:val="0"/>
        <w:autoSpaceDN w:val="0"/>
        <w:adjustRightInd w:val="0"/>
        <w:spacing w:after="0" w:line="240" w:lineRule="auto"/>
        <w:ind w:left="720"/>
        <w:jc w:val="both"/>
        <w:rPr>
          <w:szCs w:val="24"/>
        </w:rPr>
      </w:pPr>
      <w:r>
        <w:rPr>
          <w:rFonts w:cs="Arial"/>
          <w:szCs w:val="24"/>
        </w:rPr>
        <w:t>(</w:t>
      </w:r>
      <w:r w:rsidRPr="00115F2A">
        <w:rPr>
          <w:rFonts w:cs="Arial"/>
          <w:szCs w:val="24"/>
        </w:rPr>
        <w:t>4</w:t>
      </w:r>
      <w:r>
        <w:rPr>
          <w:rFonts w:cs="Arial"/>
          <w:szCs w:val="24"/>
        </w:rPr>
        <w:t>)</w:t>
      </w:r>
      <w:r w:rsidRPr="00115F2A">
        <w:rPr>
          <w:rFonts w:cs="Arial"/>
          <w:szCs w:val="24"/>
        </w:rPr>
        <w:t xml:space="preserve"> </w:t>
      </w:r>
      <w:r w:rsidRPr="00115F2A">
        <w:rPr>
          <w:rFonts w:cs="Arial"/>
          <w:iCs/>
          <w:szCs w:val="24"/>
        </w:rPr>
        <w:t xml:space="preserve">Lot </w:t>
      </w:r>
      <w:r w:rsidRPr="00115F2A">
        <w:rPr>
          <w:rFonts w:cs="Arial"/>
          <w:szCs w:val="24"/>
        </w:rPr>
        <w:t xml:space="preserve">Sizes in </w:t>
      </w:r>
      <w:r w:rsidRPr="00115F2A">
        <w:rPr>
          <w:rFonts w:cs="Arial"/>
          <w:iCs/>
          <w:szCs w:val="24"/>
        </w:rPr>
        <w:t>Conservation Subdivisions</w:t>
      </w:r>
      <w:r w:rsidRPr="00115F2A">
        <w:rPr>
          <w:rFonts w:cs="Arial"/>
          <w:szCs w:val="24"/>
        </w:rPr>
        <w:t xml:space="preserve">. There shall be no minimum </w:t>
      </w:r>
      <w:r w:rsidRPr="00115F2A">
        <w:rPr>
          <w:rFonts w:cs="Arial"/>
          <w:iCs/>
          <w:szCs w:val="24"/>
        </w:rPr>
        <w:t xml:space="preserve">lot </w:t>
      </w:r>
      <w:r w:rsidRPr="00115F2A">
        <w:rPr>
          <w:rFonts w:cs="Arial"/>
          <w:szCs w:val="24"/>
        </w:rPr>
        <w:t xml:space="preserve">size in a </w:t>
      </w:r>
      <w:r w:rsidRPr="00115F2A">
        <w:rPr>
          <w:rFonts w:cs="Arial"/>
          <w:iCs/>
          <w:szCs w:val="24"/>
        </w:rPr>
        <w:t>conservation subdivision</w:t>
      </w:r>
      <w:r w:rsidRPr="00115F2A">
        <w:rPr>
          <w:rFonts w:cs="Arial"/>
          <w:szCs w:val="24"/>
        </w:rPr>
        <w:t xml:space="preserve">. The </w:t>
      </w:r>
      <w:r>
        <w:rPr>
          <w:rFonts w:cs="Arial"/>
          <w:szCs w:val="24"/>
        </w:rPr>
        <w:t xml:space="preserve">Planning </w:t>
      </w:r>
      <w:r w:rsidRPr="00115F2A">
        <w:rPr>
          <w:rFonts w:cs="Arial"/>
          <w:iCs/>
          <w:szCs w:val="24"/>
        </w:rPr>
        <w:t xml:space="preserve">Board </w:t>
      </w:r>
      <w:r w:rsidRPr="00115F2A">
        <w:rPr>
          <w:rFonts w:cs="Arial"/>
          <w:szCs w:val="24"/>
        </w:rPr>
        <w:t xml:space="preserve">shall determine appropriate </w:t>
      </w:r>
      <w:r w:rsidRPr="00115F2A">
        <w:rPr>
          <w:rFonts w:cs="Arial"/>
          <w:iCs/>
          <w:szCs w:val="24"/>
        </w:rPr>
        <w:t xml:space="preserve">lot </w:t>
      </w:r>
      <w:r w:rsidRPr="00115F2A">
        <w:rPr>
          <w:rFonts w:cs="Arial"/>
          <w:szCs w:val="24"/>
        </w:rPr>
        <w:t xml:space="preserve">sizes in the course of its review of a </w:t>
      </w:r>
      <w:r w:rsidRPr="00115F2A">
        <w:rPr>
          <w:rFonts w:cs="Arial"/>
          <w:iCs/>
          <w:szCs w:val="24"/>
        </w:rPr>
        <w:t xml:space="preserve">conservation subdivision </w:t>
      </w:r>
      <w:r w:rsidRPr="00115F2A">
        <w:rPr>
          <w:rFonts w:cs="Arial"/>
          <w:szCs w:val="24"/>
        </w:rPr>
        <w:t xml:space="preserve">based upon the purposes and design criteria established in this Article. In order to permit a </w:t>
      </w:r>
      <w:r w:rsidRPr="00115F2A">
        <w:rPr>
          <w:rFonts w:cs="Arial"/>
          <w:iCs/>
          <w:szCs w:val="24"/>
        </w:rPr>
        <w:t xml:space="preserve">clustered lot </w:t>
      </w:r>
      <w:r w:rsidRPr="00115F2A">
        <w:rPr>
          <w:rFonts w:cs="Arial"/>
          <w:szCs w:val="24"/>
        </w:rPr>
        <w:t xml:space="preserve">configuration, wells and septic systems may be located in areas of protected open space, provided that necessary </w:t>
      </w:r>
      <w:r w:rsidRPr="00115F2A">
        <w:rPr>
          <w:rFonts w:cs="Arial"/>
          <w:iCs/>
          <w:szCs w:val="24"/>
        </w:rPr>
        <w:t xml:space="preserve">easements </w:t>
      </w:r>
      <w:r w:rsidRPr="00115F2A">
        <w:rPr>
          <w:rFonts w:cs="Arial"/>
          <w:szCs w:val="24"/>
        </w:rPr>
        <w:t>are provided for maintenance of these facilities</w:t>
      </w:r>
      <w:r>
        <w:rPr>
          <w:szCs w:val="24"/>
        </w:rPr>
        <w:t>.</w:t>
      </w:r>
    </w:p>
    <w:p w14:paraId="4B16E557" w14:textId="77777777" w:rsidR="003331AE" w:rsidRPr="00115F2A" w:rsidRDefault="003331AE" w:rsidP="00F06D76">
      <w:pPr>
        <w:autoSpaceDE w:val="0"/>
        <w:autoSpaceDN w:val="0"/>
        <w:adjustRightInd w:val="0"/>
        <w:spacing w:after="0" w:line="240" w:lineRule="auto"/>
        <w:ind w:left="720"/>
        <w:jc w:val="both"/>
        <w:rPr>
          <w:szCs w:val="24"/>
        </w:rPr>
      </w:pPr>
    </w:p>
    <w:p w14:paraId="48690D67" w14:textId="77777777" w:rsidR="003331AE" w:rsidRPr="00115F2A" w:rsidRDefault="003331AE" w:rsidP="00F06D76">
      <w:pPr>
        <w:autoSpaceDE w:val="0"/>
        <w:autoSpaceDN w:val="0"/>
        <w:adjustRightInd w:val="0"/>
        <w:spacing w:after="0" w:line="240" w:lineRule="auto"/>
        <w:ind w:left="720"/>
        <w:jc w:val="both"/>
        <w:rPr>
          <w:rFonts w:cs="Arial"/>
          <w:szCs w:val="24"/>
        </w:rPr>
      </w:pPr>
      <w:r>
        <w:rPr>
          <w:rFonts w:cs="Arial"/>
          <w:szCs w:val="24"/>
        </w:rPr>
        <w:t>(</w:t>
      </w:r>
      <w:r w:rsidRPr="00115F2A">
        <w:rPr>
          <w:rFonts w:cs="Arial"/>
          <w:szCs w:val="24"/>
        </w:rPr>
        <w:t>5</w:t>
      </w:r>
      <w:r>
        <w:rPr>
          <w:rFonts w:cs="Arial"/>
          <w:szCs w:val="24"/>
        </w:rPr>
        <w:t>)</w:t>
      </w:r>
      <w:r w:rsidRPr="00115F2A">
        <w:rPr>
          <w:rFonts w:cs="Arial"/>
          <w:szCs w:val="24"/>
        </w:rPr>
        <w:t xml:space="preserve"> Other Area and Dimensional Requirements</w:t>
      </w:r>
    </w:p>
    <w:p w14:paraId="0133F73F" w14:textId="77777777" w:rsidR="003331AE" w:rsidRDefault="003331AE" w:rsidP="00F06D76">
      <w:pPr>
        <w:autoSpaceDE w:val="0"/>
        <w:autoSpaceDN w:val="0"/>
        <w:adjustRightInd w:val="0"/>
        <w:spacing w:after="0" w:line="240" w:lineRule="auto"/>
        <w:ind w:left="720"/>
        <w:jc w:val="both"/>
        <w:rPr>
          <w:rFonts w:cs="Arial"/>
          <w:szCs w:val="24"/>
        </w:rPr>
      </w:pPr>
    </w:p>
    <w:p w14:paraId="41A0E2A9" w14:textId="77777777" w:rsidR="003331AE" w:rsidRPr="00115F2A" w:rsidRDefault="003331AE" w:rsidP="00F06D76">
      <w:pPr>
        <w:autoSpaceDE w:val="0"/>
        <w:autoSpaceDN w:val="0"/>
        <w:adjustRightInd w:val="0"/>
        <w:spacing w:after="0" w:line="240" w:lineRule="auto"/>
        <w:ind w:left="1440"/>
        <w:jc w:val="both"/>
        <w:rPr>
          <w:rFonts w:cs="Arial"/>
          <w:szCs w:val="24"/>
        </w:rPr>
      </w:pPr>
      <w:r w:rsidRPr="00115F2A">
        <w:rPr>
          <w:rFonts w:cs="Arial"/>
          <w:szCs w:val="24"/>
        </w:rPr>
        <w:t xml:space="preserve">(a) There shall be no required area, bulk, or dimensional standards in a </w:t>
      </w:r>
      <w:r w:rsidRPr="00115F2A">
        <w:rPr>
          <w:rFonts w:cs="Arial"/>
          <w:iCs/>
          <w:szCs w:val="24"/>
        </w:rPr>
        <w:t>conservation subdivision</w:t>
      </w:r>
      <w:r w:rsidRPr="00115F2A">
        <w:rPr>
          <w:rFonts w:cs="Arial"/>
          <w:szCs w:val="24"/>
        </w:rPr>
        <w:t xml:space="preserve">, except that where such </w:t>
      </w:r>
      <w:r w:rsidRPr="00115F2A">
        <w:rPr>
          <w:rFonts w:cs="Arial"/>
          <w:iCs/>
          <w:szCs w:val="24"/>
        </w:rPr>
        <w:t xml:space="preserve">subdivision </w:t>
      </w:r>
      <w:r w:rsidRPr="00115F2A">
        <w:rPr>
          <w:rFonts w:cs="Arial"/>
          <w:szCs w:val="24"/>
        </w:rPr>
        <w:t xml:space="preserve">abuts an existing residence in a residentially zoned area, a suitable </w:t>
      </w:r>
      <w:r w:rsidRPr="00115F2A">
        <w:rPr>
          <w:rFonts w:cs="Arial"/>
          <w:iCs/>
          <w:szCs w:val="24"/>
        </w:rPr>
        <w:t xml:space="preserve">buffer </w:t>
      </w:r>
      <w:r w:rsidRPr="00115F2A">
        <w:rPr>
          <w:rFonts w:cs="Arial"/>
          <w:szCs w:val="24"/>
        </w:rPr>
        <w:t xml:space="preserve">area with suitable </w:t>
      </w:r>
      <w:r w:rsidRPr="00115F2A">
        <w:rPr>
          <w:rFonts w:cs="Arial"/>
          <w:iCs/>
          <w:szCs w:val="24"/>
        </w:rPr>
        <w:t xml:space="preserve">screening </w:t>
      </w:r>
      <w:r w:rsidRPr="00115F2A">
        <w:rPr>
          <w:rFonts w:cs="Arial"/>
          <w:szCs w:val="24"/>
        </w:rPr>
        <w:t xml:space="preserve">shall be required by the </w:t>
      </w:r>
      <w:r w:rsidRPr="00115F2A">
        <w:rPr>
          <w:rFonts w:cs="Arial"/>
          <w:iCs/>
          <w:szCs w:val="24"/>
        </w:rPr>
        <w:t>Board</w:t>
      </w:r>
      <w:r w:rsidRPr="00115F2A">
        <w:rPr>
          <w:rFonts w:cs="Arial"/>
          <w:szCs w:val="24"/>
        </w:rPr>
        <w:t xml:space="preserve">. This </w:t>
      </w:r>
      <w:r w:rsidRPr="00115F2A">
        <w:rPr>
          <w:rFonts w:cs="Arial"/>
          <w:iCs/>
          <w:szCs w:val="24"/>
        </w:rPr>
        <w:t xml:space="preserve">buffer </w:t>
      </w:r>
      <w:r w:rsidRPr="00115F2A">
        <w:rPr>
          <w:rFonts w:cs="Arial"/>
          <w:szCs w:val="24"/>
        </w:rPr>
        <w:t>shall be at least the same distance as the minimum rear or side yard setback in the district in which the abutting land is located.</w:t>
      </w:r>
    </w:p>
    <w:p w14:paraId="54243EC4" w14:textId="77777777" w:rsidR="003331AE" w:rsidRPr="00115F2A" w:rsidRDefault="003331AE" w:rsidP="00F06D76">
      <w:pPr>
        <w:autoSpaceDE w:val="0"/>
        <w:autoSpaceDN w:val="0"/>
        <w:adjustRightInd w:val="0"/>
        <w:spacing w:after="0" w:line="240" w:lineRule="auto"/>
        <w:ind w:left="1440"/>
        <w:jc w:val="both"/>
        <w:rPr>
          <w:rFonts w:cs="Arial"/>
          <w:szCs w:val="24"/>
        </w:rPr>
      </w:pPr>
    </w:p>
    <w:p w14:paraId="0D88D48D" w14:textId="77777777" w:rsidR="003331AE" w:rsidRDefault="003331AE" w:rsidP="00F06D76">
      <w:pPr>
        <w:autoSpaceDE w:val="0"/>
        <w:autoSpaceDN w:val="0"/>
        <w:adjustRightInd w:val="0"/>
        <w:spacing w:after="0" w:line="240" w:lineRule="auto"/>
        <w:ind w:left="1440"/>
        <w:jc w:val="both"/>
        <w:rPr>
          <w:rFonts w:cs="Arial"/>
          <w:szCs w:val="24"/>
        </w:rPr>
      </w:pPr>
      <w:r w:rsidRPr="00115F2A">
        <w:rPr>
          <w:rFonts w:cs="Arial"/>
          <w:szCs w:val="24"/>
        </w:rPr>
        <w:t xml:space="preserve">(b) The </w:t>
      </w:r>
      <w:r w:rsidRPr="00115F2A">
        <w:rPr>
          <w:rFonts w:cs="Arial"/>
          <w:iCs/>
          <w:szCs w:val="24"/>
        </w:rPr>
        <w:t xml:space="preserve">applicant </w:t>
      </w:r>
      <w:r w:rsidRPr="00115F2A">
        <w:rPr>
          <w:rFonts w:cs="Arial"/>
          <w:szCs w:val="24"/>
        </w:rPr>
        <w:t xml:space="preserve">shall specify dimensional requirements for a proposed </w:t>
      </w:r>
      <w:r w:rsidRPr="00115F2A">
        <w:rPr>
          <w:rFonts w:cs="Arial"/>
          <w:iCs/>
          <w:szCs w:val="24"/>
        </w:rPr>
        <w:t xml:space="preserve">conservation subdivision </w:t>
      </w:r>
      <w:r w:rsidRPr="00115F2A">
        <w:rPr>
          <w:rFonts w:cs="Arial"/>
          <w:szCs w:val="24"/>
        </w:rPr>
        <w:t xml:space="preserve">by identifying setbacks and other </w:t>
      </w:r>
      <w:r w:rsidRPr="00115F2A">
        <w:rPr>
          <w:rFonts w:cs="Arial"/>
          <w:iCs/>
          <w:szCs w:val="24"/>
        </w:rPr>
        <w:t xml:space="preserve">lot </w:t>
      </w:r>
      <w:r w:rsidRPr="00115F2A">
        <w:rPr>
          <w:rFonts w:cs="Arial"/>
          <w:szCs w:val="24"/>
        </w:rPr>
        <w:t xml:space="preserve">dimensions to be incorporated into the </w:t>
      </w:r>
      <w:r w:rsidRPr="00115F2A">
        <w:rPr>
          <w:rFonts w:cs="Arial"/>
          <w:iCs/>
          <w:szCs w:val="24"/>
        </w:rPr>
        <w:t>final subdivision plat</w:t>
      </w:r>
      <w:r w:rsidRPr="00115F2A">
        <w:rPr>
          <w:rFonts w:cs="Arial"/>
          <w:szCs w:val="24"/>
        </w:rPr>
        <w:t>.</w:t>
      </w:r>
    </w:p>
    <w:p w14:paraId="554ED58D" w14:textId="77777777" w:rsidR="003331AE" w:rsidRDefault="003331AE" w:rsidP="00F06D76">
      <w:pPr>
        <w:autoSpaceDE w:val="0"/>
        <w:autoSpaceDN w:val="0"/>
        <w:adjustRightInd w:val="0"/>
        <w:spacing w:after="0" w:line="240" w:lineRule="auto"/>
        <w:ind w:left="720"/>
        <w:jc w:val="both"/>
        <w:rPr>
          <w:rFonts w:cs="Arial"/>
          <w:szCs w:val="24"/>
        </w:rPr>
      </w:pPr>
    </w:p>
    <w:p w14:paraId="4C636221" w14:textId="77777777" w:rsidR="003331AE" w:rsidRDefault="003331AE" w:rsidP="00F06D76">
      <w:pPr>
        <w:autoSpaceDE w:val="0"/>
        <w:autoSpaceDN w:val="0"/>
        <w:adjustRightInd w:val="0"/>
        <w:spacing w:after="0" w:line="240" w:lineRule="auto"/>
        <w:ind w:left="720"/>
        <w:jc w:val="both"/>
        <w:rPr>
          <w:rFonts w:cs="Arial"/>
          <w:szCs w:val="24"/>
        </w:rPr>
      </w:pPr>
      <w:r>
        <w:rPr>
          <w:rFonts w:cs="Arial"/>
          <w:szCs w:val="24"/>
        </w:rPr>
        <w:t>(</w:t>
      </w:r>
      <w:r w:rsidRPr="00115F2A">
        <w:rPr>
          <w:rFonts w:cs="Arial"/>
          <w:szCs w:val="24"/>
        </w:rPr>
        <w:t>6</w:t>
      </w:r>
      <w:r>
        <w:rPr>
          <w:rFonts w:cs="Arial"/>
          <w:szCs w:val="24"/>
        </w:rPr>
        <w:t>)</w:t>
      </w:r>
      <w:r w:rsidRPr="00115F2A">
        <w:rPr>
          <w:rFonts w:cs="Arial"/>
          <w:szCs w:val="24"/>
        </w:rPr>
        <w:t xml:space="preserve"> </w:t>
      </w:r>
      <w:r w:rsidRPr="00115F2A">
        <w:rPr>
          <w:rFonts w:cs="Arial"/>
          <w:iCs/>
          <w:szCs w:val="24"/>
        </w:rPr>
        <w:t xml:space="preserve">Conservation </w:t>
      </w:r>
      <w:r>
        <w:rPr>
          <w:rFonts w:cs="Arial"/>
          <w:iCs/>
          <w:szCs w:val="24"/>
        </w:rPr>
        <w:t>S</w:t>
      </w:r>
      <w:r w:rsidRPr="00115F2A">
        <w:rPr>
          <w:rFonts w:cs="Arial"/>
          <w:iCs/>
          <w:szCs w:val="24"/>
        </w:rPr>
        <w:t xml:space="preserve">ubdivision </w:t>
      </w:r>
      <w:r w:rsidRPr="00115F2A">
        <w:rPr>
          <w:rFonts w:cs="Arial"/>
          <w:szCs w:val="24"/>
        </w:rPr>
        <w:t xml:space="preserve">of a </w:t>
      </w:r>
      <w:r>
        <w:rPr>
          <w:rFonts w:cs="Arial"/>
          <w:szCs w:val="24"/>
        </w:rPr>
        <w:t>P</w:t>
      </w:r>
      <w:r w:rsidRPr="00115F2A">
        <w:rPr>
          <w:rFonts w:cs="Arial"/>
          <w:szCs w:val="24"/>
        </w:rPr>
        <w:t xml:space="preserve">ortion of </w:t>
      </w:r>
      <w:r>
        <w:rPr>
          <w:rFonts w:cs="Arial"/>
          <w:szCs w:val="24"/>
        </w:rPr>
        <w:t>L</w:t>
      </w:r>
      <w:r w:rsidRPr="00115F2A">
        <w:rPr>
          <w:rFonts w:cs="Arial"/>
          <w:szCs w:val="24"/>
        </w:rPr>
        <w:t xml:space="preserve">arger </w:t>
      </w:r>
      <w:r>
        <w:rPr>
          <w:rFonts w:cs="Arial"/>
          <w:szCs w:val="24"/>
        </w:rPr>
        <w:t>T</w:t>
      </w:r>
      <w:r w:rsidRPr="00115F2A">
        <w:rPr>
          <w:rFonts w:cs="Arial"/>
          <w:szCs w:val="24"/>
        </w:rPr>
        <w:t>ract.</w:t>
      </w:r>
      <w:r>
        <w:rPr>
          <w:rFonts w:cs="Arial"/>
          <w:szCs w:val="24"/>
        </w:rPr>
        <w:t xml:space="preserve"> </w:t>
      </w:r>
      <w:r w:rsidRPr="00115F2A">
        <w:rPr>
          <w:rFonts w:cs="Arial"/>
          <w:szCs w:val="24"/>
        </w:rPr>
        <w:t xml:space="preserve">The </w:t>
      </w:r>
      <w:r>
        <w:rPr>
          <w:rFonts w:cs="Arial"/>
          <w:szCs w:val="24"/>
        </w:rPr>
        <w:t xml:space="preserve">Planning </w:t>
      </w:r>
      <w:r w:rsidRPr="00115F2A">
        <w:rPr>
          <w:rFonts w:cs="Arial"/>
          <w:iCs/>
          <w:szCs w:val="24"/>
        </w:rPr>
        <w:t xml:space="preserve">Board </w:t>
      </w:r>
      <w:r w:rsidRPr="00115F2A">
        <w:rPr>
          <w:rFonts w:cs="Arial"/>
          <w:szCs w:val="24"/>
        </w:rPr>
        <w:t>may entertain an application to develop a</w:t>
      </w:r>
      <w:r>
        <w:rPr>
          <w:rFonts w:cs="Arial"/>
          <w:szCs w:val="24"/>
        </w:rPr>
        <w:t xml:space="preserve"> </w:t>
      </w:r>
      <w:r w:rsidRPr="00115F2A">
        <w:rPr>
          <w:rFonts w:cs="Arial"/>
          <w:szCs w:val="24"/>
        </w:rPr>
        <w:t>portion of a parcel if a conservation analysis is</w:t>
      </w:r>
      <w:r>
        <w:rPr>
          <w:rFonts w:cs="Arial"/>
          <w:szCs w:val="24"/>
        </w:rPr>
        <w:t xml:space="preserve"> </w:t>
      </w:r>
      <w:r w:rsidRPr="00115F2A">
        <w:rPr>
          <w:rFonts w:cs="Arial"/>
          <w:szCs w:val="24"/>
        </w:rPr>
        <w:t>provided for the entire parcel and the approval to</w:t>
      </w:r>
      <w:r>
        <w:rPr>
          <w:rFonts w:cs="Arial"/>
          <w:szCs w:val="24"/>
        </w:rPr>
        <w:t xml:space="preserve"> </w:t>
      </w:r>
      <w:r w:rsidRPr="00115F2A">
        <w:rPr>
          <w:rFonts w:cs="Arial"/>
          <w:szCs w:val="24"/>
        </w:rPr>
        <w:t>develop a portion of the parcel is not a basis for the</w:t>
      </w:r>
      <w:r>
        <w:rPr>
          <w:rFonts w:cs="Arial"/>
          <w:szCs w:val="24"/>
        </w:rPr>
        <w:t xml:space="preserve"> </w:t>
      </w:r>
      <w:r w:rsidRPr="00115F2A">
        <w:rPr>
          <w:rFonts w:cs="Arial"/>
          <w:iCs/>
          <w:szCs w:val="24"/>
        </w:rPr>
        <w:t xml:space="preserve">applicant </w:t>
      </w:r>
      <w:r w:rsidRPr="00115F2A">
        <w:rPr>
          <w:rFonts w:cs="Arial"/>
          <w:szCs w:val="24"/>
        </w:rPr>
        <w:t>or successor in interest to subsequently</w:t>
      </w:r>
      <w:r>
        <w:rPr>
          <w:rFonts w:cs="Arial"/>
          <w:szCs w:val="24"/>
        </w:rPr>
        <w:t xml:space="preserve"> </w:t>
      </w:r>
      <w:r w:rsidRPr="00115F2A">
        <w:rPr>
          <w:rFonts w:cs="Arial"/>
          <w:szCs w:val="24"/>
        </w:rPr>
        <w:t>request an exception under Section 1,</w:t>
      </w:r>
      <w:r>
        <w:rPr>
          <w:rFonts w:cs="Arial"/>
          <w:szCs w:val="24"/>
        </w:rPr>
        <w:t xml:space="preserve"> Paragraph B(2)of this Article</w:t>
      </w:r>
      <w:r w:rsidRPr="00115F2A">
        <w:rPr>
          <w:rFonts w:cs="Arial"/>
          <w:szCs w:val="24"/>
        </w:rPr>
        <w:t xml:space="preserve"> for the remainder of the parcel.</w:t>
      </w:r>
    </w:p>
    <w:p w14:paraId="1BB87903" w14:textId="77777777" w:rsidR="003331AE" w:rsidRPr="00115F2A" w:rsidRDefault="003331AE" w:rsidP="003331AE">
      <w:pPr>
        <w:autoSpaceDE w:val="0"/>
        <w:autoSpaceDN w:val="0"/>
        <w:adjustRightInd w:val="0"/>
        <w:spacing w:after="0" w:line="240" w:lineRule="auto"/>
        <w:ind w:left="720"/>
        <w:rPr>
          <w:rFonts w:cs="Arial"/>
          <w:szCs w:val="24"/>
        </w:rPr>
      </w:pPr>
    </w:p>
    <w:p w14:paraId="0F072695" w14:textId="77777777" w:rsidR="003331AE" w:rsidRDefault="003331AE" w:rsidP="00F06D76">
      <w:pPr>
        <w:autoSpaceDE w:val="0"/>
        <w:autoSpaceDN w:val="0"/>
        <w:adjustRightInd w:val="0"/>
        <w:spacing w:after="0" w:line="240" w:lineRule="auto"/>
        <w:ind w:left="720"/>
        <w:jc w:val="both"/>
        <w:rPr>
          <w:rFonts w:cs="Arial"/>
          <w:szCs w:val="24"/>
        </w:rPr>
      </w:pPr>
      <w:r>
        <w:rPr>
          <w:rFonts w:cs="Arial"/>
          <w:szCs w:val="24"/>
        </w:rPr>
        <w:t>(</w:t>
      </w:r>
      <w:r w:rsidRPr="00115F2A">
        <w:rPr>
          <w:rFonts w:cs="Arial"/>
          <w:szCs w:val="24"/>
        </w:rPr>
        <w:t>7</w:t>
      </w:r>
      <w:r>
        <w:rPr>
          <w:rFonts w:cs="Arial"/>
          <w:szCs w:val="24"/>
        </w:rPr>
        <w:t>)</w:t>
      </w:r>
      <w:r w:rsidRPr="00115F2A">
        <w:rPr>
          <w:rFonts w:cs="Arial"/>
          <w:szCs w:val="24"/>
        </w:rPr>
        <w:t xml:space="preserve"> </w:t>
      </w:r>
      <w:r w:rsidRPr="00115F2A">
        <w:rPr>
          <w:rFonts w:cs="Arial"/>
          <w:iCs/>
          <w:szCs w:val="24"/>
        </w:rPr>
        <w:t xml:space="preserve">Conservation </w:t>
      </w:r>
      <w:r>
        <w:rPr>
          <w:rFonts w:cs="Arial"/>
          <w:iCs/>
          <w:szCs w:val="24"/>
        </w:rPr>
        <w:t>S</w:t>
      </w:r>
      <w:r w:rsidRPr="00115F2A">
        <w:rPr>
          <w:rFonts w:cs="Arial"/>
          <w:iCs/>
          <w:szCs w:val="24"/>
        </w:rPr>
        <w:t xml:space="preserve">ubdivision </w:t>
      </w:r>
      <w:r>
        <w:rPr>
          <w:rFonts w:cs="Arial"/>
          <w:szCs w:val="24"/>
        </w:rPr>
        <w:t>D</w:t>
      </w:r>
      <w:r w:rsidRPr="00115F2A">
        <w:rPr>
          <w:rFonts w:cs="Arial"/>
          <w:szCs w:val="24"/>
        </w:rPr>
        <w:t xml:space="preserve">esign </w:t>
      </w:r>
      <w:r>
        <w:rPr>
          <w:rFonts w:cs="Arial"/>
          <w:szCs w:val="24"/>
        </w:rPr>
        <w:t>G</w:t>
      </w:r>
      <w:r w:rsidRPr="00115F2A">
        <w:rPr>
          <w:rFonts w:cs="Arial"/>
          <w:szCs w:val="24"/>
        </w:rPr>
        <w:t xml:space="preserve">uidelines. </w:t>
      </w:r>
      <w:r w:rsidRPr="00115F2A">
        <w:rPr>
          <w:rFonts w:cs="Arial"/>
          <w:iCs/>
          <w:szCs w:val="24"/>
        </w:rPr>
        <w:t>Lots</w:t>
      </w:r>
      <w:r>
        <w:rPr>
          <w:rFonts w:cs="Arial"/>
          <w:iCs/>
          <w:szCs w:val="24"/>
        </w:rPr>
        <w:t xml:space="preserve"> </w:t>
      </w:r>
      <w:r w:rsidRPr="00115F2A">
        <w:rPr>
          <w:rFonts w:cs="Arial"/>
          <w:szCs w:val="24"/>
        </w:rPr>
        <w:t>shall be arranged in a manner that protects land of</w:t>
      </w:r>
      <w:r>
        <w:rPr>
          <w:rFonts w:cs="Arial"/>
          <w:szCs w:val="24"/>
        </w:rPr>
        <w:t xml:space="preserve"> </w:t>
      </w:r>
      <w:r w:rsidRPr="00115F2A">
        <w:rPr>
          <w:rFonts w:cs="Arial"/>
          <w:szCs w:val="24"/>
        </w:rPr>
        <w:t>conservation value and facilitates pedestrian and</w:t>
      </w:r>
      <w:r>
        <w:rPr>
          <w:rFonts w:cs="Arial"/>
          <w:szCs w:val="24"/>
        </w:rPr>
        <w:t xml:space="preserve"> </w:t>
      </w:r>
      <w:r w:rsidRPr="00115F2A">
        <w:rPr>
          <w:rFonts w:cs="Arial"/>
          <w:szCs w:val="24"/>
        </w:rPr>
        <w:t xml:space="preserve">bicycle circulation. The </w:t>
      </w:r>
      <w:r w:rsidRPr="00115F2A">
        <w:rPr>
          <w:rFonts w:cs="Arial"/>
          <w:iCs/>
          <w:szCs w:val="24"/>
        </w:rPr>
        <w:t xml:space="preserve">lot </w:t>
      </w:r>
      <w:r w:rsidRPr="00115F2A">
        <w:rPr>
          <w:rFonts w:cs="Arial"/>
          <w:szCs w:val="24"/>
        </w:rPr>
        <w:t>layout shall to the extent</w:t>
      </w:r>
      <w:r>
        <w:rPr>
          <w:rFonts w:cs="Arial"/>
          <w:szCs w:val="24"/>
        </w:rPr>
        <w:t xml:space="preserve"> </w:t>
      </w:r>
      <w:r w:rsidRPr="00115F2A">
        <w:rPr>
          <w:rFonts w:cs="Arial"/>
          <w:szCs w:val="24"/>
        </w:rPr>
        <w:t>feasible comply with the design guidelines in Section 1, Paragraph D</w:t>
      </w:r>
      <w:r>
        <w:rPr>
          <w:rFonts w:cs="Arial"/>
          <w:szCs w:val="24"/>
        </w:rPr>
        <w:t xml:space="preserve"> of this Article</w:t>
      </w:r>
      <w:r w:rsidRPr="00115F2A">
        <w:rPr>
          <w:rFonts w:cs="Arial"/>
          <w:szCs w:val="24"/>
        </w:rPr>
        <w:t>. Permitted building</w:t>
      </w:r>
      <w:r>
        <w:rPr>
          <w:rFonts w:cs="Arial"/>
          <w:szCs w:val="24"/>
        </w:rPr>
        <w:t xml:space="preserve"> </w:t>
      </w:r>
      <w:r w:rsidRPr="00115F2A">
        <w:rPr>
          <w:rFonts w:cs="Arial"/>
          <w:szCs w:val="24"/>
        </w:rPr>
        <w:t>locations or areas (“building envelopes”) shall be</w:t>
      </w:r>
      <w:r>
        <w:rPr>
          <w:rFonts w:cs="Arial"/>
          <w:szCs w:val="24"/>
        </w:rPr>
        <w:t xml:space="preserve"> </w:t>
      </w:r>
      <w:r w:rsidRPr="00115F2A">
        <w:rPr>
          <w:rFonts w:cs="Arial"/>
          <w:szCs w:val="24"/>
        </w:rPr>
        <w:t xml:space="preserve">shown on the </w:t>
      </w:r>
      <w:r w:rsidRPr="00115F2A">
        <w:rPr>
          <w:rFonts w:cs="Arial"/>
          <w:iCs/>
          <w:szCs w:val="24"/>
        </w:rPr>
        <w:t>final subdivision plat</w:t>
      </w:r>
      <w:r w:rsidRPr="00115F2A">
        <w:rPr>
          <w:rFonts w:cs="Arial"/>
          <w:szCs w:val="24"/>
        </w:rPr>
        <w:t>.</w:t>
      </w:r>
    </w:p>
    <w:p w14:paraId="205FE857" w14:textId="77777777" w:rsidR="003331AE" w:rsidRDefault="003331AE" w:rsidP="00F06D76">
      <w:pPr>
        <w:autoSpaceDE w:val="0"/>
        <w:autoSpaceDN w:val="0"/>
        <w:adjustRightInd w:val="0"/>
        <w:spacing w:after="0" w:line="240" w:lineRule="auto"/>
        <w:ind w:left="720"/>
        <w:jc w:val="both"/>
        <w:rPr>
          <w:rFonts w:cs="Arial"/>
          <w:szCs w:val="24"/>
        </w:rPr>
      </w:pPr>
    </w:p>
    <w:p w14:paraId="1A610CA7" w14:textId="77777777" w:rsidR="003331AE" w:rsidRDefault="003331AE" w:rsidP="00F06D76">
      <w:pPr>
        <w:autoSpaceDE w:val="0"/>
        <w:autoSpaceDN w:val="0"/>
        <w:adjustRightInd w:val="0"/>
        <w:spacing w:after="0" w:line="240" w:lineRule="auto"/>
        <w:ind w:left="720"/>
        <w:jc w:val="both"/>
        <w:rPr>
          <w:rFonts w:cs="Arial"/>
          <w:szCs w:val="24"/>
        </w:rPr>
      </w:pPr>
      <w:r>
        <w:rPr>
          <w:rFonts w:cs="Arial"/>
          <w:szCs w:val="24"/>
        </w:rPr>
        <w:t>(8) Permanent Open Space. [</w:t>
      </w:r>
      <w:r w:rsidRPr="00115F2A">
        <w:rPr>
          <w:rFonts w:cs="Arial"/>
          <w:i/>
          <w:szCs w:val="24"/>
        </w:rPr>
        <w:t>Omitted</w:t>
      </w:r>
      <w:r w:rsidR="00727389">
        <w:rPr>
          <w:rFonts w:cs="Arial"/>
          <w:i/>
          <w:szCs w:val="24"/>
        </w:rPr>
        <w:t xml:space="preserve">, see City of Saratoga Springs </w:t>
      </w:r>
      <w:r w:rsidR="00495F9A">
        <w:rPr>
          <w:rFonts w:cs="Arial"/>
          <w:i/>
          <w:szCs w:val="24"/>
        </w:rPr>
        <w:t>Subdivision Regulations</w:t>
      </w:r>
      <w:r>
        <w:rPr>
          <w:rFonts w:cs="Arial"/>
          <w:szCs w:val="24"/>
        </w:rPr>
        <w:t>]</w:t>
      </w:r>
    </w:p>
    <w:p w14:paraId="182F1B3E" w14:textId="77777777" w:rsidR="003331AE" w:rsidRDefault="003331AE" w:rsidP="00F06D76">
      <w:pPr>
        <w:autoSpaceDE w:val="0"/>
        <w:autoSpaceDN w:val="0"/>
        <w:adjustRightInd w:val="0"/>
        <w:spacing w:after="0" w:line="240" w:lineRule="auto"/>
        <w:ind w:left="720"/>
        <w:jc w:val="both"/>
        <w:rPr>
          <w:rFonts w:cs="Arial"/>
          <w:szCs w:val="24"/>
        </w:rPr>
      </w:pPr>
    </w:p>
    <w:p w14:paraId="6234D251" w14:textId="77777777" w:rsidR="003331AE" w:rsidRPr="00115F2A" w:rsidRDefault="003331AE" w:rsidP="00F06D76">
      <w:pPr>
        <w:autoSpaceDE w:val="0"/>
        <w:autoSpaceDN w:val="0"/>
        <w:adjustRightInd w:val="0"/>
        <w:spacing w:after="0" w:line="240" w:lineRule="auto"/>
        <w:ind w:left="720"/>
        <w:jc w:val="both"/>
        <w:rPr>
          <w:szCs w:val="24"/>
        </w:rPr>
      </w:pPr>
      <w:r>
        <w:rPr>
          <w:rFonts w:cs="Arial"/>
          <w:szCs w:val="24"/>
        </w:rPr>
        <w:t>(9) Rural Design and Siting Standards. [</w:t>
      </w:r>
      <w:r w:rsidRPr="00115F2A">
        <w:rPr>
          <w:rFonts w:cs="Arial"/>
          <w:i/>
          <w:szCs w:val="24"/>
        </w:rPr>
        <w:t>Omitted</w:t>
      </w:r>
      <w:r w:rsidR="00727389">
        <w:rPr>
          <w:rFonts w:cs="Arial"/>
          <w:i/>
          <w:szCs w:val="24"/>
        </w:rPr>
        <w:t xml:space="preserve">, see City of Saratoga Springs </w:t>
      </w:r>
      <w:r w:rsidR="00495F9A">
        <w:rPr>
          <w:rFonts w:cs="Arial"/>
          <w:i/>
          <w:szCs w:val="24"/>
        </w:rPr>
        <w:t>Subdivision Regulations</w:t>
      </w:r>
      <w:r>
        <w:rPr>
          <w:rFonts w:cs="Arial"/>
          <w:szCs w:val="24"/>
        </w:rPr>
        <w:t>]</w:t>
      </w:r>
    </w:p>
    <w:p w14:paraId="1F75617E" w14:textId="77777777" w:rsidR="003331AE" w:rsidRDefault="003331AE" w:rsidP="00F06D76">
      <w:pPr>
        <w:spacing w:after="0" w:line="240" w:lineRule="auto"/>
        <w:jc w:val="both"/>
        <w:rPr>
          <w:szCs w:val="24"/>
        </w:rPr>
      </w:pPr>
    </w:p>
    <w:p w14:paraId="7529E01C" w14:textId="77777777" w:rsidR="00B2628B" w:rsidRDefault="003331AE" w:rsidP="00F06D76">
      <w:pPr>
        <w:spacing w:line="240" w:lineRule="auto"/>
        <w:jc w:val="both"/>
        <w:rPr>
          <w:szCs w:val="24"/>
        </w:rPr>
      </w:pPr>
      <w:r>
        <w:rPr>
          <w:szCs w:val="24"/>
        </w:rPr>
        <w:t>S</w:t>
      </w:r>
      <w:r w:rsidR="00AF414F">
        <w:rPr>
          <w:szCs w:val="24"/>
        </w:rPr>
        <w:t xml:space="preserve">ection </w:t>
      </w:r>
      <w:r w:rsidR="00B2628B" w:rsidRPr="00B2628B">
        <w:rPr>
          <w:szCs w:val="24"/>
        </w:rPr>
        <w:t>2. Procedures for Review of a Conservation</w:t>
      </w:r>
      <w:r w:rsidR="00B2628B">
        <w:rPr>
          <w:szCs w:val="24"/>
        </w:rPr>
        <w:t xml:space="preserve"> </w:t>
      </w:r>
      <w:r w:rsidR="00B2628B" w:rsidRPr="00B2628B">
        <w:rPr>
          <w:szCs w:val="24"/>
        </w:rPr>
        <w:t>Subdivision</w:t>
      </w:r>
    </w:p>
    <w:p w14:paraId="62877AFF" w14:textId="77777777" w:rsidR="00AF414F" w:rsidRPr="00144AD6" w:rsidRDefault="00AF414F" w:rsidP="00F06D76">
      <w:pPr>
        <w:spacing w:line="240" w:lineRule="auto"/>
        <w:jc w:val="both"/>
        <w:rPr>
          <w:rFonts w:cs="Arial"/>
          <w:szCs w:val="24"/>
        </w:rPr>
      </w:pPr>
      <w:r w:rsidRPr="00144AD6">
        <w:rPr>
          <w:rFonts w:cs="Arial"/>
          <w:szCs w:val="24"/>
        </w:rPr>
        <w:t xml:space="preserve">A. Review Process </w:t>
      </w:r>
    </w:p>
    <w:p w14:paraId="028666FA" w14:textId="77777777" w:rsidR="00AF414F" w:rsidRPr="00144AD6" w:rsidRDefault="00AF414F" w:rsidP="00F06D76">
      <w:pPr>
        <w:spacing w:line="240" w:lineRule="auto"/>
        <w:ind w:left="720"/>
        <w:jc w:val="both"/>
        <w:rPr>
          <w:rFonts w:cs="Arial"/>
          <w:szCs w:val="24"/>
        </w:rPr>
      </w:pPr>
      <w:r w:rsidRPr="00144AD6">
        <w:rPr>
          <w:rFonts w:cs="Arial"/>
          <w:szCs w:val="24"/>
        </w:rPr>
        <w:t xml:space="preserve">(1) The </w:t>
      </w:r>
      <w:r w:rsidRPr="00144AD6">
        <w:rPr>
          <w:rFonts w:cs="Arial"/>
          <w:iCs/>
          <w:szCs w:val="24"/>
        </w:rPr>
        <w:t xml:space="preserve">conservation subdivision </w:t>
      </w:r>
      <w:r w:rsidRPr="00144AD6">
        <w:rPr>
          <w:rFonts w:cs="Arial"/>
          <w:szCs w:val="24"/>
        </w:rPr>
        <w:t xml:space="preserve">review process may involve the following two steps with an optional </w:t>
      </w:r>
      <w:r w:rsidRPr="00144AD6">
        <w:rPr>
          <w:rFonts w:cs="Arial"/>
          <w:iCs/>
          <w:szCs w:val="24"/>
        </w:rPr>
        <w:t xml:space="preserve">sketch plan </w:t>
      </w:r>
      <w:r w:rsidRPr="00144AD6">
        <w:rPr>
          <w:rFonts w:cs="Arial"/>
          <w:szCs w:val="24"/>
        </w:rPr>
        <w:t xml:space="preserve">review: </w:t>
      </w:r>
    </w:p>
    <w:p w14:paraId="79292C3B" w14:textId="77777777" w:rsidR="00AF414F" w:rsidRPr="00144AD6" w:rsidRDefault="00AF414F" w:rsidP="00F06D76">
      <w:pPr>
        <w:ind w:left="1440"/>
        <w:jc w:val="both"/>
        <w:rPr>
          <w:rFonts w:cs="Arial"/>
          <w:iCs/>
          <w:szCs w:val="24"/>
        </w:rPr>
      </w:pPr>
      <w:r w:rsidRPr="00144AD6">
        <w:rPr>
          <w:rFonts w:cs="Arial"/>
          <w:szCs w:val="24"/>
        </w:rPr>
        <w:t xml:space="preserve">(a) </w:t>
      </w:r>
      <w:r w:rsidRPr="00144AD6">
        <w:rPr>
          <w:rFonts w:cs="Arial"/>
          <w:iCs/>
          <w:szCs w:val="24"/>
        </w:rPr>
        <w:t xml:space="preserve">Preliminary subdivision plat review </w:t>
      </w:r>
    </w:p>
    <w:p w14:paraId="3B92C21B" w14:textId="77777777" w:rsidR="00AF414F" w:rsidRPr="00144AD6" w:rsidRDefault="00AF414F" w:rsidP="00F06D76">
      <w:pPr>
        <w:ind w:left="1440"/>
        <w:jc w:val="both"/>
        <w:rPr>
          <w:rFonts w:cs="Arial"/>
          <w:iCs/>
          <w:szCs w:val="24"/>
        </w:rPr>
      </w:pPr>
      <w:r w:rsidRPr="00144AD6">
        <w:rPr>
          <w:rFonts w:cs="Arial"/>
          <w:szCs w:val="24"/>
        </w:rPr>
        <w:t xml:space="preserve">(b) </w:t>
      </w:r>
      <w:r w:rsidRPr="00144AD6">
        <w:rPr>
          <w:rFonts w:cs="Arial"/>
          <w:iCs/>
          <w:szCs w:val="24"/>
        </w:rPr>
        <w:t xml:space="preserve">Final subdivision plat review </w:t>
      </w:r>
    </w:p>
    <w:p w14:paraId="082D5B28" w14:textId="77777777" w:rsidR="00AF414F" w:rsidRPr="00144AD6" w:rsidRDefault="00AF414F" w:rsidP="00F06D76">
      <w:pPr>
        <w:ind w:left="720"/>
        <w:jc w:val="both"/>
        <w:rPr>
          <w:rFonts w:cs="Arial"/>
          <w:szCs w:val="24"/>
        </w:rPr>
      </w:pPr>
      <w:r w:rsidRPr="00144AD6">
        <w:rPr>
          <w:rFonts w:cs="Arial"/>
          <w:szCs w:val="24"/>
        </w:rPr>
        <w:t xml:space="preserve">(2) Optional sketch plan review. An </w:t>
      </w:r>
      <w:r w:rsidRPr="00144AD6">
        <w:rPr>
          <w:rFonts w:cs="Arial"/>
          <w:iCs/>
          <w:szCs w:val="24"/>
        </w:rPr>
        <w:t xml:space="preserve">applicant </w:t>
      </w:r>
      <w:r w:rsidRPr="00144AD6">
        <w:rPr>
          <w:rFonts w:cs="Arial"/>
          <w:szCs w:val="24"/>
        </w:rPr>
        <w:t xml:space="preserve">may request a </w:t>
      </w:r>
      <w:r w:rsidRPr="00144AD6">
        <w:rPr>
          <w:rFonts w:cs="Arial"/>
          <w:iCs/>
          <w:szCs w:val="24"/>
        </w:rPr>
        <w:t xml:space="preserve">sketch plan </w:t>
      </w:r>
      <w:r w:rsidRPr="00144AD6">
        <w:rPr>
          <w:rFonts w:cs="Arial"/>
          <w:szCs w:val="24"/>
        </w:rPr>
        <w:t xml:space="preserve">discussion with the Planning </w:t>
      </w:r>
      <w:r w:rsidRPr="00144AD6">
        <w:rPr>
          <w:rFonts w:cs="Arial"/>
          <w:iCs/>
          <w:szCs w:val="24"/>
        </w:rPr>
        <w:t xml:space="preserve">Board </w:t>
      </w:r>
      <w:r w:rsidRPr="00144AD6">
        <w:rPr>
          <w:rFonts w:cs="Arial"/>
          <w:szCs w:val="24"/>
        </w:rPr>
        <w:t xml:space="preserve">prior to the </w:t>
      </w:r>
      <w:r w:rsidRPr="00144AD6">
        <w:rPr>
          <w:rFonts w:cs="Arial"/>
          <w:iCs/>
          <w:szCs w:val="24"/>
        </w:rPr>
        <w:t xml:space="preserve">applicant </w:t>
      </w:r>
      <w:r w:rsidRPr="00144AD6">
        <w:rPr>
          <w:rFonts w:cs="Arial"/>
          <w:szCs w:val="24"/>
        </w:rPr>
        <w:t xml:space="preserve">making any formal </w:t>
      </w:r>
      <w:r w:rsidRPr="00144AD6">
        <w:rPr>
          <w:rFonts w:cs="Arial"/>
          <w:iCs/>
          <w:szCs w:val="24"/>
        </w:rPr>
        <w:t xml:space="preserve">subdivision </w:t>
      </w:r>
      <w:r w:rsidRPr="00144AD6">
        <w:rPr>
          <w:rFonts w:cs="Arial"/>
          <w:szCs w:val="24"/>
        </w:rPr>
        <w:t xml:space="preserve">submission. </w:t>
      </w:r>
    </w:p>
    <w:p w14:paraId="4F0EBCBC" w14:textId="77777777" w:rsidR="00AF414F" w:rsidRPr="00144AD6" w:rsidRDefault="00AF414F" w:rsidP="00F06D76">
      <w:pPr>
        <w:ind w:left="1440"/>
        <w:jc w:val="both"/>
        <w:rPr>
          <w:rFonts w:cs="Arial"/>
          <w:szCs w:val="24"/>
        </w:rPr>
      </w:pPr>
      <w:r w:rsidRPr="00144AD6">
        <w:rPr>
          <w:rFonts w:cs="Arial"/>
          <w:szCs w:val="24"/>
        </w:rPr>
        <w:t xml:space="preserve">(a) The submission of a </w:t>
      </w:r>
      <w:r w:rsidRPr="00144AD6">
        <w:rPr>
          <w:rFonts w:cs="Arial"/>
          <w:iCs/>
          <w:szCs w:val="24"/>
        </w:rPr>
        <w:t xml:space="preserve">sketch plan </w:t>
      </w:r>
      <w:r w:rsidRPr="00144AD6">
        <w:rPr>
          <w:rFonts w:cs="Arial"/>
          <w:szCs w:val="24"/>
        </w:rPr>
        <w:t xml:space="preserve">is an option available to the </w:t>
      </w:r>
      <w:r w:rsidRPr="00144AD6">
        <w:rPr>
          <w:rFonts w:cs="Arial"/>
          <w:iCs/>
          <w:szCs w:val="24"/>
        </w:rPr>
        <w:t>applicant</w:t>
      </w:r>
      <w:r w:rsidRPr="00144AD6">
        <w:rPr>
          <w:rFonts w:cs="Arial"/>
          <w:szCs w:val="24"/>
        </w:rPr>
        <w:t xml:space="preserve">. It is a pre-application procedure. The </w:t>
      </w:r>
      <w:r w:rsidRPr="00144AD6">
        <w:rPr>
          <w:rFonts w:cs="Arial"/>
          <w:iCs/>
          <w:szCs w:val="24"/>
        </w:rPr>
        <w:t xml:space="preserve">applicant </w:t>
      </w:r>
      <w:r w:rsidRPr="00144AD6">
        <w:rPr>
          <w:rFonts w:cs="Arial"/>
          <w:szCs w:val="24"/>
        </w:rPr>
        <w:t xml:space="preserve">may exercise this option for a pre-application discussion for the purpose of seeking advice and direction. </w:t>
      </w:r>
    </w:p>
    <w:p w14:paraId="036B62C6" w14:textId="77777777" w:rsidR="00AF414F" w:rsidRPr="00144AD6" w:rsidRDefault="00AF414F" w:rsidP="00F06D76">
      <w:pPr>
        <w:ind w:left="1440"/>
        <w:jc w:val="both"/>
        <w:rPr>
          <w:rFonts w:cs="Arial"/>
          <w:szCs w:val="24"/>
        </w:rPr>
      </w:pPr>
      <w:r w:rsidRPr="00144AD6">
        <w:rPr>
          <w:rFonts w:cs="Arial"/>
          <w:szCs w:val="24"/>
        </w:rPr>
        <w:t xml:space="preserve">(b) During the </w:t>
      </w:r>
      <w:r w:rsidRPr="00144AD6">
        <w:rPr>
          <w:rFonts w:cs="Arial"/>
          <w:iCs/>
          <w:szCs w:val="24"/>
        </w:rPr>
        <w:t xml:space="preserve">sketch plan </w:t>
      </w:r>
      <w:r w:rsidR="00F06D76" w:rsidRPr="00144AD6">
        <w:rPr>
          <w:rFonts w:cs="Arial"/>
          <w:szCs w:val="24"/>
        </w:rPr>
        <w:t>discussion,</w:t>
      </w:r>
      <w:r w:rsidRPr="00144AD6">
        <w:rPr>
          <w:rFonts w:cs="Arial"/>
          <w:szCs w:val="24"/>
        </w:rPr>
        <w:t xml:space="preserve"> the </w:t>
      </w:r>
      <w:r w:rsidRPr="00144AD6">
        <w:rPr>
          <w:rFonts w:cs="Arial"/>
          <w:iCs/>
          <w:szCs w:val="24"/>
        </w:rPr>
        <w:t xml:space="preserve">applicant </w:t>
      </w:r>
      <w:r w:rsidRPr="00144AD6">
        <w:rPr>
          <w:rFonts w:cs="Arial"/>
          <w:szCs w:val="24"/>
        </w:rPr>
        <w:t xml:space="preserve">and the Planning </w:t>
      </w:r>
      <w:r w:rsidRPr="00144AD6">
        <w:rPr>
          <w:rFonts w:cs="Arial"/>
          <w:iCs/>
          <w:szCs w:val="24"/>
        </w:rPr>
        <w:t xml:space="preserve">Board </w:t>
      </w:r>
      <w:r w:rsidRPr="00144AD6">
        <w:rPr>
          <w:rFonts w:cs="Arial"/>
          <w:szCs w:val="24"/>
        </w:rPr>
        <w:t xml:space="preserve">may discuss the possible requirements of the project in relation to standards for </w:t>
      </w:r>
      <w:r w:rsidRPr="00144AD6">
        <w:rPr>
          <w:rFonts w:cs="Arial"/>
          <w:iCs/>
          <w:szCs w:val="24"/>
        </w:rPr>
        <w:t xml:space="preserve">street </w:t>
      </w:r>
      <w:r w:rsidRPr="00144AD6">
        <w:rPr>
          <w:rFonts w:cs="Arial"/>
          <w:szCs w:val="24"/>
        </w:rPr>
        <w:t xml:space="preserve">improvements, grading, drainage, sewerage, water supply, fire protection and similar aspects, as well as the availability of existing services and other pertinent information. </w:t>
      </w:r>
    </w:p>
    <w:p w14:paraId="49B8FDAD" w14:textId="77777777" w:rsidR="00AF414F" w:rsidRPr="00144AD6" w:rsidRDefault="00AF414F" w:rsidP="00F06D76">
      <w:pPr>
        <w:ind w:left="720"/>
        <w:jc w:val="both"/>
        <w:rPr>
          <w:rFonts w:cs="Arial"/>
          <w:szCs w:val="24"/>
        </w:rPr>
      </w:pPr>
      <w:r w:rsidRPr="00144AD6">
        <w:rPr>
          <w:rFonts w:cs="Arial"/>
          <w:szCs w:val="24"/>
        </w:rPr>
        <w:t xml:space="preserve">(3) </w:t>
      </w:r>
      <w:r w:rsidRPr="00144AD6">
        <w:rPr>
          <w:rFonts w:cs="Arial"/>
          <w:iCs/>
          <w:szCs w:val="24"/>
        </w:rPr>
        <w:t>Preliminary subdivision plat review</w:t>
      </w:r>
      <w:r w:rsidRPr="00144AD6">
        <w:rPr>
          <w:rFonts w:cs="Arial"/>
          <w:szCs w:val="24"/>
        </w:rPr>
        <w:t xml:space="preserve">. Review of a </w:t>
      </w:r>
      <w:r w:rsidRPr="00144AD6">
        <w:rPr>
          <w:rFonts w:cs="Arial"/>
          <w:iCs/>
          <w:szCs w:val="24"/>
        </w:rPr>
        <w:t xml:space="preserve">preliminary plat </w:t>
      </w:r>
      <w:r w:rsidRPr="00144AD6">
        <w:rPr>
          <w:rFonts w:cs="Arial"/>
          <w:szCs w:val="24"/>
        </w:rPr>
        <w:t xml:space="preserve">is mandatory for </w:t>
      </w:r>
      <w:r w:rsidRPr="00144AD6">
        <w:rPr>
          <w:rFonts w:cs="Arial"/>
          <w:iCs/>
          <w:szCs w:val="24"/>
        </w:rPr>
        <w:t>conservation subdivision</w:t>
      </w:r>
      <w:r w:rsidRPr="00144AD6">
        <w:rPr>
          <w:rFonts w:cs="Arial"/>
          <w:szCs w:val="24"/>
        </w:rPr>
        <w:t xml:space="preserve">s containing four or more </w:t>
      </w:r>
      <w:r w:rsidRPr="00144AD6">
        <w:rPr>
          <w:rFonts w:cs="Arial"/>
          <w:iCs/>
          <w:szCs w:val="24"/>
        </w:rPr>
        <w:t>lots</w:t>
      </w:r>
      <w:r w:rsidRPr="00144AD6">
        <w:rPr>
          <w:rFonts w:cs="Arial"/>
          <w:szCs w:val="24"/>
        </w:rPr>
        <w:t xml:space="preserve">. </w:t>
      </w:r>
    </w:p>
    <w:p w14:paraId="58E8B515" w14:textId="77777777" w:rsidR="00AF414F" w:rsidRPr="00144AD6" w:rsidRDefault="00AF414F" w:rsidP="00F06D76">
      <w:pPr>
        <w:ind w:left="1440"/>
        <w:jc w:val="both"/>
        <w:rPr>
          <w:rFonts w:cs="Arial"/>
          <w:szCs w:val="24"/>
        </w:rPr>
      </w:pPr>
      <w:r w:rsidRPr="00144AD6">
        <w:rPr>
          <w:rFonts w:cs="Arial"/>
          <w:szCs w:val="24"/>
        </w:rPr>
        <w:t xml:space="preserve">(a) The </w:t>
      </w:r>
      <w:r w:rsidRPr="00144AD6">
        <w:rPr>
          <w:rFonts w:cs="Arial"/>
          <w:iCs/>
          <w:szCs w:val="24"/>
        </w:rPr>
        <w:t xml:space="preserve">preliminary subdivision plat </w:t>
      </w:r>
      <w:r w:rsidRPr="00144AD6">
        <w:rPr>
          <w:rFonts w:cs="Arial"/>
          <w:szCs w:val="24"/>
        </w:rPr>
        <w:t xml:space="preserve">shall be reviewed by the Planning </w:t>
      </w:r>
      <w:r w:rsidRPr="00144AD6">
        <w:rPr>
          <w:rFonts w:cs="Arial"/>
          <w:iCs/>
          <w:szCs w:val="24"/>
        </w:rPr>
        <w:t>Board</w:t>
      </w:r>
      <w:r w:rsidRPr="00144AD6">
        <w:rPr>
          <w:rFonts w:cs="Arial"/>
          <w:szCs w:val="24"/>
        </w:rPr>
        <w:t>, which shall hold a public hearing and make its conservation findings as required by [</w:t>
      </w:r>
      <w:r w:rsidRPr="00144AD6">
        <w:rPr>
          <w:rFonts w:cs="Arial"/>
          <w:i/>
          <w:szCs w:val="24"/>
        </w:rPr>
        <w:t>insert article number</w:t>
      </w:r>
      <w:r w:rsidRPr="00144AD6">
        <w:rPr>
          <w:rFonts w:cs="Arial"/>
          <w:szCs w:val="24"/>
        </w:rPr>
        <w:t xml:space="preserve">], Section 1, Paragraph B.2. The notice and hearing procedures shall be the same as those for a conventional </w:t>
      </w:r>
      <w:r w:rsidRPr="00144AD6">
        <w:rPr>
          <w:rFonts w:cs="Arial"/>
          <w:iCs/>
          <w:szCs w:val="24"/>
        </w:rPr>
        <w:t xml:space="preserve">subdivision </w:t>
      </w:r>
      <w:r w:rsidRPr="00144AD6">
        <w:rPr>
          <w:rFonts w:cs="Arial"/>
          <w:szCs w:val="24"/>
        </w:rPr>
        <w:t>contained in [</w:t>
      </w:r>
      <w:r w:rsidRPr="00144AD6">
        <w:rPr>
          <w:rFonts w:cs="Arial"/>
          <w:i/>
          <w:szCs w:val="24"/>
        </w:rPr>
        <w:t>site section number</w:t>
      </w:r>
      <w:r w:rsidRPr="00144AD6">
        <w:rPr>
          <w:rFonts w:cs="Arial"/>
          <w:szCs w:val="24"/>
        </w:rPr>
        <w:t xml:space="preserve">]. In order to approve a </w:t>
      </w:r>
      <w:r w:rsidRPr="00144AD6">
        <w:rPr>
          <w:rFonts w:cs="Arial"/>
          <w:iCs/>
          <w:szCs w:val="24"/>
        </w:rPr>
        <w:t>preliminary subdivision plat</w:t>
      </w:r>
      <w:r w:rsidRPr="00144AD6">
        <w:rPr>
          <w:rFonts w:cs="Arial"/>
          <w:szCs w:val="24"/>
        </w:rPr>
        <w:t xml:space="preserve">, the Planning </w:t>
      </w:r>
      <w:r w:rsidRPr="00144AD6">
        <w:rPr>
          <w:rFonts w:cs="Arial"/>
          <w:iCs/>
          <w:szCs w:val="24"/>
        </w:rPr>
        <w:t xml:space="preserve">Board </w:t>
      </w:r>
      <w:r w:rsidRPr="00144AD6">
        <w:rPr>
          <w:rFonts w:cs="Arial"/>
          <w:szCs w:val="24"/>
        </w:rPr>
        <w:t xml:space="preserve">must find that it complies with all relevant provisions of the </w:t>
      </w:r>
      <w:r w:rsidRPr="00144AD6">
        <w:rPr>
          <w:rFonts w:cs="Arial"/>
          <w:iCs/>
          <w:szCs w:val="24"/>
        </w:rPr>
        <w:t>Zoning Ordinance</w:t>
      </w:r>
      <w:r w:rsidRPr="00144AD6">
        <w:rPr>
          <w:rFonts w:cs="Arial"/>
          <w:szCs w:val="24"/>
        </w:rPr>
        <w:t>.</w:t>
      </w:r>
    </w:p>
    <w:p w14:paraId="7277BB4C" w14:textId="77777777" w:rsidR="00AF414F" w:rsidRPr="00144AD6" w:rsidRDefault="00AF414F" w:rsidP="00F06D76">
      <w:pPr>
        <w:ind w:left="1440"/>
        <w:jc w:val="both"/>
        <w:rPr>
          <w:rFonts w:cs="Arial"/>
          <w:szCs w:val="24"/>
        </w:rPr>
      </w:pPr>
      <w:r w:rsidRPr="00144AD6">
        <w:rPr>
          <w:rFonts w:cs="Arial"/>
          <w:szCs w:val="24"/>
        </w:rPr>
        <w:t xml:space="preserve">(b) </w:t>
      </w:r>
      <w:r w:rsidRPr="00144AD6">
        <w:rPr>
          <w:rFonts w:cs="Arial"/>
          <w:iCs/>
          <w:szCs w:val="24"/>
        </w:rPr>
        <w:t xml:space="preserve">SEQRA </w:t>
      </w:r>
      <w:r w:rsidRPr="00144AD6">
        <w:rPr>
          <w:rFonts w:cs="Arial"/>
          <w:szCs w:val="24"/>
        </w:rPr>
        <w:t xml:space="preserve">compliance for the </w:t>
      </w:r>
      <w:r w:rsidRPr="00144AD6">
        <w:rPr>
          <w:rFonts w:cs="Arial"/>
          <w:iCs/>
          <w:szCs w:val="24"/>
        </w:rPr>
        <w:t xml:space="preserve">preliminary subdivision plat </w:t>
      </w:r>
      <w:r w:rsidRPr="00144AD6">
        <w:rPr>
          <w:rFonts w:cs="Arial"/>
          <w:szCs w:val="24"/>
        </w:rPr>
        <w:t xml:space="preserve">shall be the same as required by these regulations for a </w:t>
      </w:r>
      <w:r w:rsidRPr="00144AD6">
        <w:rPr>
          <w:rFonts w:cs="Arial"/>
          <w:iCs/>
          <w:szCs w:val="24"/>
        </w:rPr>
        <w:t xml:space="preserve">preliminary subdivision plat </w:t>
      </w:r>
      <w:r w:rsidRPr="00144AD6">
        <w:rPr>
          <w:rFonts w:cs="Arial"/>
          <w:szCs w:val="24"/>
        </w:rPr>
        <w:t xml:space="preserve">application for a conventional subdivision. </w:t>
      </w:r>
    </w:p>
    <w:p w14:paraId="76593630" w14:textId="77777777" w:rsidR="00AF414F" w:rsidRPr="00144AD6" w:rsidRDefault="00AF414F" w:rsidP="00F06D76">
      <w:pPr>
        <w:ind w:left="1440"/>
        <w:jc w:val="both"/>
        <w:rPr>
          <w:rFonts w:cs="Arial"/>
          <w:szCs w:val="24"/>
        </w:rPr>
      </w:pPr>
      <w:r w:rsidRPr="00144AD6">
        <w:rPr>
          <w:rFonts w:cs="Arial"/>
          <w:szCs w:val="24"/>
        </w:rPr>
        <w:t xml:space="preserve">(c) </w:t>
      </w:r>
      <w:r w:rsidRPr="00144AD6">
        <w:rPr>
          <w:rFonts w:cs="Arial"/>
          <w:iCs/>
          <w:szCs w:val="24"/>
        </w:rPr>
        <w:t xml:space="preserve">Preliminary subdivision plat </w:t>
      </w:r>
      <w:r w:rsidRPr="00144AD6">
        <w:rPr>
          <w:rFonts w:cs="Arial"/>
          <w:szCs w:val="24"/>
        </w:rPr>
        <w:t xml:space="preserve">approval shall expire one (1) year from the date of approval if </w:t>
      </w:r>
      <w:r w:rsidRPr="00144AD6">
        <w:rPr>
          <w:rFonts w:cs="Arial"/>
          <w:iCs/>
          <w:szCs w:val="24"/>
        </w:rPr>
        <w:t xml:space="preserve">final plat approval </w:t>
      </w:r>
      <w:r w:rsidRPr="00144AD6">
        <w:rPr>
          <w:rFonts w:cs="Arial"/>
          <w:szCs w:val="24"/>
        </w:rPr>
        <w:t xml:space="preserve">has not been granted. Upon a written request from the applicant, the </w:t>
      </w:r>
      <w:r w:rsidRPr="00144AD6">
        <w:rPr>
          <w:rFonts w:cs="Arial"/>
          <w:iCs/>
          <w:szCs w:val="24"/>
        </w:rPr>
        <w:t xml:space="preserve">Board </w:t>
      </w:r>
      <w:r w:rsidRPr="00144AD6">
        <w:rPr>
          <w:rFonts w:cs="Arial"/>
          <w:szCs w:val="24"/>
        </w:rPr>
        <w:t xml:space="preserve">at its discretion may grant an extension of the approval. The length of the extension will vary depending on the basis of the request made. </w:t>
      </w:r>
    </w:p>
    <w:p w14:paraId="5780B8B6" w14:textId="77777777" w:rsidR="00AF414F" w:rsidRPr="00144AD6" w:rsidRDefault="00AF414F" w:rsidP="00F06D76">
      <w:pPr>
        <w:ind w:left="720"/>
        <w:jc w:val="both"/>
        <w:rPr>
          <w:rFonts w:cs="Arial"/>
          <w:szCs w:val="24"/>
        </w:rPr>
      </w:pPr>
      <w:r w:rsidRPr="00144AD6">
        <w:rPr>
          <w:rFonts w:cs="Arial"/>
          <w:szCs w:val="24"/>
        </w:rPr>
        <w:t xml:space="preserve">(4) </w:t>
      </w:r>
      <w:r w:rsidRPr="00144AD6">
        <w:rPr>
          <w:rFonts w:cs="Arial"/>
          <w:iCs/>
          <w:szCs w:val="24"/>
        </w:rPr>
        <w:t>Final subdivision plat review</w:t>
      </w:r>
      <w:r w:rsidRPr="00144AD6">
        <w:rPr>
          <w:rFonts w:cs="Arial"/>
          <w:szCs w:val="24"/>
        </w:rPr>
        <w:t xml:space="preserve">. The procedure for </w:t>
      </w:r>
      <w:r w:rsidRPr="00144AD6">
        <w:rPr>
          <w:rFonts w:cs="Arial"/>
          <w:iCs/>
          <w:szCs w:val="24"/>
        </w:rPr>
        <w:t>final subdivision plat review</w:t>
      </w:r>
      <w:r w:rsidRPr="00144AD6">
        <w:rPr>
          <w:rFonts w:cs="Arial"/>
          <w:szCs w:val="24"/>
        </w:rPr>
        <w:t xml:space="preserve">, including notice and hearing procedures, shall be the same as those for a conventional </w:t>
      </w:r>
      <w:r w:rsidRPr="00144AD6">
        <w:rPr>
          <w:rFonts w:cs="Arial"/>
          <w:iCs/>
          <w:szCs w:val="24"/>
        </w:rPr>
        <w:t xml:space="preserve">subdivision </w:t>
      </w:r>
      <w:r w:rsidRPr="00144AD6">
        <w:rPr>
          <w:rFonts w:cs="Arial"/>
          <w:szCs w:val="24"/>
        </w:rPr>
        <w:t>plan contained in [</w:t>
      </w:r>
      <w:r w:rsidRPr="00144AD6">
        <w:rPr>
          <w:rFonts w:cs="Arial"/>
          <w:i/>
          <w:szCs w:val="24"/>
        </w:rPr>
        <w:t>site section number</w:t>
      </w:r>
      <w:r w:rsidRPr="00144AD6">
        <w:rPr>
          <w:rFonts w:cs="Arial"/>
          <w:szCs w:val="24"/>
        </w:rPr>
        <w:t xml:space="preserve">]. In order to approve a </w:t>
      </w:r>
      <w:r w:rsidRPr="00144AD6">
        <w:rPr>
          <w:rFonts w:cs="Arial"/>
          <w:iCs/>
          <w:szCs w:val="24"/>
        </w:rPr>
        <w:t>final subdivision plat</w:t>
      </w:r>
      <w:r w:rsidRPr="00144AD6">
        <w:rPr>
          <w:rFonts w:cs="Arial"/>
          <w:szCs w:val="24"/>
        </w:rPr>
        <w:t xml:space="preserve">, the Planning </w:t>
      </w:r>
      <w:r w:rsidRPr="00144AD6">
        <w:rPr>
          <w:rFonts w:cs="Arial"/>
          <w:iCs/>
          <w:szCs w:val="24"/>
        </w:rPr>
        <w:t xml:space="preserve">Board </w:t>
      </w:r>
      <w:r w:rsidRPr="00144AD6">
        <w:rPr>
          <w:rFonts w:cs="Arial"/>
          <w:szCs w:val="24"/>
        </w:rPr>
        <w:t xml:space="preserve">must find that it is consistent with the </w:t>
      </w:r>
      <w:r w:rsidRPr="00144AD6">
        <w:rPr>
          <w:rFonts w:cs="Arial"/>
          <w:iCs/>
          <w:szCs w:val="24"/>
        </w:rPr>
        <w:t xml:space="preserve">preliminary subdivision plat </w:t>
      </w:r>
      <w:r w:rsidRPr="00144AD6">
        <w:rPr>
          <w:rFonts w:cs="Arial"/>
          <w:szCs w:val="24"/>
        </w:rPr>
        <w:t xml:space="preserve">and complies with all relevant provisions of the </w:t>
      </w:r>
      <w:r w:rsidRPr="00144AD6">
        <w:rPr>
          <w:rFonts w:cs="Arial"/>
          <w:iCs/>
          <w:szCs w:val="24"/>
        </w:rPr>
        <w:t>Zoning Ordinance</w:t>
      </w:r>
      <w:r w:rsidRPr="00144AD6">
        <w:rPr>
          <w:rFonts w:cs="Arial"/>
          <w:szCs w:val="24"/>
        </w:rPr>
        <w:t xml:space="preserve">. </w:t>
      </w:r>
    </w:p>
    <w:p w14:paraId="003AFFE7" w14:textId="77777777" w:rsidR="00AF414F" w:rsidRPr="00144AD6" w:rsidRDefault="00AF414F" w:rsidP="00F06D76">
      <w:pPr>
        <w:ind w:left="1440"/>
        <w:jc w:val="both"/>
        <w:rPr>
          <w:rFonts w:cs="Arial"/>
          <w:szCs w:val="24"/>
        </w:rPr>
      </w:pPr>
      <w:r w:rsidRPr="00144AD6">
        <w:rPr>
          <w:rFonts w:cs="Arial"/>
          <w:szCs w:val="24"/>
        </w:rPr>
        <w:t xml:space="preserve">(a) </w:t>
      </w:r>
      <w:r w:rsidRPr="00144AD6">
        <w:rPr>
          <w:rFonts w:cs="Arial"/>
          <w:iCs/>
          <w:szCs w:val="24"/>
        </w:rPr>
        <w:t xml:space="preserve">SEQRA </w:t>
      </w:r>
      <w:r w:rsidRPr="00144AD6">
        <w:rPr>
          <w:rFonts w:cs="Arial"/>
          <w:szCs w:val="24"/>
        </w:rPr>
        <w:t xml:space="preserve">compliance for the </w:t>
      </w:r>
      <w:r w:rsidRPr="00144AD6">
        <w:rPr>
          <w:rFonts w:cs="Arial"/>
          <w:iCs/>
          <w:szCs w:val="24"/>
        </w:rPr>
        <w:t xml:space="preserve">final subdivision plat </w:t>
      </w:r>
      <w:r w:rsidRPr="00144AD6">
        <w:rPr>
          <w:rFonts w:cs="Arial"/>
          <w:szCs w:val="24"/>
        </w:rPr>
        <w:t xml:space="preserve">shall be the same as required for a conventional subdivision plat. </w:t>
      </w:r>
      <w:r w:rsidRPr="00144AD6">
        <w:rPr>
          <w:rFonts w:cs="Arial"/>
          <w:iCs/>
          <w:szCs w:val="24"/>
        </w:rPr>
        <w:t xml:space="preserve">Final subdivision plat </w:t>
      </w:r>
      <w:r w:rsidRPr="00144AD6">
        <w:rPr>
          <w:rFonts w:cs="Arial"/>
          <w:szCs w:val="24"/>
        </w:rPr>
        <w:t xml:space="preserve">approval shall expire one (1) year from the date of the approval. Upon a written request from the applicant, the Planning </w:t>
      </w:r>
      <w:r w:rsidRPr="00144AD6">
        <w:rPr>
          <w:rFonts w:cs="Arial"/>
          <w:iCs/>
          <w:szCs w:val="24"/>
        </w:rPr>
        <w:t xml:space="preserve">Board </w:t>
      </w:r>
      <w:r w:rsidRPr="00144AD6">
        <w:rPr>
          <w:rFonts w:cs="Arial"/>
          <w:szCs w:val="24"/>
        </w:rPr>
        <w:t xml:space="preserve">at its discretion may grant an extension of the approval. The length of the extension will vary depending on the basis of the request made.  </w:t>
      </w:r>
    </w:p>
    <w:p w14:paraId="7277F5F7" w14:textId="77777777" w:rsidR="00644A25" w:rsidRDefault="00644A25">
      <w:pPr>
        <w:rPr>
          <w:rFonts w:eastAsiaTheme="majorEastAsia" w:cstheme="majorBidi"/>
          <w:b/>
          <w:noProof/>
          <w:color w:val="FFFFFF" w:themeColor="background1"/>
          <w:sz w:val="32"/>
          <w:szCs w:val="32"/>
        </w:rPr>
      </w:pPr>
      <w:bookmarkStart w:id="29" w:name="Environmental_Constraint_Disclosures"/>
      <w:r>
        <w:br w:type="page"/>
      </w:r>
    </w:p>
    <w:p w14:paraId="7F23F5A5" w14:textId="77777777" w:rsidR="004032F7" w:rsidRPr="00D12B5B" w:rsidRDefault="003229A4" w:rsidP="00513B74">
      <w:pPr>
        <w:pStyle w:val="Heading1"/>
      </w:pPr>
      <w:bookmarkStart w:id="30" w:name="_Toc9950017"/>
      <w:r>
        <w:t>1.</w:t>
      </w:r>
      <w:r w:rsidR="00544683">
        <w:t>5</w:t>
      </w:r>
      <w:r>
        <w:t>.</w:t>
      </w:r>
      <w:r w:rsidR="00EE4E26">
        <w:t>7</w:t>
      </w:r>
      <w:r>
        <w:tab/>
      </w:r>
      <w:r w:rsidR="00F06D76">
        <w:t>Environmental Constraint</w:t>
      </w:r>
      <w:r w:rsidR="00F06D76" w:rsidRPr="00D12B5B">
        <w:t xml:space="preserve"> Disclosures</w:t>
      </w:r>
      <w:bookmarkEnd w:id="30"/>
      <w:r w:rsidR="00F06D76" w:rsidRPr="00D12B5B">
        <w:t xml:space="preserve"> </w:t>
      </w:r>
    </w:p>
    <w:bookmarkEnd w:id="29"/>
    <w:p w14:paraId="2193BF58" w14:textId="77777777" w:rsidR="004032F7" w:rsidRDefault="004032F7" w:rsidP="004032F7">
      <w:pPr>
        <w:spacing w:after="0" w:line="240" w:lineRule="auto"/>
        <w:rPr>
          <w:szCs w:val="24"/>
          <w:highlight w:val="yellow"/>
        </w:rPr>
      </w:pPr>
    </w:p>
    <w:p w14:paraId="3C2044F2" w14:textId="77777777" w:rsidR="00504D2A" w:rsidRDefault="00727389" w:rsidP="00F06D76">
      <w:pPr>
        <w:spacing w:after="0" w:line="240" w:lineRule="auto"/>
        <w:jc w:val="both"/>
        <w:rPr>
          <w:szCs w:val="24"/>
        </w:rPr>
      </w:pPr>
      <w:r>
        <w:rPr>
          <w:szCs w:val="24"/>
        </w:rPr>
        <w:t xml:space="preserve">Local officials are occasionally asked by new property owners to make exceptions for their property by not enforcing land use laws or </w:t>
      </w:r>
      <w:r w:rsidR="00220D20">
        <w:rPr>
          <w:szCs w:val="24"/>
        </w:rPr>
        <w:t xml:space="preserve">by </w:t>
      </w:r>
      <w:r>
        <w:rPr>
          <w:szCs w:val="24"/>
        </w:rPr>
        <w:t xml:space="preserve">somehow curing a problem </w:t>
      </w:r>
      <w:r w:rsidR="0062622C">
        <w:rPr>
          <w:szCs w:val="24"/>
        </w:rPr>
        <w:t xml:space="preserve">discovered after the property was purchased. </w:t>
      </w:r>
      <w:r w:rsidR="00504D2A" w:rsidRPr="001713B1">
        <w:rPr>
          <w:szCs w:val="24"/>
        </w:rPr>
        <w:t xml:space="preserve">Most prospective buyers do not take </w:t>
      </w:r>
      <w:r w:rsidR="00F2422F">
        <w:rPr>
          <w:szCs w:val="24"/>
        </w:rPr>
        <w:t xml:space="preserve">the </w:t>
      </w:r>
      <w:r w:rsidR="00504D2A" w:rsidRPr="001713B1">
        <w:rPr>
          <w:szCs w:val="24"/>
        </w:rPr>
        <w:t>time (or know how) to investigate whether a property is subject to a hazard. In many cases</w:t>
      </w:r>
      <w:r w:rsidR="00504D2A">
        <w:rPr>
          <w:szCs w:val="24"/>
        </w:rPr>
        <w:t xml:space="preserve"> </w:t>
      </w:r>
      <w:r w:rsidR="00504D2A" w:rsidRPr="001713B1">
        <w:rPr>
          <w:szCs w:val="24"/>
        </w:rPr>
        <w:t>a property may not be near a stream or shoreline</w:t>
      </w:r>
      <w:r w:rsidR="00F2422F">
        <w:rPr>
          <w:szCs w:val="24"/>
        </w:rPr>
        <w:t>;</w:t>
      </w:r>
      <w:r w:rsidR="00504D2A" w:rsidRPr="001713B1">
        <w:rPr>
          <w:szCs w:val="24"/>
        </w:rPr>
        <w:t xml:space="preserve"> past flooding may have been minor</w:t>
      </w:r>
      <w:r w:rsidR="00F2422F">
        <w:rPr>
          <w:szCs w:val="24"/>
        </w:rPr>
        <w:t>;</w:t>
      </w:r>
      <w:r w:rsidR="00504D2A" w:rsidRPr="001713B1">
        <w:rPr>
          <w:szCs w:val="24"/>
        </w:rPr>
        <w:t xml:space="preserve"> or there may be no history of flooding since the</w:t>
      </w:r>
      <w:r w:rsidR="00504D2A">
        <w:rPr>
          <w:szCs w:val="24"/>
        </w:rPr>
        <w:t xml:space="preserve"> </w:t>
      </w:r>
      <w:r w:rsidR="00504D2A" w:rsidRPr="001713B1">
        <w:rPr>
          <w:szCs w:val="24"/>
        </w:rPr>
        <w:t xml:space="preserve">area was settled. As a result, many people are caught by surprise when their property is flooded. One of the best times to </w:t>
      </w:r>
      <w:r w:rsidR="00F2422F">
        <w:rPr>
          <w:szCs w:val="24"/>
        </w:rPr>
        <w:t>learn</w:t>
      </w:r>
      <w:r w:rsidR="00504D2A" w:rsidRPr="001713B1">
        <w:rPr>
          <w:szCs w:val="24"/>
        </w:rPr>
        <w:t xml:space="preserve"> of a flood hazard is at the time </w:t>
      </w:r>
      <w:r w:rsidR="00F2422F">
        <w:rPr>
          <w:szCs w:val="24"/>
        </w:rPr>
        <w:t xml:space="preserve">when the </w:t>
      </w:r>
      <w:r w:rsidR="00F2422F" w:rsidRPr="001713B1">
        <w:rPr>
          <w:szCs w:val="24"/>
        </w:rPr>
        <w:t xml:space="preserve">purchase of property </w:t>
      </w:r>
      <w:r w:rsidR="00F2422F">
        <w:rPr>
          <w:szCs w:val="24"/>
        </w:rPr>
        <w:t xml:space="preserve">is being </w:t>
      </w:r>
      <w:r w:rsidR="00504D2A" w:rsidRPr="001713B1">
        <w:rPr>
          <w:szCs w:val="24"/>
        </w:rPr>
        <w:t>consider</w:t>
      </w:r>
      <w:r w:rsidR="00F2422F">
        <w:rPr>
          <w:szCs w:val="24"/>
        </w:rPr>
        <w:t>ed</w:t>
      </w:r>
      <w:r w:rsidR="00504D2A" w:rsidRPr="001713B1">
        <w:rPr>
          <w:szCs w:val="24"/>
        </w:rPr>
        <w:t>.</w:t>
      </w:r>
      <w:r w:rsidR="00504D2A">
        <w:rPr>
          <w:szCs w:val="24"/>
        </w:rPr>
        <w:t xml:space="preserve"> The result may be avoidance of the flood prone areas</w:t>
      </w:r>
      <w:r w:rsidR="00F2422F">
        <w:rPr>
          <w:szCs w:val="24"/>
        </w:rPr>
        <w:t xml:space="preserve">; awareness of higher flood insurance premiums; </w:t>
      </w:r>
      <w:r w:rsidR="0062622C">
        <w:rPr>
          <w:szCs w:val="24"/>
        </w:rPr>
        <w:t xml:space="preserve">fewer headaches for municipal officials; </w:t>
      </w:r>
      <w:r w:rsidR="00F2422F">
        <w:rPr>
          <w:szCs w:val="24"/>
        </w:rPr>
        <w:t>and</w:t>
      </w:r>
      <w:r w:rsidR="00504D2A">
        <w:rPr>
          <w:szCs w:val="24"/>
        </w:rPr>
        <w:t xml:space="preserve"> more resilient construction.</w:t>
      </w:r>
      <w:r w:rsidR="00504D2A">
        <w:rPr>
          <w:rStyle w:val="EndnoteReference"/>
          <w:szCs w:val="24"/>
        </w:rPr>
        <w:endnoteReference w:id="38"/>
      </w:r>
    </w:p>
    <w:p w14:paraId="3D01D7AC" w14:textId="77777777" w:rsidR="00504D2A" w:rsidRDefault="00504D2A" w:rsidP="00F06D76">
      <w:pPr>
        <w:spacing w:after="0" w:line="240" w:lineRule="auto"/>
        <w:jc w:val="both"/>
        <w:rPr>
          <w:szCs w:val="24"/>
        </w:rPr>
      </w:pPr>
    </w:p>
    <w:p w14:paraId="0ABBC092" w14:textId="77777777" w:rsidR="00504D2A" w:rsidRDefault="00C746C1" w:rsidP="00F06D76">
      <w:pPr>
        <w:spacing w:after="0" w:line="240" w:lineRule="auto"/>
        <w:jc w:val="both"/>
        <w:rPr>
          <w:szCs w:val="24"/>
        </w:rPr>
      </w:pPr>
      <w:r>
        <w:rPr>
          <w:szCs w:val="24"/>
        </w:rPr>
        <w:t>In New York State, sellers are required to either provide a form disclosing environmental constraints on their property, such as the presences of floodplains or wetlands, or provide a $500 credit toward the purchase price.</w:t>
      </w:r>
      <w:r>
        <w:rPr>
          <w:rStyle w:val="EndnoteReference"/>
          <w:szCs w:val="24"/>
        </w:rPr>
        <w:endnoteReference w:id="39"/>
      </w:r>
      <w:r>
        <w:rPr>
          <w:szCs w:val="24"/>
        </w:rPr>
        <w:t xml:space="preserve"> Municipalities may not require real estate agents to make those disclosures in their real estate listings. However, municipalities </w:t>
      </w:r>
      <w:r w:rsidR="00F06D76">
        <w:rPr>
          <w:szCs w:val="24"/>
        </w:rPr>
        <w:t xml:space="preserve">may </w:t>
      </w:r>
      <w:r>
        <w:rPr>
          <w:szCs w:val="24"/>
        </w:rPr>
        <w:t xml:space="preserve">provide other avenues for that information to be discovered by prospective purchasers. </w:t>
      </w:r>
      <w:r w:rsidR="00504D2A">
        <w:rPr>
          <w:szCs w:val="24"/>
        </w:rPr>
        <w:t>The model law provides two ways to provide notice to prospective buyers: a note on the subdivision plat and a notification covenant attached to the deed.</w:t>
      </w:r>
      <w:r w:rsidR="00251F2E">
        <w:rPr>
          <w:szCs w:val="24"/>
        </w:rPr>
        <w:t xml:space="preserve"> </w:t>
      </w:r>
    </w:p>
    <w:p w14:paraId="5FD767C5" w14:textId="77777777" w:rsidR="00504D2A" w:rsidRDefault="00504D2A" w:rsidP="004032F7">
      <w:pPr>
        <w:spacing w:after="0" w:line="240" w:lineRule="auto"/>
        <w:rPr>
          <w:szCs w:val="24"/>
        </w:rPr>
      </w:pPr>
    </w:p>
    <w:p w14:paraId="65B4DC63" w14:textId="77777777" w:rsidR="004032F7" w:rsidRDefault="004032F7" w:rsidP="00F06D76">
      <w:pPr>
        <w:spacing w:after="0" w:line="240" w:lineRule="auto"/>
        <w:jc w:val="both"/>
        <w:rPr>
          <w:szCs w:val="24"/>
        </w:rPr>
      </w:pPr>
      <w:r>
        <w:rPr>
          <w:szCs w:val="24"/>
        </w:rPr>
        <w:t xml:space="preserve">Municipalities </w:t>
      </w:r>
      <w:r w:rsidR="00C746C1">
        <w:rPr>
          <w:szCs w:val="24"/>
        </w:rPr>
        <w:t xml:space="preserve">may </w:t>
      </w:r>
      <w:r>
        <w:rPr>
          <w:szCs w:val="24"/>
        </w:rPr>
        <w:t xml:space="preserve">require a number of items to be shown on a subdivision plat, such as </w:t>
      </w:r>
      <w:r w:rsidRPr="006D429A">
        <w:rPr>
          <w:szCs w:val="24"/>
        </w:rPr>
        <w:t>streets, water</w:t>
      </w:r>
      <w:r>
        <w:rPr>
          <w:szCs w:val="24"/>
        </w:rPr>
        <w:t xml:space="preserve"> </w:t>
      </w:r>
      <w:r w:rsidRPr="006D429A">
        <w:rPr>
          <w:szCs w:val="24"/>
        </w:rPr>
        <w:t>supply and sewage disposal systems, street lights, electric lines, telecommunication cables</w:t>
      </w:r>
      <w:r>
        <w:rPr>
          <w:szCs w:val="24"/>
        </w:rPr>
        <w:t xml:space="preserve">, lot lines, topographic lines, and drainage ways. More recently, to alert prospective lot owners and head off potential conflicts between neighbors, </w:t>
      </w:r>
      <w:r w:rsidR="0062622C">
        <w:rPr>
          <w:szCs w:val="24"/>
        </w:rPr>
        <w:t xml:space="preserve">some </w:t>
      </w:r>
      <w:r>
        <w:rPr>
          <w:szCs w:val="24"/>
        </w:rPr>
        <w:t xml:space="preserve">municipalities have required subdivision plats to indicate the presence of adjacent land that is part of a working farm.  A similar consumer awareness and protection action a municipality can enact is a requirement that the applicant for a subdivision of land show the presence of flood hazard areas on the subdivision plat, with accompanying base flood elevations. </w:t>
      </w:r>
    </w:p>
    <w:p w14:paraId="6677AA6A" w14:textId="77777777" w:rsidR="004032F7" w:rsidRDefault="004032F7" w:rsidP="00F06D76">
      <w:pPr>
        <w:spacing w:after="0" w:line="240" w:lineRule="auto"/>
        <w:jc w:val="both"/>
        <w:rPr>
          <w:szCs w:val="24"/>
        </w:rPr>
      </w:pPr>
    </w:p>
    <w:p w14:paraId="17D1864B" w14:textId="77777777" w:rsidR="00C746C1" w:rsidRDefault="00504D2A" w:rsidP="00F06D76">
      <w:pPr>
        <w:spacing w:after="0" w:line="240" w:lineRule="auto"/>
        <w:jc w:val="both"/>
        <w:rPr>
          <w:szCs w:val="24"/>
        </w:rPr>
      </w:pPr>
      <w:r>
        <w:rPr>
          <w:szCs w:val="24"/>
        </w:rPr>
        <w:t xml:space="preserve">Municipalities </w:t>
      </w:r>
      <w:r w:rsidR="00E329C5">
        <w:rPr>
          <w:szCs w:val="24"/>
        </w:rPr>
        <w:t xml:space="preserve">may </w:t>
      </w:r>
      <w:r>
        <w:rPr>
          <w:szCs w:val="24"/>
        </w:rPr>
        <w:t xml:space="preserve">also establish various requirements </w:t>
      </w:r>
      <w:r w:rsidR="000D5DE3">
        <w:rPr>
          <w:szCs w:val="24"/>
        </w:rPr>
        <w:t>regarding</w:t>
      </w:r>
      <w:r>
        <w:rPr>
          <w:szCs w:val="24"/>
        </w:rPr>
        <w:t xml:space="preserve"> deeds for </w:t>
      </w:r>
      <w:r w:rsidR="00E329C5">
        <w:rPr>
          <w:szCs w:val="24"/>
        </w:rPr>
        <w:t>lots created by the subdivision</w:t>
      </w:r>
      <w:r w:rsidR="007E3A6A">
        <w:rPr>
          <w:szCs w:val="24"/>
        </w:rPr>
        <w:t xml:space="preserve">, such as submission of a draft of all proposed restrictions which will become covenants in the deed for the lots. </w:t>
      </w:r>
      <w:r>
        <w:rPr>
          <w:szCs w:val="24"/>
        </w:rPr>
        <w:t xml:space="preserve">For example, deeds may disclose drainage easements, paper streets (streets that may be built in the future), or nearby farm </w:t>
      </w:r>
      <w:r w:rsidRPr="00AB50D7">
        <w:rPr>
          <w:szCs w:val="24"/>
        </w:rPr>
        <w:t>operations.</w:t>
      </w:r>
      <w:r w:rsidR="00C637BD" w:rsidRPr="00AB50D7">
        <w:rPr>
          <w:szCs w:val="24"/>
        </w:rPr>
        <w:t xml:space="preserve"> In the model below, the deed </w:t>
      </w:r>
      <w:r w:rsidR="001D4171">
        <w:rPr>
          <w:szCs w:val="24"/>
        </w:rPr>
        <w:t>must</w:t>
      </w:r>
      <w:r w:rsidR="00C637BD" w:rsidRPr="00AB50D7">
        <w:rPr>
          <w:szCs w:val="24"/>
        </w:rPr>
        <w:t xml:space="preserve"> not</w:t>
      </w:r>
      <w:r w:rsidR="007E3A6A" w:rsidRPr="00AB50D7">
        <w:rPr>
          <w:szCs w:val="24"/>
        </w:rPr>
        <w:t>e</w:t>
      </w:r>
      <w:r w:rsidR="00C637BD" w:rsidRPr="00AB50D7">
        <w:rPr>
          <w:szCs w:val="24"/>
        </w:rPr>
        <w:t xml:space="preserve"> the existence of </w:t>
      </w:r>
      <w:r w:rsidR="00AB50D7" w:rsidRPr="00AB50D7">
        <w:rPr>
          <w:szCs w:val="24"/>
        </w:rPr>
        <w:t xml:space="preserve">special flood hazard areas </w:t>
      </w:r>
      <w:r w:rsidR="00AB50D7" w:rsidRPr="001D4171">
        <w:rPr>
          <w:szCs w:val="24"/>
        </w:rPr>
        <w:t>and coastal erosion hazard areas</w:t>
      </w:r>
      <w:r w:rsidR="00C637BD" w:rsidRPr="001D4171">
        <w:rPr>
          <w:szCs w:val="24"/>
        </w:rPr>
        <w:t>.</w:t>
      </w:r>
      <w:r w:rsidR="00C746C1" w:rsidRPr="001D4171">
        <w:rPr>
          <w:szCs w:val="24"/>
        </w:rPr>
        <w:t xml:space="preserve"> </w:t>
      </w:r>
    </w:p>
    <w:p w14:paraId="5C19A04B" w14:textId="77777777" w:rsidR="001D4171" w:rsidRDefault="001D4171" w:rsidP="00F06D76">
      <w:pPr>
        <w:spacing w:after="0" w:line="240" w:lineRule="auto"/>
        <w:jc w:val="both"/>
        <w:rPr>
          <w:szCs w:val="24"/>
        </w:rPr>
      </w:pPr>
    </w:p>
    <w:p w14:paraId="5E274E29" w14:textId="77777777" w:rsidR="00C746C1" w:rsidRPr="00896EEE" w:rsidRDefault="001D4171" w:rsidP="00F06D76">
      <w:pPr>
        <w:spacing w:after="0" w:line="240" w:lineRule="auto"/>
        <w:jc w:val="both"/>
        <w:rPr>
          <w:szCs w:val="24"/>
        </w:rPr>
      </w:pPr>
      <w:r>
        <w:rPr>
          <w:szCs w:val="24"/>
        </w:rPr>
        <w:t>Requiring the types of disclosures above may qualify a</w:t>
      </w:r>
      <w:r w:rsidR="00C746C1">
        <w:rPr>
          <w:szCs w:val="24"/>
        </w:rPr>
        <w:t xml:space="preserve"> community participating in the Community Rating System </w:t>
      </w:r>
      <w:r>
        <w:rPr>
          <w:szCs w:val="24"/>
        </w:rPr>
        <w:t>for</w:t>
      </w:r>
      <w:r w:rsidR="00C746C1">
        <w:rPr>
          <w:szCs w:val="24"/>
        </w:rPr>
        <w:t xml:space="preserve"> credit </w:t>
      </w:r>
      <w:r w:rsidR="00C746C1" w:rsidRPr="00D4118F">
        <w:rPr>
          <w:szCs w:val="24"/>
        </w:rPr>
        <w:t xml:space="preserve">points </w:t>
      </w:r>
      <w:r w:rsidR="00C746C1">
        <w:rPr>
          <w:szCs w:val="24"/>
        </w:rPr>
        <w:t xml:space="preserve">under the category of </w:t>
      </w:r>
      <w:r w:rsidR="00C746C1" w:rsidRPr="00D4118F">
        <w:rPr>
          <w:szCs w:val="24"/>
        </w:rPr>
        <w:t>initiatives t</w:t>
      </w:r>
      <w:r w:rsidR="00C746C1">
        <w:rPr>
          <w:szCs w:val="24"/>
        </w:rPr>
        <w:t xml:space="preserve">hat will </w:t>
      </w:r>
      <w:r w:rsidR="00C746C1" w:rsidRPr="00D4118F">
        <w:rPr>
          <w:szCs w:val="24"/>
        </w:rPr>
        <w:t>reduce future flooding</w:t>
      </w:r>
      <w:r w:rsidR="00C746C1">
        <w:rPr>
          <w:szCs w:val="24"/>
        </w:rPr>
        <w:t xml:space="preserve"> </w:t>
      </w:r>
      <w:r w:rsidR="00C746C1" w:rsidRPr="00D4118F">
        <w:rPr>
          <w:szCs w:val="24"/>
        </w:rPr>
        <w:t>damages.</w:t>
      </w:r>
      <w:r>
        <w:rPr>
          <w:szCs w:val="24"/>
        </w:rPr>
        <w:t xml:space="preserve"> </w:t>
      </w:r>
      <w:r w:rsidR="002B5CDB">
        <w:rPr>
          <w:szCs w:val="24"/>
        </w:rPr>
        <w:t xml:space="preserve"> (See </w:t>
      </w:r>
      <w:r w:rsidR="00C353DB" w:rsidRPr="00C353DB">
        <w:rPr>
          <w:szCs w:val="24"/>
        </w:rPr>
        <w:t xml:space="preserve">the </w:t>
      </w:r>
      <w:r w:rsidR="002B5CDB" w:rsidRPr="00495F9A">
        <w:rPr>
          <w:i/>
          <w:szCs w:val="24"/>
        </w:rPr>
        <w:t>Management of Floodplain Development</w:t>
      </w:r>
      <w:r w:rsidR="002B5CDB" w:rsidRPr="00C353DB">
        <w:rPr>
          <w:szCs w:val="24"/>
        </w:rPr>
        <w:t xml:space="preserve"> </w:t>
      </w:r>
      <w:r w:rsidR="00CC3264">
        <w:rPr>
          <w:szCs w:val="24"/>
        </w:rPr>
        <w:t>c</w:t>
      </w:r>
      <w:r w:rsidR="00CC3264" w:rsidRPr="00C353DB">
        <w:rPr>
          <w:szCs w:val="24"/>
        </w:rPr>
        <w:t xml:space="preserve">hapter </w:t>
      </w:r>
      <w:r w:rsidR="00C353DB">
        <w:rPr>
          <w:szCs w:val="24"/>
        </w:rPr>
        <w:t xml:space="preserve">of the Model Local Laws </w:t>
      </w:r>
      <w:r w:rsidR="002B5CDB" w:rsidRPr="00C353DB">
        <w:rPr>
          <w:szCs w:val="24"/>
        </w:rPr>
        <w:t>for</w:t>
      </w:r>
      <w:r w:rsidR="002B5CDB">
        <w:rPr>
          <w:szCs w:val="24"/>
        </w:rPr>
        <w:t xml:space="preserve"> more information on the Community Rating System.)</w:t>
      </w:r>
      <w:r w:rsidR="00C353DB">
        <w:rPr>
          <w:szCs w:val="24"/>
        </w:rPr>
        <w:t xml:space="preserve"> </w:t>
      </w:r>
      <w:r w:rsidR="00C746C1">
        <w:rPr>
          <w:szCs w:val="24"/>
        </w:rPr>
        <w:t xml:space="preserve">With enough credit points, </w:t>
      </w:r>
      <w:r w:rsidR="00C746C1" w:rsidRPr="00D4118F">
        <w:rPr>
          <w:szCs w:val="24"/>
        </w:rPr>
        <w:t xml:space="preserve">flood insurance premiums for the residents </w:t>
      </w:r>
      <w:r w:rsidR="00C746C1">
        <w:rPr>
          <w:szCs w:val="24"/>
        </w:rPr>
        <w:t xml:space="preserve">in the community may be reduced. </w:t>
      </w:r>
    </w:p>
    <w:p w14:paraId="24EE70D5" w14:textId="77777777" w:rsidR="0062622C" w:rsidRDefault="0062622C" w:rsidP="00C353DB">
      <w:pPr>
        <w:spacing w:after="0" w:line="240" w:lineRule="auto"/>
        <w:jc w:val="both"/>
      </w:pPr>
    </w:p>
    <w:p w14:paraId="6A6B7178" w14:textId="77777777" w:rsidR="004032F7" w:rsidRDefault="002542C5" w:rsidP="00C353DB">
      <w:pPr>
        <w:pBdr>
          <w:top w:val="single" w:sz="4" w:space="1" w:color="auto"/>
          <w:bottom w:val="single" w:sz="4" w:space="1" w:color="auto"/>
        </w:pBdr>
        <w:spacing w:after="0" w:line="240" w:lineRule="auto"/>
        <w:jc w:val="both"/>
      </w:pPr>
      <w:r>
        <w:t>USAGE</w:t>
      </w:r>
    </w:p>
    <w:p w14:paraId="36ECFD7C" w14:textId="77777777" w:rsidR="00C353DB" w:rsidRDefault="00C353DB" w:rsidP="00C353DB">
      <w:pPr>
        <w:spacing w:after="0" w:line="240" w:lineRule="auto"/>
        <w:jc w:val="both"/>
        <w:rPr>
          <w:szCs w:val="24"/>
        </w:rPr>
      </w:pPr>
    </w:p>
    <w:p w14:paraId="3CC53F4F" w14:textId="1EF38551" w:rsidR="00C353DB" w:rsidRDefault="004032F7" w:rsidP="00C353DB">
      <w:pPr>
        <w:spacing w:after="0" w:line="240" w:lineRule="auto"/>
        <w:jc w:val="both"/>
        <w:rPr>
          <w:szCs w:val="24"/>
        </w:rPr>
      </w:pPr>
      <w:r>
        <w:rPr>
          <w:szCs w:val="24"/>
        </w:rPr>
        <w:t>Insert text into the municipal</w:t>
      </w:r>
      <w:r w:rsidRPr="001713B1">
        <w:rPr>
          <w:szCs w:val="24"/>
        </w:rPr>
        <w:t xml:space="preserve"> subdivision law or the section of the </w:t>
      </w:r>
      <w:r>
        <w:rPr>
          <w:szCs w:val="24"/>
        </w:rPr>
        <w:t xml:space="preserve">municipal </w:t>
      </w:r>
      <w:r w:rsidRPr="001713B1">
        <w:rPr>
          <w:szCs w:val="24"/>
        </w:rPr>
        <w:t>zoning law dealing with subdivision.</w:t>
      </w:r>
    </w:p>
    <w:p w14:paraId="761A9B8D" w14:textId="77777777" w:rsidR="00C353DB" w:rsidRDefault="00C353DB" w:rsidP="00C353DB">
      <w:pPr>
        <w:spacing w:after="0" w:line="240" w:lineRule="auto"/>
        <w:jc w:val="both"/>
        <w:rPr>
          <w:szCs w:val="24"/>
        </w:rPr>
      </w:pPr>
    </w:p>
    <w:p w14:paraId="75CE78F7" w14:textId="77777777" w:rsidR="00C353DB" w:rsidRDefault="0084438E" w:rsidP="00C353DB">
      <w:pPr>
        <w:spacing w:after="0" w:line="240" w:lineRule="auto"/>
        <w:jc w:val="both"/>
        <w:rPr>
          <w:szCs w:val="24"/>
        </w:rPr>
      </w:pPr>
      <w:r>
        <w:rPr>
          <w:szCs w:val="24"/>
        </w:rPr>
        <w:t xml:space="preserve">Paragraphs </w:t>
      </w:r>
      <w:r w:rsidR="00923198">
        <w:rPr>
          <w:szCs w:val="24"/>
        </w:rPr>
        <w:t>X</w:t>
      </w:r>
      <w:r>
        <w:rPr>
          <w:szCs w:val="24"/>
        </w:rPr>
        <w:t xml:space="preserve"> and </w:t>
      </w:r>
      <w:r w:rsidR="00923198">
        <w:rPr>
          <w:szCs w:val="24"/>
        </w:rPr>
        <w:t>Y</w:t>
      </w:r>
      <w:r>
        <w:rPr>
          <w:szCs w:val="24"/>
        </w:rPr>
        <w:t xml:space="preserve"> should be added</w:t>
      </w:r>
      <w:r w:rsidR="004032F7">
        <w:rPr>
          <w:szCs w:val="24"/>
        </w:rPr>
        <w:t xml:space="preserve"> to the section which lists </w:t>
      </w:r>
      <w:r w:rsidR="004032F7" w:rsidRPr="00896EEE">
        <w:rPr>
          <w:szCs w:val="24"/>
        </w:rPr>
        <w:t xml:space="preserve">items which must appear on </w:t>
      </w:r>
      <w:r w:rsidR="004032F7">
        <w:rPr>
          <w:szCs w:val="24"/>
        </w:rPr>
        <w:t>a</w:t>
      </w:r>
      <w:r w:rsidR="004032F7" w:rsidRPr="00896EEE">
        <w:rPr>
          <w:szCs w:val="24"/>
        </w:rPr>
        <w:t xml:space="preserve"> subdivision plat</w:t>
      </w:r>
      <w:r w:rsidR="004032F7">
        <w:rPr>
          <w:szCs w:val="24"/>
        </w:rPr>
        <w:t xml:space="preserve">. </w:t>
      </w:r>
    </w:p>
    <w:p w14:paraId="0D03889B" w14:textId="77777777" w:rsidR="00C353DB" w:rsidRDefault="00C353DB" w:rsidP="00C353DB">
      <w:pPr>
        <w:spacing w:after="0" w:line="240" w:lineRule="auto"/>
        <w:jc w:val="both"/>
        <w:rPr>
          <w:szCs w:val="24"/>
        </w:rPr>
      </w:pPr>
    </w:p>
    <w:p w14:paraId="5B9C52F0" w14:textId="77777777" w:rsidR="004032F7" w:rsidRDefault="0084438E" w:rsidP="00C353DB">
      <w:pPr>
        <w:spacing w:after="0" w:line="240" w:lineRule="auto"/>
        <w:jc w:val="both"/>
        <w:rPr>
          <w:szCs w:val="24"/>
        </w:rPr>
      </w:pPr>
      <w:r>
        <w:rPr>
          <w:szCs w:val="24"/>
        </w:rPr>
        <w:t xml:space="preserve">Paragraph </w:t>
      </w:r>
      <w:r w:rsidR="00923198">
        <w:rPr>
          <w:szCs w:val="24"/>
        </w:rPr>
        <w:t>Z</w:t>
      </w:r>
      <w:r>
        <w:rPr>
          <w:szCs w:val="24"/>
        </w:rPr>
        <w:t xml:space="preserve"> should be added to</w:t>
      </w:r>
      <w:r w:rsidR="00923198">
        <w:rPr>
          <w:szCs w:val="24"/>
        </w:rPr>
        <w:t xml:space="preserve"> the requirements for final pla</w:t>
      </w:r>
      <w:r>
        <w:rPr>
          <w:szCs w:val="24"/>
        </w:rPr>
        <w:t>t approval.</w:t>
      </w:r>
    </w:p>
    <w:p w14:paraId="1726969C" w14:textId="77777777" w:rsidR="004032F7" w:rsidRDefault="004032F7" w:rsidP="00C353DB">
      <w:pPr>
        <w:spacing w:after="0" w:line="240" w:lineRule="auto"/>
        <w:jc w:val="both"/>
      </w:pPr>
    </w:p>
    <w:p w14:paraId="3E6C94D8" w14:textId="77777777" w:rsidR="004032F7" w:rsidRDefault="004032F7" w:rsidP="00C353DB">
      <w:pPr>
        <w:pBdr>
          <w:top w:val="single" w:sz="4" w:space="1" w:color="auto"/>
          <w:bottom w:val="single" w:sz="4" w:space="1" w:color="auto"/>
        </w:pBdr>
        <w:spacing w:after="0" w:line="240" w:lineRule="auto"/>
        <w:jc w:val="both"/>
      </w:pPr>
      <w:r>
        <w:t>ADAPTED FROM THE FOLLOWING SOURCE</w:t>
      </w:r>
    </w:p>
    <w:p w14:paraId="669708D2" w14:textId="77777777" w:rsidR="00C353DB" w:rsidRDefault="00C353DB" w:rsidP="00C353DB">
      <w:pPr>
        <w:spacing w:after="0" w:line="240" w:lineRule="auto"/>
        <w:jc w:val="both"/>
      </w:pPr>
    </w:p>
    <w:p w14:paraId="4B3A3EC6" w14:textId="77777777" w:rsidR="004032F7" w:rsidRDefault="004032F7" w:rsidP="00C353DB">
      <w:pPr>
        <w:spacing w:after="0" w:line="240" w:lineRule="auto"/>
        <w:jc w:val="both"/>
      </w:pPr>
      <w:r>
        <w:t>Gallatin County (MT) Subdivision Regulations, Section 10: Flood Hazard Evaluation</w:t>
      </w:r>
      <w:r>
        <w:rPr>
          <w:rStyle w:val="EndnoteReference"/>
        </w:rPr>
        <w:endnoteReference w:id="40"/>
      </w:r>
    </w:p>
    <w:p w14:paraId="14870DA5" w14:textId="77777777" w:rsidR="00C353DB" w:rsidRDefault="00C353DB" w:rsidP="00C353DB">
      <w:pPr>
        <w:spacing w:after="0" w:line="240" w:lineRule="auto"/>
        <w:jc w:val="both"/>
      </w:pPr>
    </w:p>
    <w:p w14:paraId="1C233302" w14:textId="77777777" w:rsidR="004032F7" w:rsidRDefault="004032F7" w:rsidP="00C353DB">
      <w:pPr>
        <w:spacing w:after="0" w:line="240" w:lineRule="auto"/>
        <w:jc w:val="both"/>
      </w:pPr>
      <w:r>
        <w:t>Maine Model Floodplain Management Ordinance (ME), Article IX Review of Subdivision and Development Proposals</w:t>
      </w:r>
      <w:r>
        <w:rPr>
          <w:rStyle w:val="EndnoteReference"/>
        </w:rPr>
        <w:endnoteReference w:id="41"/>
      </w:r>
    </w:p>
    <w:p w14:paraId="0D6892D2" w14:textId="77777777" w:rsidR="004032F7" w:rsidRDefault="004032F7" w:rsidP="004032F7">
      <w:pPr>
        <w:spacing w:after="0" w:line="240" w:lineRule="auto"/>
      </w:pPr>
    </w:p>
    <w:p w14:paraId="7FD53383" w14:textId="77777777" w:rsidR="004032F7" w:rsidRDefault="004032F7" w:rsidP="004032F7">
      <w:pPr>
        <w:pBdr>
          <w:top w:val="single" w:sz="4" w:space="1" w:color="auto"/>
          <w:bottom w:val="single" w:sz="4" w:space="1" w:color="auto"/>
        </w:pBdr>
        <w:spacing w:after="0" w:line="240" w:lineRule="auto"/>
      </w:pPr>
      <w:r>
        <w:t>LANGUAGE</w:t>
      </w:r>
    </w:p>
    <w:p w14:paraId="312635C2" w14:textId="77777777" w:rsidR="00C353DB" w:rsidRDefault="00C353DB" w:rsidP="00C353DB">
      <w:pPr>
        <w:spacing w:after="0" w:line="240" w:lineRule="auto"/>
        <w:jc w:val="both"/>
        <w:rPr>
          <w:i/>
          <w:szCs w:val="24"/>
        </w:rPr>
      </w:pPr>
    </w:p>
    <w:p w14:paraId="21E90F0C" w14:textId="77777777" w:rsidR="00923198" w:rsidRPr="00C353DB" w:rsidRDefault="00923198" w:rsidP="00C353DB">
      <w:pPr>
        <w:spacing w:after="0" w:line="240" w:lineRule="auto"/>
        <w:jc w:val="both"/>
        <w:rPr>
          <w:i/>
          <w:szCs w:val="24"/>
        </w:rPr>
      </w:pPr>
      <w:r w:rsidRPr="00C353DB">
        <w:rPr>
          <w:i/>
          <w:szCs w:val="24"/>
        </w:rPr>
        <w:t xml:space="preserve">Add to Section of Subdivision Law </w:t>
      </w:r>
      <w:r w:rsidR="00C353DB" w:rsidRPr="00C353DB">
        <w:rPr>
          <w:i/>
          <w:szCs w:val="24"/>
        </w:rPr>
        <w:t>listing what must appear on subdivision plat</w:t>
      </w:r>
    </w:p>
    <w:p w14:paraId="04F30259" w14:textId="77777777" w:rsidR="00C353DB" w:rsidRDefault="00C353DB" w:rsidP="00C353DB">
      <w:pPr>
        <w:spacing w:after="0" w:line="240" w:lineRule="auto"/>
        <w:jc w:val="both"/>
        <w:rPr>
          <w:szCs w:val="24"/>
        </w:rPr>
      </w:pPr>
    </w:p>
    <w:p w14:paraId="79ADD2A4" w14:textId="77777777" w:rsidR="004032F7" w:rsidRDefault="00923198" w:rsidP="00C353DB">
      <w:pPr>
        <w:spacing w:after="0" w:line="240" w:lineRule="auto"/>
        <w:jc w:val="both"/>
        <w:rPr>
          <w:szCs w:val="24"/>
        </w:rPr>
      </w:pPr>
      <w:r>
        <w:rPr>
          <w:szCs w:val="24"/>
        </w:rPr>
        <w:t>X</w:t>
      </w:r>
      <w:r w:rsidR="004032F7">
        <w:rPr>
          <w:szCs w:val="24"/>
        </w:rPr>
        <w:t>. Flood hazard data</w:t>
      </w:r>
      <w:r w:rsidR="004032F7" w:rsidRPr="000C670E">
        <w:rPr>
          <w:szCs w:val="24"/>
        </w:rPr>
        <w:t>.</w:t>
      </w:r>
      <w:r w:rsidR="004032F7" w:rsidRPr="003916A6">
        <w:rPr>
          <w:rStyle w:val="EndnoteReference"/>
        </w:rPr>
        <w:t xml:space="preserve"> </w:t>
      </w:r>
      <w:r w:rsidR="004032F7" w:rsidRPr="000C670E">
        <w:rPr>
          <w:szCs w:val="24"/>
        </w:rPr>
        <w:t xml:space="preserve">The preliminary and final plats of all new subdivisions within any land located in a 100-year </w:t>
      </w:r>
      <w:r w:rsidR="004032F7">
        <w:rPr>
          <w:szCs w:val="24"/>
        </w:rPr>
        <w:t>f</w:t>
      </w:r>
      <w:r w:rsidR="004032F7" w:rsidRPr="000C670E">
        <w:rPr>
          <w:szCs w:val="24"/>
        </w:rPr>
        <w:t xml:space="preserve">loodplain shall show the Base Flood elevations and the limits of the 100-year </w:t>
      </w:r>
      <w:r w:rsidR="004032F7">
        <w:rPr>
          <w:szCs w:val="24"/>
        </w:rPr>
        <w:t>f</w:t>
      </w:r>
      <w:r w:rsidR="004032F7" w:rsidRPr="000C670E">
        <w:rPr>
          <w:szCs w:val="24"/>
        </w:rPr>
        <w:t>loodplai</w:t>
      </w:r>
      <w:r w:rsidR="004032F7">
        <w:rPr>
          <w:szCs w:val="24"/>
        </w:rPr>
        <w:t xml:space="preserve">n based on where the Base Flood </w:t>
      </w:r>
      <w:r w:rsidR="004032F7" w:rsidRPr="000C670E">
        <w:rPr>
          <w:szCs w:val="24"/>
        </w:rPr>
        <w:t xml:space="preserve">elevations intersect surveyed ground elevations. The </w:t>
      </w:r>
      <w:r w:rsidR="004032F7">
        <w:rPr>
          <w:szCs w:val="24"/>
        </w:rPr>
        <w:t xml:space="preserve">municipal </w:t>
      </w:r>
      <w:r w:rsidR="004032F7" w:rsidRPr="000C670E">
        <w:rPr>
          <w:szCs w:val="24"/>
        </w:rPr>
        <w:t xml:space="preserve">Floodplain Administrator may require additional </w:t>
      </w:r>
      <w:r w:rsidR="004032F7">
        <w:rPr>
          <w:szCs w:val="24"/>
        </w:rPr>
        <w:t>f</w:t>
      </w:r>
      <w:r w:rsidR="004032F7" w:rsidRPr="000C670E">
        <w:rPr>
          <w:szCs w:val="24"/>
        </w:rPr>
        <w:t xml:space="preserve">lood data and </w:t>
      </w:r>
      <w:r w:rsidR="004032F7">
        <w:rPr>
          <w:szCs w:val="24"/>
        </w:rPr>
        <w:t>f</w:t>
      </w:r>
      <w:r w:rsidR="004032F7" w:rsidRPr="000C670E">
        <w:rPr>
          <w:szCs w:val="24"/>
        </w:rPr>
        <w:t xml:space="preserve">lood hazard notes to be shown on the final plats or other applicable development document (final site plan, </w:t>
      </w:r>
      <w:r w:rsidR="004032F7">
        <w:rPr>
          <w:szCs w:val="24"/>
        </w:rPr>
        <w:t>c</w:t>
      </w:r>
      <w:r w:rsidR="004032F7" w:rsidRPr="000C670E">
        <w:rPr>
          <w:szCs w:val="24"/>
        </w:rPr>
        <w:t xml:space="preserve">ovenants, etc.). Such information includes, but is not limited to, the elevation of the existing ground, flood water depth, lowest permissible floor elevations, and the boundary of the 100-year </w:t>
      </w:r>
      <w:r w:rsidR="004032F7">
        <w:rPr>
          <w:szCs w:val="24"/>
        </w:rPr>
        <w:t>f</w:t>
      </w:r>
      <w:r w:rsidR="004032F7" w:rsidRPr="000C670E">
        <w:rPr>
          <w:szCs w:val="24"/>
        </w:rPr>
        <w:t xml:space="preserve">loodplain and </w:t>
      </w:r>
      <w:r w:rsidR="004032F7">
        <w:rPr>
          <w:szCs w:val="24"/>
        </w:rPr>
        <w:t>f</w:t>
      </w:r>
      <w:r w:rsidR="004032F7" w:rsidRPr="000C670E">
        <w:rPr>
          <w:szCs w:val="24"/>
        </w:rPr>
        <w:t xml:space="preserve">loodway through the </w:t>
      </w:r>
      <w:r w:rsidR="004032F7">
        <w:rPr>
          <w:szCs w:val="24"/>
        </w:rPr>
        <w:t>s</w:t>
      </w:r>
      <w:r w:rsidR="004032F7" w:rsidRPr="000C670E">
        <w:rPr>
          <w:szCs w:val="24"/>
        </w:rPr>
        <w:t>ubdivision.</w:t>
      </w:r>
    </w:p>
    <w:p w14:paraId="1C76D444" w14:textId="77777777" w:rsidR="004032F7" w:rsidRDefault="004032F7" w:rsidP="00C353DB">
      <w:pPr>
        <w:spacing w:after="0" w:line="240" w:lineRule="auto"/>
        <w:jc w:val="both"/>
        <w:rPr>
          <w:szCs w:val="24"/>
        </w:rPr>
      </w:pPr>
    </w:p>
    <w:p w14:paraId="15BA03C1" w14:textId="77777777" w:rsidR="004032F7" w:rsidRDefault="00923198" w:rsidP="00C353DB">
      <w:pPr>
        <w:spacing w:after="0" w:line="240" w:lineRule="auto"/>
        <w:jc w:val="both"/>
        <w:rPr>
          <w:szCs w:val="24"/>
        </w:rPr>
      </w:pPr>
      <w:r w:rsidRPr="00877A08">
        <w:rPr>
          <w:szCs w:val="24"/>
        </w:rPr>
        <w:t>Y</w:t>
      </w:r>
      <w:r w:rsidR="004032F7" w:rsidRPr="00877A08">
        <w:rPr>
          <w:szCs w:val="24"/>
        </w:rPr>
        <w:t>. Construction standards in Special Flood Hazard Areas.</w:t>
      </w:r>
      <w:r w:rsidR="004032F7" w:rsidRPr="00877A08">
        <w:rPr>
          <w:rStyle w:val="EndnoteReference"/>
        </w:rPr>
        <w:t xml:space="preserve"> </w:t>
      </w:r>
      <w:r w:rsidR="004032F7" w:rsidRPr="00877A08">
        <w:rPr>
          <w:szCs w:val="24"/>
        </w:rPr>
        <w:t>Where any portion of a proposed subdivision lies within a special flood hazard area, the subdivision plat shall include a not</w:t>
      </w:r>
      <w:r w:rsidR="00840307">
        <w:rPr>
          <w:szCs w:val="24"/>
        </w:rPr>
        <w:t>ation</w:t>
      </w:r>
      <w:r w:rsidR="004032F7" w:rsidRPr="00877A08">
        <w:rPr>
          <w:szCs w:val="24"/>
        </w:rPr>
        <w:t xml:space="preserve"> stating that structures on any lot in the development having any portion of its land within a Special Flood Hazard Area, are to be constructed in accordance with the development standards of the Municipal Flood Damage Prevention Law. The note shall clearly articulate that the [</w:t>
      </w:r>
      <w:r w:rsidR="004032F7" w:rsidRPr="00877A08">
        <w:rPr>
          <w:i/>
          <w:szCs w:val="24"/>
        </w:rPr>
        <w:t>City/Town/Village</w:t>
      </w:r>
      <w:r w:rsidR="004032F7" w:rsidRPr="00877A08">
        <w:rPr>
          <w:szCs w:val="24"/>
        </w:rPr>
        <w:t>] may enforce any violation of the construction requirement.</w:t>
      </w:r>
    </w:p>
    <w:p w14:paraId="1C2ECECB" w14:textId="77777777" w:rsidR="00C637BD" w:rsidRDefault="00C637BD" w:rsidP="00C353DB">
      <w:pPr>
        <w:spacing w:after="0" w:line="240" w:lineRule="auto"/>
        <w:jc w:val="both"/>
        <w:rPr>
          <w:szCs w:val="24"/>
        </w:rPr>
      </w:pPr>
    </w:p>
    <w:p w14:paraId="4AC006C1" w14:textId="77777777" w:rsidR="00923198" w:rsidRDefault="00923198" w:rsidP="00C353DB">
      <w:pPr>
        <w:spacing w:after="0" w:line="240" w:lineRule="auto"/>
        <w:jc w:val="both"/>
        <w:rPr>
          <w:i/>
          <w:szCs w:val="24"/>
        </w:rPr>
      </w:pPr>
      <w:r w:rsidRPr="00C353DB">
        <w:rPr>
          <w:i/>
          <w:szCs w:val="24"/>
        </w:rPr>
        <w:t>Add to Section of Subdivision Law on Final Plat Approval</w:t>
      </w:r>
    </w:p>
    <w:p w14:paraId="43CFFF1E" w14:textId="77777777" w:rsidR="00C353DB" w:rsidRPr="00C353DB" w:rsidRDefault="00C353DB" w:rsidP="00C353DB">
      <w:pPr>
        <w:spacing w:after="0" w:line="240" w:lineRule="auto"/>
        <w:jc w:val="both"/>
        <w:rPr>
          <w:i/>
          <w:szCs w:val="24"/>
        </w:rPr>
      </w:pPr>
    </w:p>
    <w:p w14:paraId="1D7AF60C" w14:textId="77777777" w:rsidR="00B316F6" w:rsidRDefault="00923198" w:rsidP="00C353DB">
      <w:pPr>
        <w:spacing w:after="0" w:line="240" w:lineRule="auto"/>
        <w:jc w:val="both"/>
        <w:rPr>
          <w:szCs w:val="24"/>
        </w:rPr>
      </w:pPr>
      <w:r w:rsidRPr="00ED7F93">
        <w:rPr>
          <w:szCs w:val="24"/>
        </w:rPr>
        <w:t>Z.</w:t>
      </w:r>
      <w:r w:rsidR="00361A2B" w:rsidRPr="00ED7F93">
        <w:rPr>
          <w:szCs w:val="24"/>
        </w:rPr>
        <w:t xml:space="preserve"> Covenants. The [</w:t>
      </w:r>
      <w:r w:rsidR="00361A2B" w:rsidRPr="00ED7F93">
        <w:rPr>
          <w:i/>
          <w:szCs w:val="24"/>
        </w:rPr>
        <w:t>City/Town/Village</w:t>
      </w:r>
      <w:r w:rsidR="00361A2B" w:rsidRPr="00ED7F93">
        <w:rPr>
          <w:szCs w:val="24"/>
        </w:rPr>
        <w:t>] Planning Board shall have the authority to require that the applicant or owner execute covenants as it may deem to be required in order to notify prospective buyers that a lot is in a special flood hazard area as determined by the Flood Insurance Rate Map in effect on the date the deed is filed</w:t>
      </w:r>
      <w:r w:rsidR="00361A2B" w:rsidRPr="00786393">
        <w:rPr>
          <w:szCs w:val="24"/>
        </w:rPr>
        <w:t xml:space="preserve"> [</w:t>
      </w:r>
      <w:r w:rsidR="00361A2B" w:rsidRPr="00786393">
        <w:rPr>
          <w:i/>
          <w:szCs w:val="24"/>
        </w:rPr>
        <w:t>optional: or in a coastal erosion hazard area as determined by the New York State Department of Environmental Conservation</w:t>
      </w:r>
      <w:r w:rsidR="00361A2B" w:rsidRPr="00786393">
        <w:rPr>
          <w:szCs w:val="24"/>
        </w:rPr>
        <w:t>]</w:t>
      </w:r>
      <w:r w:rsidR="00361A2B">
        <w:rPr>
          <w:szCs w:val="24"/>
        </w:rPr>
        <w:t>,</w:t>
      </w:r>
      <w:r w:rsidR="00361A2B" w:rsidRPr="00786393">
        <w:rPr>
          <w:szCs w:val="24"/>
        </w:rPr>
        <w:t xml:space="preserve"> and such lot may be subject to federal, state and local regulations on limitations regarding construction and flood insurance.</w:t>
      </w:r>
      <w:r w:rsidR="00361A2B" w:rsidRPr="00361A2B">
        <w:t xml:space="preserve"> </w:t>
      </w:r>
      <w:r w:rsidR="00361A2B" w:rsidRPr="00361A2B">
        <w:rPr>
          <w:szCs w:val="24"/>
        </w:rPr>
        <w:t xml:space="preserve">Said covenants shall be recorded in the office of the </w:t>
      </w:r>
      <w:r w:rsidR="00361A2B">
        <w:rPr>
          <w:szCs w:val="24"/>
        </w:rPr>
        <w:t>[__________]</w:t>
      </w:r>
      <w:r w:rsidR="00361A2B" w:rsidRPr="00361A2B">
        <w:rPr>
          <w:szCs w:val="24"/>
        </w:rPr>
        <w:t xml:space="preserve"> County Clerk and constitute a covenant running with the land. Such covenant or agreement may be modified or released only as set forth in said covenant or agreement or by the </w:t>
      </w:r>
      <w:r w:rsidR="00361A2B">
        <w:rPr>
          <w:szCs w:val="24"/>
        </w:rPr>
        <w:t>Planning</w:t>
      </w:r>
      <w:r w:rsidR="00361A2B" w:rsidRPr="00361A2B">
        <w:rPr>
          <w:szCs w:val="24"/>
        </w:rPr>
        <w:t xml:space="preserve"> Board.</w:t>
      </w:r>
    </w:p>
    <w:p w14:paraId="113DDD2A" w14:textId="77777777" w:rsidR="00E717E6" w:rsidRDefault="003229A4" w:rsidP="00513B74">
      <w:pPr>
        <w:pStyle w:val="Heading1"/>
      </w:pPr>
      <w:bookmarkStart w:id="31" w:name="_Toc9950018"/>
      <w:bookmarkStart w:id="32" w:name="Site_Plan_Review"/>
      <w:r>
        <w:t>1.</w:t>
      </w:r>
      <w:r w:rsidR="00544683">
        <w:t>6</w:t>
      </w:r>
      <w:r>
        <w:tab/>
      </w:r>
      <w:r w:rsidR="00B316F6">
        <w:t>Site Plan Review</w:t>
      </w:r>
      <w:bookmarkEnd w:id="31"/>
    </w:p>
    <w:bookmarkEnd w:id="32"/>
    <w:p w14:paraId="0D5A4D95" w14:textId="77777777" w:rsidR="00E717E6" w:rsidRDefault="00E717E6" w:rsidP="00C353DB">
      <w:pPr>
        <w:spacing w:after="0" w:line="240" w:lineRule="auto"/>
        <w:jc w:val="both"/>
      </w:pPr>
    </w:p>
    <w:p w14:paraId="5C5EFEE1" w14:textId="5E033CFF" w:rsidR="00AA5169" w:rsidRDefault="004110DF" w:rsidP="00DF1E32">
      <w:pPr>
        <w:spacing w:after="0" w:line="240" w:lineRule="auto"/>
        <w:jc w:val="both"/>
        <w:rPr>
          <w:szCs w:val="24"/>
        </w:rPr>
      </w:pPr>
      <w:r>
        <w:rPr>
          <w:szCs w:val="24"/>
        </w:rPr>
        <w:t>While subdivision review can be used to control the division of land and the layout of new lots, site plan review</w:t>
      </w:r>
      <w:r w:rsidR="002E3A13">
        <w:rPr>
          <w:szCs w:val="24"/>
        </w:rPr>
        <w:t xml:space="preserve"> </w:t>
      </w:r>
      <w:r>
        <w:rPr>
          <w:szCs w:val="24"/>
        </w:rPr>
        <w:t xml:space="preserve">is a technique that allows </w:t>
      </w:r>
      <w:r w:rsidR="002F2267">
        <w:rPr>
          <w:szCs w:val="24"/>
        </w:rPr>
        <w:t xml:space="preserve">local </w:t>
      </w:r>
      <w:r w:rsidR="007D3AE5">
        <w:rPr>
          <w:szCs w:val="24"/>
        </w:rPr>
        <w:t xml:space="preserve">review </w:t>
      </w:r>
      <w:r>
        <w:rPr>
          <w:szCs w:val="24"/>
        </w:rPr>
        <w:t>boards to review the development of individual lots.</w:t>
      </w:r>
      <w:r w:rsidR="00AA5169">
        <w:rPr>
          <w:szCs w:val="24"/>
        </w:rPr>
        <w:t xml:space="preserve"> </w:t>
      </w:r>
      <w:r w:rsidR="00AA5169" w:rsidRPr="00AA5169">
        <w:rPr>
          <w:szCs w:val="24"/>
        </w:rPr>
        <w:t xml:space="preserve"> </w:t>
      </w:r>
      <w:r w:rsidR="00AA5169">
        <w:rPr>
          <w:szCs w:val="24"/>
        </w:rPr>
        <w:t xml:space="preserve">When reviewing </w:t>
      </w:r>
      <w:r>
        <w:rPr>
          <w:szCs w:val="24"/>
        </w:rPr>
        <w:t>site plan</w:t>
      </w:r>
      <w:r w:rsidR="00AA5169">
        <w:rPr>
          <w:szCs w:val="24"/>
        </w:rPr>
        <w:t>s</w:t>
      </w:r>
      <w:r>
        <w:rPr>
          <w:szCs w:val="24"/>
        </w:rPr>
        <w:t xml:space="preserve">, </w:t>
      </w:r>
      <w:r w:rsidR="003F568D">
        <w:rPr>
          <w:szCs w:val="24"/>
        </w:rPr>
        <w:t>local</w:t>
      </w:r>
      <w:r w:rsidR="007D3AE5">
        <w:rPr>
          <w:szCs w:val="24"/>
        </w:rPr>
        <w:t xml:space="preserve"> review</w:t>
      </w:r>
      <w:r w:rsidR="003F568D">
        <w:rPr>
          <w:szCs w:val="24"/>
        </w:rPr>
        <w:t xml:space="preserve"> </w:t>
      </w:r>
      <w:r>
        <w:rPr>
          <w:szCs w:val="24"/>
        </w:rPr>
        <w:t>board</w:t>
      </w:r>
      <w:r w:rsidR="00AA5169">
        <w:rPr>
          <w:szCs w:val="24"/>
        </w:rPr>
        <w:t>s</w:t>
      </w:r>
      <w:r>
        <w:rPr>
          <w:szCs w:val="24"/>
        </w:rPr>
        <w:t xml:space="preserve"> </w:t>
      </w:r>
      <w:r w:rsidR="003F568D">
        <w:rPr>
          <w:szCs w:val="24"/>
        </w:rPr>
        <w:t>may be given authority to</w:t>
      </w:r>
      <w:r>
        <w:rPr>
          <w:szCs w:val="24"/>
        </w:rPr>
        <w:t xml:space="preserve"> look at </w:t>
      </w:r>
      <w:r w:rsidR="00DF1E32" w:rsidRPr="00DF1E32">
        <w:rPr>
          <w:szCs w:val="24"/>
        </w:rPr>
        <w:t>parking,</w:t>
      </w:r>
      <w:r w:rsidR="00DF1E32">
        <w:rPr>
          <w:szCs w:val="24"/>
        </w:rPr>
        <w:t xml:space="preserve"> </w:t>
      </w:r>
      <w:r w:rsidR="00DF1E32" w:rsidRPr="00DF1E32">
        <w:rPr>
          <w:szCs w:val="24"/>
        </w:rPr>
        <w:t>means of access, screening, sign</w:t>
      </w:r>
      <w:r w:rsidR="00E10D71">
        <w:rPr>
          <w:szCs w:val="24"/>
        </w:rPr>
        <w:t>age</w:t>
      </w:r>
      <w:r w:rsidR="00DF1E32" w:rsidRPr="00DF1E32">
        <w:rPr>
          <w:szCs w:val="24"/>
        </w:rPr>
        <w:t>, landscaping, architectural features,</w:t>
      </w:r>
      <w:r w:rsidR="00DF1E32">
        <w:rPr>
          <w:szCs w:val="24"/>
        </w:rPr>
        <w:t xml:space="preserve"> </w:t>
      </w:r>
      <w:r w:rsidR="00DF1E32" w:rsidRPr="00DF1E32">
        <w:rPr>
          <w:szCs w:val="24"/>
        </w:rPr>
        <w:t xml:space="preserve">location and dimensions of buildings, adjacent land </w:t>
      </w:r>
      <w:proofErr w:type="gramStart"/>
      <w:r w:rsidR="00DF1E32" w:rsidRPr="00DF1E32">
        <w:rPr>
          <w:szCs w:val="24"/>
        </w:rPr>
        <w:t>uses</w:t>
      </w:r>
      <w:proofErr w:type="gramEnd"/>
      <w:r w:rsidR="00DF1E32" w:rsidRPr="00DF1E32">
        <w:rPr>
          <w:szCs w:val="24"/>
        </w:rPr>
        <w:t xml:space="preserve"> and physical features meant to protect adjacent land uses as well as any additional</w:t>
      </w:r>
      <w:r w:rsidR="00DF1E32">
        <w:rPr>
          <w:szCs w:val="24"/>
        </w:rPr>
        <w:t xml:space="preserve"> </w:t>
      </w:r>
      <w:r w:rsidR="00DF1E32" w:rsidRPr="00DF1E32">
        <w:rPr>
          <w:szCs w:val="24"/>
        </w:rPr>
        <w:t xml:space="preserve">elements specified </w:t>
      </w:r>
      <w:r w:rsidR="00DF1E32">
        <w:rPr>
          <w:szCs w:val="24"/>
        </w:rPr>
        <w:t xml:space="preserve">in a </w:t>
      </w:r>
      <w:r w:rsidR="00E10D71">
        <w:rPr>
          <w:szCs w:val="24"/>
        </w:rPr>
        <w:t>local law</w:t>
      </w:r>
      <w:r w:rsidR="001A0BDC" w:rsidRPr="001A0BDC">
        <w:rPr>
          <w:szCs w:val="24"/>
        </w:rPr>
        <w:t>.</w:t>
      </w:r>
      <w:r w:rsidR="00BF741D">
        <w:rPr>
          <w:szCs w:val="24"/>
        </w:rPr>
        <w:t xml:space="preserve"> </w:t>
      </w:r>
    </w:p>
    <w:p w14:paraId="4364EEF4" w14:textId="77777777" w:rsidR="00B316F6" w:rsidRDefault="00B316F6" w:rsidP="00C353DB">
      <w:pPr>
        <w:spacing w:after="0" w:line="240" w:lineRule="auto"/>
        <w:jc w:val="both"/>
        <w:rPr>
          <w:szCs w:val="24"/>
        </w:rPr>
      </w:pPr>
    </w:p>
    <w:p w14:paraId="122FF217" w14:textId="17D93F35" w:rsidR="00AA5169" w:rsidRDefault="001A0BDC" w:rsidP="00C353DB">
      <w:pPr>
        <w:spacing w:after="0" w:line="240" w:lineRule="auto"/>
        <w:jc w:val="both"/>
        <w:rPr>
          <w:szCs w:val="24"/>
        </w:rPr>
      </w:pPr>
      <w:r>
        <w:rPr>
          <w:szCs w:val="24"/>
        </w:rPr>
        <w:t>With prope</w:t>
      </w:r>
      <w:r w:rsidR="00AA5169">
        <w:rPr>
          <w:szCs w:val="24"/>
        </w:rPr>
        <w:t>r authorization, review boards can also consider v</w:t>
      </w:r>
      <w:r w:rsidRPr="001A0BDC">
        <w:rPr>
          <w:szCs w:val="24"/>
        </w:rPr>
        <w:t>ulnerability</w:t>
      </w:r>
      <w:r w:rsidR="00AA5169">
        <w:rPr>
          <w:szCs w:val="24"/>
        </w:rPr>
        <w:t xml:space="preserve"> to disaster</w:t>
      </w:r>
      <w:r w:rsidRPr="001A0BDC">
        <w:rPr>
          <w:szCs w:val="24"/>
        </w:rPr>
        <w:t xml:space="preserve">, </w:t>
      </w:r>
      <w:r w:rsidR="00E10D71">
        <w:rPr>
          <w:szCs w:val="24"/>
        </w:rPr>
        <w:t xml:space="preserve">stormwater control, erosion control, </w:t>
      </w:r>
      <w:r w:rsidRPr="001A0BDC">
        <w:rPr>
          <w:szCs w:val="24"/>
        </w:rPr>
        <w:t>future conditions</w:t>
      </w:r>
      <w:r w:rsidR="00AA5169">
        <w:rPr>
          <w:szCs w:val="24"/>
        </w:rPr>
        <w:t xml:space="preserve">, </w:t>
      </w:r>
      <w:r w:rsidR="00786893">
        <w:rPr>
          <w:szCs w:val="24"/>
        </w:rPr>
        <w:t xml:space="preserve">lighting, </w:t>
      </w:r>
      <w:r w:rsidR="00AA5169">
        <w:rPr>
          <w:szCs w:val="24"/>
        </w:rPr>
        <w:t>and public service needs</w:t>
      </w:r>
      <w:r>
        <w:rPr>
          <w:szCs w:val="24"/>
        </w:rPr>
        <w:t xml:space="preserve">. </w:t>
      </w:r>
      <w:r w:rsidR="00AA5169">
        <w:rPr>
          <w:szCs w:val="24"/>
        </w:rPr>
        <w:t>They may also incorporate flood mitigation requirements into conditions placed on site plan approval.</w:t>
      </w:r>
    </w:p>
    <w:p w14:paraId="546721F7" w14:textId="77777777" w:rsidR="00B316F6" w:rsidRDefault="00B316F6" w:rsidP="00C353DB">
      <w:pPr>
        <w:spacing w:after="0" w:line="240" w:lineRule="auto"/>
        <w:jc w:val="both"/>
        <w:rPr>
          <w:szCs w:val="24"/>
        </w:rPr>
      </w:pPr>
    </w:p>
    <w:p w14:paraId="138ED0C2" w14:textId="77777777" w:rsidR="00AA5169" w:rsidRDefault="00AA5169" w:rsidP="00C353DB">
      <w:pPr>
        <w:spacing w:after="0" w:line="240" w:lineRule="auto"/>
        <w:jc w:val="both"/>
        <w:rPr>
          <w:szCs w:val="24"/>
        </w:rPr>
      </w:pPr>
      <w:r>
        <w:rPr>
          <w:szCs w:val="24"/>
        </w:rPr>
        <w:t>Site plan review may also be a vehicle for applying natural resource protection standards.  For example, the Town of Coxsackie zoning law contains natural resource protection standards that address steep slopes, watercourses, wetlands, and wildlife habitat.</w:t>
      </w:r>
      <w:r>
        <w:rPr>
          <w:rStyle w:val="EndnoteReference"/>
          <w:szCs w:val="24"/>
        </w:rPr>
        <w:endnoteReference w:id="42"/>
      </w:r>
      <w:r>
        <w:rPr>
          <w:szCs w:val="24"/>
        </w:rPr>
        <w:t xml:space="preserve"> The standards apply to all development activities within the Town after the effective date of the law</w:t>
      </w:r>
      <w:r w:rsidR="002C37C5">
        <w:rPr>
          <w:szCs w:val="24"/>
        </w:rPr>
        <w:t>, except land alteration activities that improve single-family or two-family residential lots in single lot ownership, or minor subdivisions (generally 5 or fewer lots on existing streets).</w:t>
      </w:r>
    </w:p>
    <w:p w14:paraId="68EB55A7" w14:textId="77777777" w:rsidR="009339CD" w:rsidRDefault="009339CD" w:rsidP="00C353DB">
      <w:pPr>
        <w:spacing w:after="0" w:line="240" w:lineRule="auto"/>
        <w:jc w:val="both"/>
        <w:rPr>
          <w:szCs w:val="24"/>
        </w:rPr>
      </w:pPr>
    </w:p>
    <w:p w14:paraId="2741C3D5" w14:textId="77777777" w:rsidR="001A0BDC" w:rsidRDefault="00AA5169" w:rsidP="00C353DB">
      <w:pPr>
        <w:spacing w:after="0" w:line="240" w:lineRule="auto"/>
        <w:jc w:val="both"/>
        <w:rPr>
          <w:szCs w:val="24"/>
        </w:rPr>
      </w:pPr>
      <w:r w:rsidRPr="00AA5169">
        <w:rPr>
          <w:szCs w:val="24"/>
        </w:rPr>
        <w:t>Municipal authorization for site plan review is contained in Town Law 274-a, Village Law 7-725-a, and General City Law 27-a</w:t>
      </w:r>
      <w:r>
        <w:rPr>
          <w:szCs w:val="24"/>
        </w:rPr>
        <w:t>.</w:t>
      </w:r>
    </w:p>
    <w:p w14:paraId="210285E4" w14:textId="77777777" w:rsidR="00B316F6" w:rsidRDefault="00B316F6" w:rsidP="00C353DB">
      <w:pPr>
        <w:spacing w:after="0" w:line="240" w:lineRule="auto"/>
        <w:jc w:val="both"/>
        <w:rPr>
          <w:szCs w:val="24"/>
        </w:rPr>
      </w:pPr>
    </w:p>
    <w:p w14:paraId="78D7488D" w14:textId="77777777" w:rsidR="00372861" w:rsidRDefault="006E7DD0" w:rsidP="00C353DB">
      <w:pPr>
        <w:pBdr>
          <w:top w:val="single" w:sz="4" w:space="1" w:color="auto"/>
          <w:bottom w:val="single" w:sz="4" w:space="1" w:color="auto"/>
        </w:pBdr>
        <w:spacing w:after="0" w:line="240" w:lineRule="auto"/>
        <w:jc w:val="both"/>
        <w:rPr>
          <w:szCs w:val="24"/>
        </w:rPr>
      </w:pPr>
      <w:r>
        <w:rPr>
          <w:szCs w:val="24"/>
        </w:rPr>
        <w:t>RESOURCES</w:t>
      </w:r>
    </w:p>
    <w:p w14:paraId="7607496C" w14:textId="77777777" w:rsidR="009339CD" w:rsidRDefault="009339CD" w:rsidP="009339CD">
      <w:pPr>
        <w:spacing w:after="0" w:line="240" w:lineRule="auto"/>
        <w:jc w:val="both"/>
        <w:rPr>
          <w:rFonts w:eastAsia="Times New Roman" w:cs="Times New Roman"/>
          <w:i/>
        </w:rPr>
      </w:pPr>
    </w:p>
    <w:p w14:paraId="1098AC59" w14:textId="77777777" w:rsidR="006E7DD0" w:rsidRDefault="006E7DD0" w:rsidP="009339CD">
      <w:pPr>
        <w:spacing w:after="0" w:line="240" w:lineRule="auto"/>
        <w:jc w:val="both"/>
        <w:rPr>
          <w:rFonts w:eastAsia="Times New Roman" w:cs="Times New Roman"/>
        </w:rPr>
      </w:pPr>
      <w:r w:rsidRPr="009339CD">
        <w:rPr>
          <w:rFonts w:eastAsia="Times New Roman" w:cs="Times New Roman"/>
          <w:i/>
        </w:rPr>
        <w:t>Recommended Residential Construction for Coastal Areas:</w:t>
      </w:r>
      <w:r w:rsidRPr="009339CD">
        <w:rPr>
          <w:i/>
        </w:rPr>
        <w:t xml:space="preserve"> </w:t>
      </w:r>
      <w:r w:rsidRPr="009339CD">
        <w:rPr>
          <w:rFonts w:eastAsia="Times New Roman" w:cs="Times New Roman"/>
          <w:i/>
        </w:rPr>
        <w:t xml:space="preserve">Building on Strong and Safe Foundations </w:t>
      </w:r>
      <w:r w:rsidR="002C37C5" w:rsidRPr="009339CD">
        <w:rPr>
          <w:rFonts w:eastAsia="Times New Roman" w:cs="Times New Roman"/>
          <w:i/>
        </w:rPr>
        <w:t>(Second Edition)</w:t>
      </w:r>
      <w:r w:rsidR="009339CD">
        <w:rPr>
          <w:rFonts w:eastAsia="Times New Roman" w:cs="Times New Roman"/>
        </w:rPr>
        <w:t xml:space="preserve">. (2009). </w:t>
      </w:r>
      <w:r w:rsidRPr="009339CD">
        <w:rPr>
          <w:rFonts w:eastAsia="Times New Roman" w:cs="Times New Roman"/>
        </w:rPr>
        <w:t>FEMA P-550</w:t>
      </w:r>
      <w:r w:rsidR="009339CD">
        <w:rPr>
          <w:rFonts w:eastAsia="Times New Roman" w:cs="Times New Roman"/>
        </w:rPr>
        <w:t>.</w:t>
      </w:r>
      <w:r w:rsidR="002C37C5" w:rsidRPr="00160E45">
        <w:rPr>
          <w:rStyle w:val="EndnoteReference"/>
          <w:rFonts w:eastAsia="Times New Roman" w:cs="Times New Roman"/>
        </w:rPr>
        <w:endnoteReference w:id="43"/>
      </w:r>
    </w:p>
    <w:p w14:paraId="4C188C67" w14:textId="77777777" w:rsidR="009339CD" w:rsidRPr="009339CD" w:rsidRDefault="009339CD" w:rsidP="009339CD">
      <w:pPr>
        <w:spacing w:after="0" w:line="240" w:lineRule="auto"/>
        <w:jc w:val="both"/>
        <w:rPr>
          <w:rFonts w:eastAsia="Times New Roman" w:cs="Times New Roman"/>
        </w:rPr>
      </w:pPr>
    </w:p>
    <w:p w14:paraId="64CF1C7D" w14:textId="77777777" w:rsidR="009339CD" w:rsidRDefault="006E7DD0" w:rsidP="009339CD">
      <w:pPr>
        <w:spacing w:after="0" w:line="240" w:lineRule="auto"/>
        <w:jc w:val="both"/>
        <w:rPr>
          <w:rFonts w:eastAsia="Times New Roman" w:cs="Times New Roman"/>
        </w:rPr>
      </w:pPr>
      <w:r w:rsidRPr="009339CD">
        <w:rPr>
          <w:rFonts w:eastAsia="Times New Roman" w:cs="Times New Roman"/>
          <w:i/>
        </w:rPr>
        <w:t>Coastal Construction Manual: Principles and Practices of Planning, Siting, Designing, Constructing, and Maintaining Residential Buildings in Coastal Areas</w:t>
      </w:r>
      <w:r w:rsidR="002C37C5" w:rsidRPr="009339CD">
        <w:rPr>
          <w:rFonts w:eastAsia="Times New Roman" w:cs="Times New Roman"/>
          <w:i/>
        </w:rPr>
        <w:t>,</w:t>
      </w:r>
      <w:r w:rsidR="002C37C5" w:rsidRPr="009339CD">
        <w:rPr>
          <w:rFonts w:eastAsia="Times New Roman" w:cs="Times New Roman"/>
        </w:rPr>
        <w:t xml:space="preserve"> FEMA P-55 (2011)</w:t>
      </w:r>
      <w:r w:rsidR="002C37C5" w:rsidRPr="00160E45">
        <w:rPr>
          <w:rStyle w:val="EndnoteReference"/>
          <w:rFonts w:eastAsia="Times New Roman" w:cs="Times New Roman"/>
        </w:rPr>
        <w:endnoteReference w:id="44"/>
      </w:r>
      <w:r w:rsidR="002C37C5" w:rsidRPr="009339CD">
        <w:rPr>
          <w:rFonts w:eastAsia="Times New Roman" w:cs="Times New Roman"/>
        </w:rPr>
        <w:t xml:space="preserve"> </w:t>
      </w:r>
    </w:p>
    <w:p w14:paraId="7884D5C7" w14:textId="77777777" w:rsidR="006E7DD0" w:rsidRPr="009339CD" w:rsidRDefault="00394797" w:rsidP="009339CD">
      <w:pPr>
        <w:spacing w:after="0" w:line="240" w:lineRule="auto"/>
        <w:jc w:val="both"/>
        <w:rPr>
          <w:rStyle w:val="Hyperlink"/>
          <w:color w:val="auto"/>
        </w:rPr>
      </w:pPr>
      <w:hyperlink r:id="rId13" w:history="1"/>
    </w:p>
    <w:p w14:paraId="1B0A227D" w14:textId="77777777" w:rsidR="006E7DD0" w:rsidRPr="009339CD" w:rsidRDefault="006E7DD0" w:rsidP="009339CD">
      <w:pPr>
        <w:spacing w:after="0" w:line="240" w:lineRule="auto"/>
        <w:jc w:val="both"/>
        <w:rPr>
          <w:szCs w:val="24"/>
        </w:rPr>
      </w:pPr>
      <w:r w:rsidRPr="009339CD">
        <w:rPr>
          <w:szCs w:val="24"/>
        </w:rPr>
        <w:t>National Flood Insurance Program, Floodplain Management Bulletin: Historic Structures. FEMA P-467-2 (May 2008)</w:t>
      </w:r>
      <w:r w:rsidR="002C37C5">
        <w:rPr>
          <w:rStyle w:val="EndnoteReference"/>
          <w:szCs w:val="24"/>
        </w:rPr>
        <w:endnoteReference w:id="45"/>
      </w:r>
    </w:p>
    <w:p w14:paraId="6ED9DE2A" w14:textId="77777777" w:rsidR="00372861" w:rsidRDefault="00372861" w:rsidP="00C353DB">
      <w:pPr>
        <w:spacing w:after="0" w:line="240" w:lineRule="auto"/>
        <w:jc w:val="both"/>
        <w:rPr>
          <w:szCs w:val="24"/>
        </w:rPr>
      </w:pPr>
    </w:p>
    <w:p w14:paraId="372CD969" w14:textId="77777777" w:rsidR="00681F24" w:rsidRDefault="00681F24" w:rsidP="00C353DB">
      <w:pPr>
        <w:spacing w:after="0" w:line="240" w:lineRule="auto"/>
        <w:jc w:val="both"/>
        <w:rPr>
          <w:rFonts w:eastAsiaTheme="majorEastAsia" w:cstheme="majorBidi"/>
          <w:b/>
          <w:noProof/>
          <w:color w:val="FFFFFF" w:themeColor="background1"/>
          <w:sz w:val="32"/>
          <w:szCs w:val="32"/>
        </w:rPr>
      </w:pPr>
      <w:bookmarkStart w:id="33" w:name="Stormwater_Site_Design_Plans"/>
      <w:r>
        <w:br w:type="page"/>
      </w:r>
    </w:p>
    <w:p w14:paraId="4E9D5734" w14:textId="43CF3AC9" w:rsidR="00707381" w:rsidRDefault="003229A4" w:rsidP="00513B74">
      <w:pPr>
        <w:pStyle w:val="Heading1"/>
      </w:pPr>
      <w:bookmarkStart w:id="34" w:name="_Toc9950019"/>
      <w:r>
        <w:t>1.</w:t>
      </w:r>
      <w:r w:rsidR="00544683">
        <w:t>6</w:t>
      </w:r>
      <w:r>
        <w:t>.1</w:t>
      </w:r>
      <w:r>
        <w:tab/>
      </w:r>
      <w:r w:rsidR="00C87620">
        <w:t xml:space="preserve">Stormwater Site </w:t>
      </w:r>
      <w:r w:rsidR="00C87620" w:rsidRPr="00707381">
        <w:t>Design P</w:t>
      </w:r>
      <w:r w:rsidR="00C87620">
        <w:t>lans</w:t>
      </w:r>
      <w:bookmarkEnd w:id="34"/>
    </w:p>
    <w:bookmarkEnd w:id="33"/>
    <w:p w14:paraId="0527395D" w14:textId="77777777" w:rsidR="00707381" w:rsidRPr="00026B65" w:rsidRDefault="00160E45" w:rsidP="000F6D49">
      <w:pPr>
        <w:spacing w:before="240" w:line="240" w:lineRule="auto"/>
        <w:jc w:val="both"/>
        <w:rPr>
          <w:szCs w:val="24"/>
        </w:rPr>
      </w:pPr>
      <w:r w:rsidRPr="00026B65">
        <w:rPr>
          <w:szCs w:val="24"/>
        </w:rPr>
        <w:t xml:space="preserve">Stormwater management is another issue that can be addressed through site plan review. Municipalities may consider the extent to which the proposed site plan addresses higher volumes of stormwater that result from buildings, walkways, parking, roads and other impermeable surfaces. </w:t>
      </w:r>
      <w:r w:rsidR="0031368A" w:rsidRPr="00026B65">
        <w:rPr>
          <w:szCs w:val="24"/>
        </w:rPr>
        <w:t xml:space="preserve"> </w:t>
      </w:r>
      <w:r w:rsidR="00026B65" w:rsidRPr="00026B65">
        <w:rPr>
          <w:szCs w:val="24"/>
        </w:rPr>
        <w:t>As alternatives or in conjunction with structural solutions, site design practices that can avoid or reduce the impacts of stormwater fall into three categories:</w:t>
      </w:r>
    </w:p>
    <w:p w14:paraId="4CD06599" w14:textId="77777777" w:rsidR="00026B65" w:rsidRPr="00026B65" w:rsidRDefault="00026B65" w:rsidP="00693420">
      <w:pPr>
        <w:ind w:left="720"/>
        <w:jc w:val="both"/>
        <w:rPr>
          <w:szCs w:val="24"/>
        </w:rPr>
      </w:pPr>
      <w:r w:rsidRPr="00026B65">
        <w:rPr>
          <w:szCs w:val="24"/>
        </w:rPr>
        <w:t>Preservation of Natural Features and Conservation Design: Preservation of natural features includes techniques to foster the identification and preservation of natural areas that can be used in the protection of water resources. Conservation design includes laying out the elements of a development project in such a way that the site design takes advantage of a site’s natural features, preserves the more sensitive areas and identifies any site constraints and opportunities to prevent or reduce effects.</w:t>
      </w:r>
    </w:p>
    <w:p w14:paraId="71D67CFD" w14:textId="77777777" w:rsidR="00026B65" w:rsidRPr="00026B65" w:rsidRDefault="00026B65" w:rsidP="00693420">
      <w:pPr>
        <w:ind w:left="720"/>
        <w:jc w:val="both"/>
        <w:rPr>
          <w:szCs w:val="24"/>
        </w:rPr>
      </w:pPr>
      <w:r w:rsidRPr="00026B65">
        <w:rPr>
          <w:szCs w:val="24"/>
        </w:rPr>
        <w:t xml:space="preserve">Reduction of Impervious Cover: Reduction of impervious cover includes methods to reduce the </w:t>
      </w:r>
      <w:proofErr w:type="gramStart"/>
      <w:r w:rsidRPr="00026B65">
        <w:rPr>
          <w:szCs w:val="24"/>
        </w:rPr>
        <w:t>amount</w:t>
      </w:r>
      <w:proofErr w:type="gramEnd"/>
      <w:r w:rsidRPr="00026B65">
        <w:rPr>
          <w:szCs w:val="24"/>
        </w:rPr>
        <w:t xml:space="preserve"> of rooftops, parking lots, roadways, sidewalks and other surfaces that do not allow rainfall to infiltrate into the soil, in order to reduce the volume of stormwater runoff, increase groundwater recharge, and reduce pollutant loadings that are generated from a site.</w:t>
      </w:r>
    </w:p>
    <w:p w14:paraId="4C85F104" w14:textId="77777777" w:rsidR="00026B65" w:rsidRPr="00026B65" w:rsidRDefault="00026B65" w:rsidP="00693420">
      <w:pPr>
        <w:ind w:left="720"/>
        <w:jc w:val="both"/>
        <w:rPr>
          <w:szCs w:val="24"/>
        </w:rPr>
      </w:pPr>
      <w:r w:rsidRPr="00026B65">
        <w:rPr>
          <w:szCs w:val="24"/>
        </w:rPr>
        <w:t>Use of Natural Features and Source Control for Stormwater Management: Use of natural features for stormwater management includes design strategies rather than structural stormwater controls to help manage and mitigate runoff. Source control for stormwater management includes elements to mitigate or manage stormwater in a natural or lower-impact manner.</w:t>
      </w:r>
      <w:r w:rsidRPr="00026B65">
        <w:rPr>
          <w:rStyle w:val="EndnoteReference"/>
          <w:szCs w:val="24"/>
        </w:rPr>
        <w:endnoteReference w:id="46"/>
      </w:r>
    </w:p>
    <w:p w14:paraId="497C1113" w14:textId="77777777" w:rsidR="00160E45" w:rsidRPr="00026B65" w:rsidRDefault="00026B65" w:rsidP="00693420">
      <w:pPr>
        <w:jc w:val="both"/>
        <w:rPr>
          <w:szCs w:val="24"/>
        </w:rPr>
      </w:pPr>
      <w:r w:rsidRPr="00026B65">
        <w:rPr>
          <w:szCs w:val="24"/>
        </w:rPr>
        <w:t>A</w:t>
      </w:r>
      <w:r w:rsidR="00160E45" w:rsidRPr="00026B65">
        <w:rPr>
          <w:szCs w:val="24"/>
        </w:rPr>
        <w:t xml:space="preserve">dditional examples of </w:t>
      </w:r>
      <w:r w:rsidR="0031368A" w:rsidRPr="00026B65">
        <w:rPr>
          <w:szCs w:val="24"/>
        </w:rPr>
        <w:t>model local law provisions</w:t>
      </w:r>
      <w:r w:rsidRPr="00026B65">
        <w:rPr>
          <w:szCs w:val="24"/>
        </w:rPr>
        <w:t xml:space="preserve"> may be found in</w:t>
      </w:r>
      <w:r w:rsidR="0031368A" w:rsidRPr="00026B65">
        <w:rPr>
          <w:szCs w:val="24"/>
        </w:rPr>
        <w:t xml:space="preserve"> the </w:t>
      </w:r>
      <w:r w:rsidR="0031368A" w:rsidRPr="00495F9A">
        <w:rPr>
          <w:i/>
          <w:szCs w:val="24"/>
        </w:rPr>
        <w:t xml:space="preserve">Stormwater </w:t>
      </w:r>
      <w:r w:rsidR="00CC3264" w:rsidRPr="00495F9A">
        <w:rPr>
          <w:i/>
          <w:szCs w:val="24"/>
        </w:rPr>
        <w:t>Control Measures</w:t>
      </w:r>
      <w:r w:rsidR="0031368A" w:rsidRPr="00026B65">
        <w:rPr>
          <w:szCs w:val="24"/>
        </w:rPr>
        <w:t xml:space="preserve"> </w:t>
      </w:r>
      <w:r w:rsidR="00CC3264">
        <w:rPr>
          <w:szCs w:val="24"/>
        </w:rPr>
        <w:t>c</w:t>
      </w:r>
      <w:r w:rsidR="00CC3264" w:rsidRPr="00026B65">
        <w:rPr>
          <w:szCs w:val="24"/>
        </w:rPr>
        <w:t>hapter</w:t>
      </w:r>
      <w:r w:rsidR="0031368A" w:rsidRPr="00026B65">
        <w:rPr>
          <w:szCs w:val="24"/>
        </w:rPr>
        <w:t>.</w:t>
      </w:r>
      <w:r w:rsidR="00160E45" w:rsidRPr="00026B65">
        <w:rPr>
          <w:szCs w:val="24"/>
        </w:rPr>
        <w:t xml:space="preserve"> </w:t>
      </w:r>
    </w:p>
    <w:p w14:paraId="37A7F1F3" w14:textId="77777777" w:rsidR="0031368A" w:rsidRPr="0031368A" w:rsidRDefault="0031368A" w:rsidP="0031368A">
      <w:pPr>
        <w:pStyle w:val="Default"/>
        <w:pBdr>
          <w:top w:val="single" w:sz="4" w:space="1" w:color="auto"/>
          <w:bottom w:val="single" w:sz="4" w:space="1" w:color="auto"/>
        </w:pBdr>
        <w:rPr>
          <w:rFonts w:asciiTheme="minorHAnsi" w:hAnsiTheme="minorHAnsi"/>
          <w:iCs/>
          <w:sz w:val="22"/>
          <w:szCs w:val="22"/>
        </w:rPr>
      </w:pPr>
      <w:r w:rsidRPr="0031368A">
        <w:rPr>
          <w:rFonts w:asciiTheme="minorHAnsi" w:hAnsiTheme="minorHAnsi"/>
          <w:iCs/>
          <w:sz w:val="22"/>
          <w:szCs w:val="22"/>
        </w:rPr>
        <w:t>RESOURCES</w:t>
      </w:r>
    </w:p>
    <w:p w14:paraId="40F9CE45" w14:textId="77777777" w:rsidR="0031368A" w:rsidRPr="00026B65" w:rsidRDefault="0031368A" w:rsidP="0031368A">
      <w:pPr>
        <w:pStyle w:val="Default"/>
        <w:rPr>
          <w:rFonts w:asciiTheme="minorHAnsi" w:hAnsiTheme="minorHAnsi"/>
          <w:i/>
          <w:iCs/>
          <w:color w:val="auto"/>
          <w:sz w:val="22"/>
          <w:szCs w:val="22"/>
        </w:rPr>
      </w:pPr>
    </w:p>
    <w:p w14:paraId="4A6B027C" w14:textId="77777777" w:rsidR="0031368A" w:rsidRDefault="00497347" w:rsidP="00693420">
      <w:pPr>
        <w:pStyle w:val="Default"/>
        <w:jc w:val="both"/>
        <w:rPr>
          <w:rFonts w:asciiTheme="minorHAnsi" w:hAnsiTheme="minorHAnsi"/>
          <w:color w:val="auto"/>
        </w:rPr>
      </w:pPr>
      <w:r w:rsidRPr="00497347">
        <w:rPr>
          <w:rFonts w:asciiTheme="minorHAnsi" w:hAnsiTheme="minorHAnsi"/>
          <w:i/>
          <w:iCs/>
        </w:rPr>
        <w:t>Stormwater Management Guidance Manual for Local Officials</w:t>
      </w:r>
      <w:r w:rsidRPr="00497347">
        <w:rPr>
          <w:rFonts w:asciiTheme="minorHAnsi" w:hAnsiTheme="minorHAnsi"/>
        </w:rPr>
        <w:t>. (2004). NYS Department of Environmental Conservation.</w:t>
      </w:r>
      <w:r w:rsidR="00026B65" w:rsidRPr="00497347">
        <w:rPr>
          <w:rStyle w:val="EndnoteReference"/>
          <w:rFonts w:asciiTheme="minorHAnsi" w:hAnsiTheme="minorHAnsi"/>
          <w:color w:val="auto"/>
        </w:rPr>
        <w:endnoteReference w:id="47"/>
      </w:r>
    </w:p>
    <w:p w14:paraId="064B2B96" w14:textId="77777777" w:rsidR="00C87620" w:rsidRPr="00026B65" w:rsidRDefault="00C87620" w:rsidP="00693420">
      <w:pPr>
        <w:pStyle w:val="Default"/>
        <w:jc w:val="both"/>
        <w:rPr>
          <w:rFonts w:asciiTheme="minorHAnsi" w:hAnsiTheme="minorHAnsi"/>
          <w:color w:val="auto"/>
        </w:rPr>
      </w:pPr>
    </w:p>
    <w:p w14:paraId="0CD3D97C" w14:textId="77777777" w:rsidR="0031368A" w:rsidRDefault="00497347" w:rsidP="00693420">
      <w:pPr>
        <w:pStyle w:val="Default"/>
        <w:jc w:val="both"/>
        <w:rPr>
          <w:rFonts w:asciiTheme="minorHAnsi" w:hAnsiTheme="minorHAnsi"/>
          <w:color w:val="auto"/>
        </w:rPr>
      </w:pPr>
      <w:r w:rsidRPr="00906A8D">
        <w:rPr>
          <w:rFonts w:asciiTheme="minorHAnsi" w:hAnsiTheme="minorHAnsi"/>
          <w:i/>
        </w:rPr>
        <w:t>New York State Stormwater Management Design Manual</w:t>
      </w:r>
      <w:r w:rsidRPr="00906A8D">
        <w:t>. (2015).</w:t>
      </w:r>
      <w:r w:rsidRPr="00906A8D">
        <w:rPr>
          <w:rFonts w:asciiTheme="minorHAnsi" w:hAnsiTheme="minorHAnsi"/>
        </w:rPr>
        <w:t xml:space="preserve"> NYS Department of Environmental Conservation</w:t>
      </w:r>
      <w:r w:rsidRPr="00906A8D">
        <w:t>.</w:t>
      </w:r>
      <w:r w:rsidR="00026B65" w:rsidRPr="00026B65">
        <w:rPr>
          <w:rStyle w:val="EndnoteReference"/>
          <w:rFonts w:asciiTheme="minorHAnsi" w:hAnsiTheme="minorHAnsi"/>
          <w:color w:val="auto"/>
        </w:rPr>
        <w:endnoteReference w:id="48"/>
      </w:r>
      <w:r w:rsidR="00026B65" w:rsidRPr="00026B65">
        <w:rPr>
          <w:rFonts w:asciiTheme="minorHAnsi" w:hAnsiTheme="minorHAnsi"/>
          <w:color w:val="auto"/>
        </w:rPr>
        <w:t xml:space="preserve"> </w:t>
      </w:r>
    </w:p>
    <w:p w14:paraId="364B222B" w14:textId="77777777" w:rsidR="00C87620" w:rsidRPr="00026B65" w:rsidRDefault="00C87620" w:rsidP="00693420">
      <w:pPr>
        <w:pStyle w:val="Default"/>
        <w:jc w:val="both"/>
        <w:rPr>
          <w:rFonts w:asciiTheme="minorHAnsi" w:hAnsiTheme="minorHAnsi"/>
          <w:color w:val="auto"/>
        </w:rPr>
      </w:pPr>
    </w:p>
    <w:p w14:paraId="7B6AA754" w14:textId="77777777" w:rsidR="0031368A" w:rsidRDefault="00497347" w:rsidP="00693420">
      <w:pPr>
        <w:pStyle w:val="Default"/>
        <w:jc w:val="both"/>
        <w:rPr>
          <w:rFonts w:asciiTheme="minorHAnsi" w:hAnsiTheme="minorHAnsi"/>
          <w:color w:val="auto"/>
        </w:rPr>
      </w:pPr>
      <w:r w:rsidRPr="00497347">
        <w:rPr>
          <w:i/>
        </w:rPr>
        <w:t xml:space="preserve">Draft </w:t>
      </w:r>
      <w:r w:rsidRPr="00497347">
        <w:rPr>
          <w:rFonts w:asciiTheme="minorHAnsi" w:hAnsiTheme="minorHAnsi"/>
          <w:i/>
        </w:rPr>
        <w:t>Green Infrastructure Guide</w:t>
      </w:r>
      <w:r w:rsidRPr="00497347">
        <w:t xml:space="preserve">. (2015). </w:t>
      </w:r>
      <w:r w:rsidRPr="00497347">
        <w:rPr>
          <w:rFonts w:asciiTheme="minorHAnsi" w:hAnsiTheme="minorHAnsi"/>
        </w:rPr>
        <w:t>City of Newburgh</w:t>
      </w:r>
      <w:r w:rsidRPr="00497347">
        <w:t xml:space="preserve"> </w:t>
      </w:r>
      <w:r w:rsidRPr="00497347">
        <w:rPr>
          <w:rFonts w:asciiTheme="minorHAnsi" w:hAnsiTheme="minorHAnsi"/>
        </w:rPr>
        <w:t>Conservation Advisory Council</w:t>
      </w:r>
      <w:r w:rsidRPr="00497347">
        <w:t>.</w:t>
      </w:r>
      <w:r w:rsidR="00026B65" w:rsidRPr="00026B65">
        <w:rPr>
          <w:rStyle w:val="EndnoteReference"/>
          <w:rFonts w:asciiTheme="minorHAnsi" w:hAnsiTheme="minorHAnsi"/>
          <w:color w:val="auto"/>
        </w:rPr>
        <w:endnoteReference w:id="49"/>
      </w:r>
      <w:r w:rsidR="0031368A" w:rsidRPr="00026B65">
        <w:rPr>
          <w:rFonts w:asciiTheme="minorHAnsi" w:hAnsiTheme="minorHAnsi"/>
          <w:color w:val="auto"/>
        </w:rPr>
        <w:t xml:space="preserve"> </w:t>
      </w:r>
    </w:p>
    <w:p w14:paraId="45A24E4E" w14:textId="77777777" w:rsidR="00C87620" w:rsidRPr="00026B65" w:rsidRDefault="00C87620" w:rsidP="00693420">
      <w:pPr>
        <w:pStyle w:val="Default"/>
        <w:jc w:val="both"/>
        <w:rPr>
          <w:rFonts w:asciiTheme="minorHAnsi" w:hAnsiTheme="minorHAnsi"/>
          <w:color w:val="auto"/>
        </w:rPr>
      </w:pPr>
    </w:p>
    <w:p w14:paraId="7EA2EBDC" w14:textId="77777777" w:rsidR="00111064" w:rsidRPr="00C87620" w:rsidRDefault="00497347" w:rsidP="00693420">
      <w:pPr>
        <w:spacing w:after="0" w:line="240" w:lineRule="auto"/>
        <w:jc w:val="both"/>
        <w:rPr>
          <w:rFonts w:eastAsia="Times New Roman" w:cs="Times New Roman"/>
          <w:szCs w:val="24"/>
        </w:rPr>
      </w:pPr>
      <w:r w:rsidRPr="00497347">
        <w:rPr>
          <w:i/>
          <w:szCs w:val="24"/>
        </w:rPr>
        <w:t>Better Site Design</w:t>
      </w:r>
      <w:r w:rsidRPr="00497347">
        <w:rPr>
          <w:szCs w:val="24"/>
        </w:rPr>
        <w:t>. (2008). Division of Water, NYS Department of Environmental Conservation.</w:t>
      </w:r>
      <w:r w:rsidR="00026B65" w:rsidRPr="00026B65">
        <w:rPr>
          <w:rStyle w:val="EndnoteReference"/>
          <w:rFonts w:eastAsia="Times New Roman" w:cs="Times New Roman"/>
          <w:szCs w:val="24"/>
        </w:rPr>
        <w:endnoteReference w:id="50"/>
      </w:r>
    </w:p>
    <w:p w14:paraId="4B3F5BD8" w14:textId="77777777" w:rsidR="00693420" w:rsidRPr="00026B65" w:rsidRDefault="00693420" w:rsidP="00693420">
      <w:pPr>
        <w:spacing w:after="0" w:line="240" w:lineRule="auto"/>
        <w:jc w:val="both"/>
        <w:rPr>
          <w:rFonts w:eastAsia="Times New Roman" w:cs="Times New Roman"/>
          <w:szCs w:val="24"/>
        </w:rPr>
      </w:pPr>
    </w:p>
    <w:p w14:paraId="58B3504C" w14:textId="77777777" w:rsidR="00707381" w:rsidRPr="00AB7994" w:rsidRDefault="002542C5" w:rsidP="00C5013D">
      <w:pPr>
        <w:pBdr>
          <w:top w:val="single" w:sz="4" w:space="0" w:color="auto"/>
          <w:bottom w:val="single" w:sz="4" w:space="1" w:color="auto"/>
        </w:pBdr>
        <w:spacing w:after="0" w:line="240" w:lineRule="auto"/>
      </w:pPr>
      <w:r>
        <w:t>USAGE</w:t>
      </w:r>
    </w:p>
    <w:p w14:paraId="721C63D9" w14:textId="77777777" w:rsidR="00707381" w:rsidRPr="00AB7994" w:rsidRDefault="00707381" w:rsidP="00693420">
      <w:pPr>
        <w:spacing w:after="0" w:line="240" w:lineRule="auto"/>
        <w:jc w:val="both"/>
      </w:pPr>
      <w:r w:rsidRPr="00AB7994">
        <w:t xml:space="preserve">Insert text in section of zoning law or separate site plan review law which lists the requirements for a site plan. </w:t>
      </w:r>
    </w:p>
    <w:p w14:paraId="462F7FC8" w14:textId="77777777" w:rsidR="00707381" w:rsidRPr="00AB7994" w:rsidRDefault="002542C5" w:rsidP="00693420">
      <w:pPr>
        <w:pBdr>
          <w:top w:val="single" w:sz="4" w:space="1" w:color="auto"/>
          <w:bottom w:val="single" w:sz="4" w:space="1" w:color="auto"/>
        </w:pBdr>
        <w:spacing w:after="0" w:line="240" w:lineRule="auto"/>
        <w:jc w:val="both"/>
      </w:pPr>
      <w:r>
        <w:t>ADAPTED FROM THE FOLLOWING SOURCE</w:t>
      </w:r>
    </w:p>
    <w:p w14:paraId="2745F08D" w14:textId="77777777" w:rsidR="00C87620" w:rsidRDefault="00C87620" w:rsidP="00693420">
      <w:pPr>
        <w:spacing w:after="0" w:line="240" w:lineRule="auto"/>
        <w:jc w:val="both"/>
      </w:pPr>
    </w:p>
    <w:p w14:paraId="412A2358" w14:textId="77777777" w:rsidR="00707381" w:rsidRPr="00AB7994" w:rsidRDefault="00707381" w:rsidP="00693420">
      <w:pPr>
        <w:spacing w:after="0" w:line="240" w:lineRule="auto"/>
        <w:jc w:val="both"/>
      </w:pPr>
      <w:r w:rsidRPr="00AB7994">
        <w:t>Village of Voorheesville (NY) Zoning Law, Article XIX Special Regulations</w:t>
      </w:r>
      <w:r w:rsidR="005766F8">
        <w:t xml:space="preserve">, </w:t>
      </w:r>
      <w:r w:rsidRPr="00AB7994">
        <w:t>Site Plan Review</w:t>
      </w:r>
      <w:r w:rsidRPr="00AB7994">
        <w:rPr>
          <w:rStyle w:val="EndnoteReference"/>
        </w:rPr>
        <w:endnoteReference w:id="51"/>
      </w:r>
    </w:p>
    <w:p w14:paraId="089AC3CF" w14:textId="77777777" w:rsidR="00707381" w:rsidRPr="00AB7994" w:rsidRDefault="00707381" w:rsidP="00693420">
      <w:pPr>
        <w:spacing w:after="0" w:line="240" w:lineRule="auto"/>
        <w:jc w:val="both"/>
      </w:pPr>
    </w:p>
    <w:p w14:paraId="345691B3" w14:textId="77777777" w:rsidR="00707381" w:rsidRPr="00AB7994" w:rsidRDefault="00707381" w:rsidP="00693420">
      <w:pPr>
        <w:pBdr>
          <w:top w:val="single" w:sz="4" w:space="1" w:color="auto"/>
          <w:bottom w:val="single" w:sz="4" w:space="1" w:color="auto"/>
        </w:pBdr>
        <w:spacing w:after="0" w:line="240" w:lineRule="auto"/>
        <w:jc w:val="both"/>
      </w:pPr>
      <w:r w:rsidRPr="00AB7994">
        <w:t>LANGUAGE</w:t>
      </w:r>
    </w:p>
    <w:p w14:paraId="78204E06" w14:textId="77777777" w:rsidR="00497347" w:rsidRDefault="00497347" w:rsidP="00693420">
      <w:pPr>
        <w:spacing w:after="0" w:line="240" w:lineRule="auto"/>
        <w:jc w:val="both"/>
        <w:rPr>
          <w:szCs w:val="24"/>
        </w:rPr>
      </w:pPr>
    </w:p>
    <w:p w14:paraId="0A5E3FC2" w14:textId="77777777" w:rsidR="000E6391" w:rsidRPr="00AB7994" w:rsidRDefault="00495F9A" w:rsidP="00693420">
      <w:pPr>
        <w:spacing w:after="0" w:line="240" w:lineRule="auto"/>
        <w:jc w:val="both"/>
        <w:rPr>
          <w:szCs w:val="24"/>
        </w:rPr>
      </w:pPr>
      <w:r>
        <w:rPr>
          <w:szCs w:val="24"/>
        </w:rPr>
        <w:t xml:space="preserve">Section </w:t>
      </w:r>
      <w:r w:rsidR="000E6391" w:rsidRPr="00AB7994">
        <w:rPr>
          <w:szCs w:val="24"/>
        </w:rPr>
        <w:t>X. St</w:t>
      </w:r>
      <w:r w:rsidR="002455A6">
        <w:rPr>
          <w:szCs w:val="24"/>
        </w:rPr>
        <w:t xml:space="preserve">ormwater Site </w:t>
      </w:r>
      <w:r w:rsidR="000E6391" w:rsidRPr="00AB7994">
        <w:rPr>
          <w:szCs w:val="24"/>
        </w:rPr>
        <w:t>Design Practices</w:t>
      </w:r>
      <w:r w:rsidR="00AB7994" w:rsidRPr="00AB7994">
        <w:rPr>
          <w:szCs w:val="24"/>
        </w:rPr>
        <w:t>; uses,</w:t>
      </w:r>
      <w:r w:rsidR="000E6391" w:rsidRPr="00AB7994">
        <w:rPr>
          <w:szCs w:val="24"/>
        </w:rPr>
        <w:t xml:space="preserve"> restrictions</w:t>
      </w:r>
      <w:r w:rsidR="00AB7994" w:rsidRPr="00AB7994">
        <w:rPr>
          <w:szCs w:val="24"/>
        </w:rPr>
        <w:t>, and regulations.</w:t>
      </w:r>
    </w:p>
    <w:p w14:paraId="5CC0A774" w14:textId="77777777" w:rsidR="00497347" w:rsidRDefault="00497347" w:rsidP="00693420">
      <w:pPr>
        <w:spacing w:after="0" w:line="240" w:lineRule="auto"/>
        <w:jc w:val="both"/>
        <w:rPr>
          <w:szCs w:val="24"/>
        </w:rPr>
      </w:pPr>
    </w:p>
    <w:p w14:paraId="65E4ECE6" w14:textId="77777777" w:rsidR="000E6391" w:rsidRPr="00AB7994" w:rsidRDefault="00AB7994" w:rsidP="00693420">
      <w:pPr>
        <w:spacing w:after="0" w:line="240" w:lineRule="auto"/>
        <w:jc w:val="both"/>
        <w:rPr>
          <w:szCs w:val="24"/>
        </w:rPr>
      </w:pPr>
      <w:r>
        <w:rPr>
          <w:szCs w:val="24"/>
        </w:rPr>
        <w:t>A. Site Plan and</w:t>
      </w:r>
      <w:r w:rsidR="000E6391" w:rsidRPr="00AB7994">
        <w:rPr>
          <w:szCs w:val="24"/>
        </w:rPr>
        <w:t xml:space="preserve"> </w:t>
      </w:r>
      <w:r w:rsidRPr="00AB7994">
        <w:rPr>
          <w:szCs w:val="24"/>
        </w:rPr>
        <w:t>special use</w:t>
      </w:r>
      <w:r>
        <w:rPr>
          <w:szCs w:val="24"/>
        </w:rPr>
        <w:t xml:space="preserve"> permit</w:t>
      </w:r>
      <w:r w:rsidRPr="00AB7994">
        <w:rPr>
          <w:szCs w:val="24"/>
        </w:rPr>
        <w:t xml:space="preserve"> </w:t>
      </w:r>
      <w:r w:rsidR="000E6391" w:rsidRPr="00AB7994">
        <w:rPr>
          <w:szCs w:val="24"/>
        </w:rPr>
        <w:t xml:space="preserve">applications to </w:t>
      </w:r>
      <w:r>
        <w:rPr>
          <w:szCs w:val="24"/>
        </w:rPr>
        <w:t>the [</w:t>
      </w:r>
      <w:r w:rsidRPr="00AB7994">
        <w:rPr>
          <w:i/>
          <w:szCs w:val="24"/>
        </w:rPr>
        <w:t>insert name of board reviewing such applications, such as the Planning Board</w:t>
      </w:r>
      <w:r>
        <w:rPr>
          <w:szCs w:val="24"/>
        </w:rPr>
        <w:t xml:space="preserve">] </w:t>
      </w:r>
      <w:r w:rsidR="000E6391" w:rsidRPr="00AB7994">
        <w:rPr>
          <w:szCs w:val="24"/>
        </w:rPr>
        <w:t xml:space="preserve">shall be subject to review and approval for conformance to </w:t>
      </w:r>
      <w:r w:rsidR="002455A6">
        <w:rPr>
          <w:szCs w:val="24"/>
        </w:rPr>
        <w:t xml:space="preserve">stormwater site </w:t>
      </w:r>
      <w:r w:rsidRPr="00AB7994">
        <w:rPr>
          <w:szCs w:val="24"/>
        </w:rPr>
        <w:t>design practices</w:t>
      </w:r>
      <w:r w:rsidR="000E6391" w:rsidRPr="00AB7994">
        <w:rPr>
          <w:szCs w:val="24"/>
        </w:rPr>
        <w:t>.</w:t>
      </w:r>
    </w:p>
    <w:p w14:paraId="1A6112A4" w14:textId="77777777" w:rsidR="00497347" w:rsidRDefault="00497347" w:rsidP="00693420">
      <w:pPr>
        <w:spacing w:after="0" w:line="240" w:lineRule="auto"/>
        <w:jc w:val="both"/>
        <w:rPr>
          <w:szCs w:val="24"/>
        </w:rPr>
      </w:pPr>
    </w:p>
    <w:p w14:paraId="1914E450" w14:textId="77777777" w:rsidR="0005373F" w:rsidRDefault="00AB7994" w:rsidP="00693420">
      <w:pPr>
        <w:spacing w:after="0" w:line="240" w:lineRule="auto"/>
        <w:jc w:val="both"/>
        <w:rPr>
          <w:szCs w:val="24"/>
        </w:rPr>
      </w:pPr>
      <w:r>
        <w:rPr>
          <w:szCs w:val="24"/>
        </w:rPr>
        <w:t>B.</w:t>
      </w:r>
      <w:r w:rsidR="000E6391" w:rsidRPr="00AB7994">
        <w:rPr>
          <w:szCs w:val="24"/>
        </w:rPr>
        <w:t xml:space="preserve"> The site owner/applicant/designer shall submit </w:t>
      </w:r>
      <w:r w:rsidR="000E6391" w:rsidRPr="00497347">
        <w:rPr>
          <w:szCs w:val="24"/>
        </w:rPr>
        <w:t xml:space="preserve">a Stormwater Site Design Plan </w:t>
      </w:r>
      <w:r w:rsidR="00F74071" w:rsidRPr="00497347">
        <w:rPr>
          <w:szCs w:val="24"/>
        </w:rPr>
        <w:t xml:space="preserve">(SSDP) </w:t>
      </w:r>
      <w:r w:rsidR="000E6391" w:rsidRPr="00497347">
        <w:rPr>
          <w:szCs w:val="24"/>
        </w:rPr>
        <w:t>to the</w:t>
      </w:r>
      <w:r w:rsidR="000E6391" w:rsidRPr="00AB7994">
        <w:rPr>
          <w:szCs w:val="24"/>
        </w:rPr>
        <w:t xml:space="preserve"> </w:t>
      </w:r>
      <w:r>
        <w:rPr>
          <w:szCs w:val="24"/>
        </w:rPr>
        <w:t>[</w:t>
      </w:r>
      <w:r w:rsidRPr="00AB7994">
        <w:rPr>
          <w:i/>
          <w:szCs w:val="24"/>
        </w:rPr>
        <w:t>Planning Board</w:t>
      </w:r>
      <w:r>
        <w:rPr>
          <w:szCs w:val="24"/>
        </w:rPr>
        <w:t>].</w:t>
      </w:r>
      <w:r w:rsidR="000E6391" w:rsidRPr="00AB7994">
        <w:rPr>
          <w:szCs w:val="24"/>
        </w:rPr>
        <w:t xml:space="preserve"> The standard used to meet the requirements of this local law shall be the </w:t>
      </w:r>
      <w:r w:rsidR="00220D20" w:rsidRPr="00220D20">
        <w:rPr>
          <w:rStyle w:val="Hyperlink"/>
          <w:i/>
          <w:color w:val="auto"/>
          <w:szCs w:val="24"/>
          <w:u w:val="none"/>
        </w:rPr>
        <w:t>New York State Stormwater Management Design Manual</w:t>
      </w:r>
      <w:r w:rsidR="000E6391" w:rsidRPr="00AB7994">
        <w:rPr>
          <w:szCs w:val="24"/>
        </w:rPr>
        <w:t xml:space="preserve"> (NYSSDM). The applicant shall submit </w:t>
      </w:r>
      <w:r w:rsidR="006B4A3A">
        <w:rPr>
          <w:szCs w:val="24"/>
        </w:rPr>
        <w:t xml:space="preserve">a </w:t>
      </w:r>
      <w:r w:rsidR="006B4A3A" w:rsidRPr="00F74071">
        <w:rPr>
          <w:szCs w:val="24"/>
        </w:rPr>
        <w:t xml:space="preserve">conceptual </w:t>
      </w:r>
      <w:r w:rsidR="00F74071" w:rsidRPr="00F74071">
        <w:rPr>
          <w:szCs w:val="24"/>
        </w:rPr>
        <w:t xml:space="preserve">SSDP </w:t>
      </w:r>
      <w:r w:rsidR="000E6391" w:rsidRPr="00F74071">
        <w:rPr>
          <w:szCs w:val="24"/>
        </w:rPr>
        <w:t xml:space="preserve">to the </w:t>
      </w:r>
      <w:r w:rsidRPr="00F74071">
        <w:rPr>
          <w:szCs w:val="24"/>
        </w:rPr>
        <w:t>[</w:t>
      </w:r>
      <w:r w:rsidRPr="00F74071">
        <w:rPr>
          <w:i/>
          <w:szCs w:val="24"/>
        </w:rPr>
        <w:t>Planning Board</w:t>
      </w:r>
      <w:r w:rsidRPr="00F74071">
        <w:rPr>
          <w:szCs w:val="24"/>
        </w:rPr>
        <w:t>] for review and conceptual approval</w:t>
      </w:r>
      <w:r w:rsidR="000E6391" w:rsidRPr="00F74071">
        <w:rPr>
          <w:szCs w:val="24"/>
        </w:rPr>
        <w:t xml:space="preserve"> prior to the </w:t>
      </w:r>
      <w:r w:rsidRPr="00F74071">
        <w:rPr>
          <w:szCs w:val="24"/>
        </w:rPr>
        <w:t xml:space="preserve">submission of the </w:t>
      </w:r>
      <w:r w:rsidR="000E6391" w:rsidRPr="00F74071">
        <w:rPr>
          <w:szCs w:val="24"/>
        </w:rPr>
        <w:t xml:space="preserve">actual site plan </w:t>
      </w:r>
      <w:r w:rsidRPr="00F74071">
        <w:rPr>
          <w:szCs w:val="24"/>
        </w:rPr>
        <w:t>or plans associated with a special use permit.</w:t>
      </w:r>
      <w:r w:rsidR="000E6391" w:rsidRPr="00F74071">
        <w:rPr>
          <w:szCs w:val="24"/>
        </w:rPr>
        <w:t xml:space="preserve"> </w:t>
      </w:r>
    </w:p>
    <w:p w14:paraId="51879685" w14:textId="77777777" w:rsidR="0005373F" w:rsidRDefault="0005373F" w:rsidP="00693420">
      <w:pPr>
        <w:spacing w:after="0" w:line="240" w:lineRule="auto"/>
        <w:jc w:val="both"/>
        <w:rPr>
          <w:szCs w:val="24"/>
        </w:rPr>
      </w:pPr>
    </w:p>
    <w:p w14:paraId="59A654C4" w14:textId="77777777" w:rsidR="000E6391" w:rsidRPr="00AB7994" w:rsidRDefault="000E6391" w:rsidP="00693420">
      <w:pPr>
        <w:spacing w:after="0" w:line="240" w:lineRule="auto"/>
        <w:jc w:val="both"/>
        <w:rPr>
          <w:szCs w:val="24"/>
        </w:rPr>
      </w:pPr>
      <w:r w:rsidRPr="00F74071">
        <w:rPr>
          <w:szCs w:val="24"/>
        </w:rPr>
        <w:t>The conceptual</w:t>
      </w:r>
      <w:r w:rsidR="00AB7994" w:rsidRPr="00F74071">
        <w:rPr>
          <w:szCs w:val="24"/>
        </w:rPr>
        <w:t xml:space="preserve"> </w:t>
      </w:r>
      <w:r w:rsidR="00F74071" w:rsidRPr="00F74071">
        <w:rPr>
          <w:szCs w:val="24"/>
        </w:rPr>
        <w:t xml:space="preserve">SSDP </w:t>
      </w:r>
      <w:r w:rsidRPr="00F74071">
        <w:rPr>
          <w:szCs w:val="24"/>
        </w:rPr>
        <w:t>shall</w:t>
      </w:r>
      <w:r w:rsidRPr="00AB7994">
        <w:rPr>
          <w:szCs w:val="24"/>
        </w:rPr>
        <w:t xml:space="preserve"> include a narrative outlining the</w:t>
      </w:r>
      <w:r w:rsidR="00040DDC">
        <w:rPr>
          <w:szCs w:val="24"/>
        </w:rPr>
        <w:t xml:space="preserve"> how the conceptual SSDP addresses the</w:t>
      </w:r>
      <w:r w:rsidRPr="00AB7994">
        <w:rPr>
          <w:szCs w:val="24"/>
        </w:rPr>
        <w:t xml:space="preserve"> </w:t>
      </w:r>
      <w:r w:rsidR="00E94E09">
        <w:rPr>
          <w:szCs w:val="24"/>
        </w:rPr>
        <w:t xml:space="preserve">initial steps in the process for stormwater site planning and practice </w:t>
      </w:r>
      <w:r w:rsidR="00040DDC">
        <w:rPr>
          <w:szCs w:val="24"/>
        </w:rPr>
        <w:t xml:space="preserve">as expressed in the NYSSDM, including Step 1 Site Planning, Step 2 </w:t>
      </w:r>
      <w:r w:rsidR="00040DDC">
        <w:t>Determine Water Quality Treatment Volume (</w:t>
      </w:r>
      <w:proofErr w:type="spellStart"/>
      <w:r w:rsidR="00040DDC">
        <w:t>WQv</w:t>
      </w:r>
      <w:proofErr w:type="spellEnd"/>
      <w:r w:rsidR="00040DDC">
        <w:t xml:space="preserve">), and Step 3 Apply Runoff Reduction Techniques and Standard SMPs with </w:t>
      </w:r>
      <w:proofErr w:type="spellStart"/>
      <w:r w:rsidR="00040DDC">
        <w:t>RRv</w:t>
      </w:r>
      <w:proofErr w:type="spellEnd"/>
      <w:r w:rsidR="00040DDC">
        <w:t xml:space="preserve"> Capacity to Reduce Total </w:t>
      </w:r>
      <w:proofErr w:type="spellStart"/>
      <w:r w:rsidR="00040DDC">
        <w:t>WQv</w:t>
      </w:r>
      <w:proofErr w:type="spellEnd"/>
      <w:r w:rsidRPr="00AB7994">
        <w:rPr>
          <w:szCs w:val="24"/>
        </w:rPr>
        <w:t>.</w:t>
      </w:r>
    </w:p>
    <w:p w14:paraId="5D0EC4FC" w14:textId="77777777" w:rsidR="00497347" w:rsidRDefault="00497347" w:rsidP="00693420">
      <w:pPr>
        <w:spacing w:after="0" w:line="240" w:lineRule="auto"/>
        <w:jc w:val="both"/>
        <w:rPr>
          <w:szCs w:val="24"/>
        </w:rPr>
      </w:pPr>
    </w:p>
    <w:p w14:paraId="1AA7D2F6" w14:textId="77777777" w:rsidR="0051438C" w:rsidRPr="00495F9A" w:rsidRDefault="00495F9A" w:rsidP="00040DDC">
      <w:pPr>
        <w:spacing w:after="0" w:line="240" w:lineRule="auto"/>
        <w:jc w:val="both"/>
        <w:rPr>
          <w:szCs w:val="24"/>
        </w:rPr>
      </w:pPr>
      <w:r>
        <w:rPr>
          <w:szCs w:val="24"/>
        </w:rPr>
        <w:t xml:space="preserve">C. </w:t>
      </w:r>
      <w:r w:rsidR="006B4A3A" w:rsidRPr="00495F9A">
        <w:rPr>
          <w:szCs w:val="24"/>
        </w:rPr>
        <w:t>Where such practices are deemed applicable and practical to the site by the [Planning Board], t</w:t>
      </w:r>
      <w:r w:rsidR="000E6391" w:rsidRPr="00495F9A">
        <w:rPr>
          <w:szCs w:val="24"/>
        </w:rPr>
        <w:t xml:space="preserve">he final </w:t>
      </w:r>
      <w:r w:rsidR="00F74071" w:rsidRPr="00495F9A">
        <w:rPr>
          <w:szCs w:val="24"/>
        </w:rPr>
        <w:t xml:space="preserve">SSDP </w:t>
      </w:r>
      <w:r w:rsidR="006B4A3A" w:rsidRPr="00495F9A">
        <w:rPr>
          <w:szCs w:val="24"/>
        </w:rPr>
        <w:t xml:space="preserve">shall incorporate </w:t>
      </w:r>
      <w:r w:rsidR="00D4355C" w:rsidRPr="00495F9A">
        <w:rPr>
          <w:szCs w:val="24"/>
        </w:rPr>
        <w:t>the practices and techniques</w:t>
      </w:r>
      <w:r w:rsidR="00046873" w:rsidRPr="00495F9A">
        <w:rPr>
          <w:szCs w:val="24"/>
        </w:rPr>
        <w:t xml:space="preserve"> listed below</w:t>
      </w:r>
      <w:r w:rsidR="00D4355C" w:rsidRPr="00495F9A">
        <w:rPr>
          <w:szCs w:val="24"/>
        </w:rPr>
        <w:t xml:space="preserve">. </w:t>
      </w:r>
    </w:p>
    <w:p w14:paraId="3354F1EC" w14:textId="77777777" w:rsidR="00497347" w:rsidRPr="00497347" w:rsidRDefault="00497347" w:rsidP="00693420">
      <w:pPr>
        <w:pStyle w:val="ListParagraph"/>
        <w:spacing w:after="0" w:line="240" w:lineRule="auto"/>
        <w:ind w:left="360"/>
        <w:jc w:val="both"/>
        <w:rPr>
          <w:szCs w:val="24"/>
        </w:rPr>
      </w:pPr>
    </w:p>
    <w:p w14:paraId="5CD1BA4F" w14:textId="77777777" w:rsidR="0051438C" w:rsidRPr="00497347" w:rsidRDefault="00D4355C" w:rsidP="00693420">
      <w:pPr>
        <w:pStyle w:val="ListParagraph"/>
        <w:numPr>
          <w:ilvl w:val="0"/>
          <w:numId w:val="39"/>
        </w:numPr>
        <w:spacing w:after="0" w:line="240" w:lineRule="auto"/>
        <w:jc w:val="both"/>
        <w:rPr>
          <w:szCs w:val="24"/>
        </w:rPr>
      </w:pPr>
      <w:r w:rsidRPr="00497347">
        <w:rPr>
          <w:szCs w:val="24"/>
        </w:rPr>
        <w:t>P</w:t>
      </w:r>
      <w:r w:rsidR="006B4A3A" w:rsidRPr="00497347">
        <w:rPr>
          <w:szCs w:val="24"/>
        </w:rPr>
        <w:t>ractices for</w:t>
      </w:r>
      <w:r w:rsidR="000E6391" w:rsidRPr="00497347">
        <w:rPr>
          <w:szCs w:val="24"/>
        </w:rPr>
        <w:t xml:space="preserve"> preservation of undisturbed areas</w:t>
      </w:r>
      <w:r w:rsidR="006B4A3A" w:rsidRPr="00497347">
        <w:rPr>
          <w:szCs w:val="24"/>
        </w:rPr>
        <w:t xml:space="preserve"> and</w:t>
      </w:r>
      <w:r w:rsidR="000E6391" w:rsidRPr="00497347">
        <w:rPr>
          <w:szCs w:val="24"/>
        </w:rPr>
        <w:t xml:space="preserve"> buffers</w:t>
      </w:r>
      <w:r w:rsidR="006B4A3A" w:rsidRPr="00497347">
        <w:rPr>
          <w:szCs w:val="24"/>
        </w:rPr>
        <w:t>;</w:t>
      </w:r>
      <w:r w:rsidR="000E6391" w:rsidRPr="00497347">
        <w:rPr>
          <w:szCs w:val="24"/>
        </w:rPr>
        <w:t xml:space="preserve"> reduction of clearing and grading</w:t>
      </w:r>
      <w:r w:rsidR="006B4A3A" w:rsidRPr="00497347">
        <w:rPr>
          <w:szCs w:val="24"/>
        </w:rPr>
        <w:t>;</w:t>
      </w:r>
      <w:r w:rsidR="000E6391" w:rsidRPr="00497347">
        <w:rPr>
          <w:szCs w:val="24"/>
        </w:rPr>
        <w:t xml:space="preserve"> locating development in less sensitive areas</w:t>
      </w:r>
      <w:r w:rsidR="006B4A3A" w:rsidRPr="00497347">
        <w:rPr>
          <w:szCs w:val="24"/>
        </w:rPr>
        <w:t>;</w:t>
      </w:r>
      <w:r w:rsidR="000E6391" w:rsidRPr="00497347">
        <w:rPr>
          <w:szCs w:val="24"/>
        </w:rPr>
        <w:t xml:space="preserve"> open space design</w:t>
      </w:r>
      <w:r w:rsidR="00046873" w:rsidRPr="00497347">
        <w:rPr>
          <w:szCs w:val="24"/>
        </w:rPr>
        <w:t>,</w:t>
      </w:r>
      <w:r w:rsidR="000E6391" w:rsidRPr="00497347">
        <w:rPr>
          <w:szCs w:val="24"/>
        </w:rPr>
        <w:t xml:space="preserve"> soil restoration</w:t>
      </w:r>
      <w:r w:rsidR="00046873" w:rsidRPr="00497347">
        <w:rPr>
          <w:szCs w:val="24"/>
        </w:rPr>
        <w:t>,</w:t>
      </w:r>
      <w:r w:rsidR="000E6391" w:rsidRPr="00497347">
        <w:rPr>
          <w:szCs w:val="24"/>
        </w:rPr>
        <w:t xml:space="preserve"> roadway reduction</w:t>
      </w:r>
      <w:r w:rsidR="00046873" w:rsidRPr="00497347">
        <w:rPr>
          <w:szCs w:val="24"/>
        </w:rPr>
        <w:t>,</w:t>
      </w:r>
      <w:r w:rsidR="000E6391" w:rsidRPr="00497347">
        <w:rPr>
          <w:szCs w:val="24"/>
        </w:rPr>
        <w:t xml:space="preserve"> sidewalk reduction</w:t>
      </w:r>
      <w:r w:rsidR="00046873" w:rsidRPr="00497347">
        <w:rPr>
          <w:szCs w:val="24"/>
        </w:rPr>
        <w:t>,</w:t>
      </w:r>
      <w:r w:rsidR="000E6391" w:rsidRPr="00497347">
        <w:rPr>
          <w:szCs w:val="24"/>
        </w:rPr>
        <w:t xml:space="preserve"> driveway reduction</w:t>
      </w:r>
      <w:r w:rsidR="00046873" w:rsidRPr="00497347">
        <w:rPr>
          <w:szCs w:val="24"/>
        </w:rPr>
        <w:t>,</w:t>
      </w:r>
      <w:r w:rsidR="000E6391" w:rsidRPr="00497347">
        <w:rPr>
          <w:szCs w:val="24"/>
        </w:rPr>
        <w:t xml:space="preserve"> cul-de-sac reduction</w:t>
      </w:r>
      <w:r w:rsidR="00046873" w:rsidRPr="00497347">
        <w:rPr>
          <w:szCs w:val="24"/>
        </w:rPr>
        <w:t>,</w:t>
      </w:r>
      <w:r w:rsidR="000E6391" w:rsidRPr="00497347">
        <w:rPr>
          <w:szCs w:val="24"/>
        </w:rPr>
        <w:t xml:space="preserve"> building footprint reduction and parking reduction. </w:t>
      </w:r>
    </w:p>
    <w:p w14:paraId="74E53ECA" w14:textId="77777777" w:rsidR="00497347" w:rsidRPr="00497347" w:rsidRDefault="00497347" w:rsidP="00693420">
      <w:pPr>
        <w:spacing w:after="0" w:line="240" w:lineRule="auto"/>
        <w:ind w:left="720"/>
        <w:jc w:val="both"/>
        <w:rPr>
          <w:szCs w:val="24"/>
        </w:rPr>
      </w:pPr>
    </w:p>
    <w:p w14:paraId="19A6C046" w14:textId="77777777" w:rsidR="0051438C" w:rsidRDefault="0005373F" w:rsidP="00693420">
      <w:pPr>
        <w:pStyle w:val="ListParagraph"/>
        <w:numPr>
          <w:ilvl w:val="0"/>
          <w:numId w:val="39"/>
        </w:numPr>
        <w:spacing w:after="0" w:line="240" w:lineRule="auto"/>
        <w:jc w:val="both"/>
        <w:rPr>
          <w:szCs w:val="24"/>
        </w:rPr>
      </w:pPr>
      <w:r>
        <w:rPr>
          <w:szCs w:val="24"/>
        </w:rPr>
        <w:t>Techniques for g</w:t>
      </w:r>
      <w:r w:rsidRPr="00F74071">
        <w:rPr>
          <w:szCs w:val="24"/>
        </w:rPr>
        <w:t xml:space="preserve">reen </w:t>
      </w:r>
      <w:r w:rsidR="0051438C" w:rsidRPr="00F74071">
        <w:rPr>
          <w:szCs w:val="24"/>
        </w:rPr>
        <w:t xml:space="preserve">infrastructure and standard stormwater management practices with </w:t>
      </w:r>
      <w:r w:rsidR="002455A6">
        <w:rPr>
          <w:szCs w:val="24"/>
        </w:rPr>
        <w:t>Runoff Reduction Volume</w:t>
      </w:r>
      <w:r w:rsidR="0051438C" w:rsidRPr="00F74071">
        <w:rPr>
          <w:szCs w:val="24"/>
        </w:rPr>
        <w:t xml:space="preserve"> capacity incorporating conservation of natural areas, </w:t>
      </w:r>
      <w:proofErr w:type="spellStart"/>
      <w:r w:rsidR="0051438C" w:rsidRPr="00F74071">
        <w:rPr>
          <w:szCs w:val="24"/>
        </w:rPr>
        <w:t>sheetflow</w:t>
      </w:r>
      <w:proofErr w:type="spellEnd"/>
      <w:r w:rsidR="0051438C" w:rsidRPr="00F74071">
        <w:rPr>
          <w:szCs w:val="24"/>
        </w:rPr>
        <w:t xml:space="preserve"> to riparian buffers or filter strips, veget</w:t>
      </w:r>
      <w:r w:rsidR="00046873" w:rsidRPr="00F74071">
        <w:rPr>
          <w:szCs w:val="24"/>
        </w:rPr>
        <w:t xml:space="preserve">ated open swales, tree planting or </w:t>
      </w:r>
      <w:r w:rsidR="0051438C" w:rsidRPr="00F74071">
        <w:rPr>
          <w:szCs w:val="24"/>
        </w:rPr>
        <w:t>tree box, disconnection of rooftop runoff, stream day-lighting, rain gardens, green roofs, stormwater planters, rain tanks/cisterns, porous pavement, infiltration practices, bioretention practices and or dry swales (open channel practices)</w:t>
      </w:r>
      <w:r>
        <w:rPr>
          <w:szCs w:val="24"/>
        </w:rPr>
        <w:t>.</w:t>
      </w:r>
      <w:r w:rsidR="0051438C" w:rsidRPr="00F74071">
        <w:rPr>
          <w:szCs w:val="24"/>
        </w:rPr>
        <w:t xml:space="preserve"> </w:t>
      </w:r>
    </w:p>
    <w:p w14:paraId="2D2AFEB2" w14:textId="77777777" w:rsidR="0005373F" w:rsidRDefault="0005373F" w:rsidP="0005373F">
      <w:pPr>
        <w:spacing w:after="0" w:line="240" w:lineRule="auto"/>
        <w:jc w:val="both"/>
        <w:rPr>
          <w:szCs w:val="24"/>
        </w:rPr>
      </w:pPr>
    </w:p>
    <w:p w14:paraId="6579AE28" w14:textId="77777777" w:rsidR="0005373F" w:rsidRPr="0005373F" w:rsidRDefault="0005373F" w:rsidP="0005373F">
      <w:pPr>
        <w:spacing w:after="0" w:line="240" w:lineRule="auto"/>
        <w:jc w:val="both"/>
        <w:rPr>
          <w:szCs w:val="24"/>
        </w:rPr>
      </w:pPr>
      <w:r w:rsidRPr="00495F9A">
        <w:rPr>
          <w:szCs w:val="24"/>
        </w:rPr>
        <w:t>A narrative addressing the listed practices and techniques shall accompany the final SSDP for review and approval by the [</w:t>
      </w:r>
      <w:r w:rsidRPr="00495F9A">
        <w:rPr>
          <w:i/>
          <w:szCs w:val="24"/>
        </w:rPr>
        <w:t>Planning Board</w:t>
      </w:r>
      <w:r w:rsidRPr="00495F9A">
        <w:rPr>
          <w:szCs w:val="24"/>
        </w:rPr>
        <w:t xml:space="preserve">], and also outline </w:t>
      </w:r>
      <w:r>
        <w:rPr>
          <w:szCs w:val="24"/>
        </w:rPr>
        <w:t>how the final SSDP addresses the</w:t>
      </w:r>
      <w:r w:rsidRPr="00AB7994">
        <w:rPr>
          <w:szCs w:val="24"/>
        </w:rPr>
        <w:t xml:space="preserve"> </w:t>
      </w:r>
      <w:r>
        <w:rPr>
          <w:szCs w:val="24"/>
        </w:rPr>
        <w:t>following steps in the process for stormwater site planning and practice as expressed in the NYSSDM: Step</w:t>
      </w:r>
      <w:r w:rsidRPr="00495F9A">
        <w:rPr>
          <w:szCs w:val="24"/>
        </w:rPr>
        <w:t xml:space="preserve"> </w:t>
      </w:r>
      <w:r>
        <w:rPr>
          <w:szCs w:val="24"/>
        </w:rPr>
        <w:t xml:space="preserve">4 </w:t>
      </w:r>
      <w:r w:rsidRPr="00040DDC">
        <w:rPr>
          <w:szCs w:val="24"/>
        </w:rPr>
        <w:t xml:space="preserve">Determine the minimum </w:t>
      </w:r>
      <w:proofErr w:type="spellStart"/>
      <w:r w:rsidRPr="00040DDC">
        <w:rPr>
          <w:szCs w:val="24"/>
        </w:rPr>
        <w:t>RRv</w:t>
      </w:r>
      <w:proofErr w:type="spellEnd"/>
      <w:r w:rsidRPr="00040DDC">
        <w:rPr>
          <w:szCs w:val="24"/>
        </w:rPr>
        <w:t xml:space="preserve"> required </w:t>
      </w:r>
      <w:r>
        <w:rPr>
          <w:szCs w:val="24"/>
        </w:rPr>
        <w:t xml:space="preserve">and Step 5 </w:t>
      </w:r>
      <w:r w:rsidRPr="00040DDC">
        <w:rPr>
          <w:szCs w:val="24"/>
        </w:rPr>
        <w:t>Apply Standard Stormwater Management Practices to Address Remaining Water Quality</w:t>
      </w:r>
      <w:r>
        <w:rPr>
          <w:szCs w:val="24"/>
        </w:rPr>
        <w:t xml:space="preserve"> </w:t>
      </w:r>
      <w:r w:rsidRPr="0005373F">
        <w:rPr>
          <w:szCs w:val="24"/>
        </w:rPr>
        <w:t>Volume.</w:t>
      </w:r>
    </w:p>
    <w:p w14:paraId="081B16EA" w14:textId="77777777" w:rsidR="00497347" w:rsidRDefault="00497347" w:rsidP="00693420">
      <w:pPr>
        <w:spacing w:after="0" w:line="240" w:lineRule="auto"/>
        <w:jc w:val="both"/>
        <w:rPr>
          <w:szCs w:val="24"/>
        </w:rPr>
      </w:pPr>
    </w:p>
    <w:p w14:paraId="124AD572" w14:textId="77777777" w:rsidR="000E6391" w:rsidRPr="00046873" w:rsidRDefault="00046873" w:rsidP="00693420">
      <w:pPr>
        <w:spacing w:after="0" w:line="240" w:lineRule="auto"/>
        <w:jc w:val="both"/>
        <w:rPr>
          <w:szCs w:val="24"/>
        </w:rPr>
      </w:pPr>
      <w:r w:rsidRPr="00F74071">
        <w:rPr>
          <w:szCs w:val="24"/>
        </w:rPr>
        <w:t>D.</w:t>
      </w:r>
      <w:r w:rsidR="000E6391" w:rsidRPr="00F74071">
        <w:rPr>
          <w:szCs w:val="24"/>
        </w:rPr>
        <w:t xml:space="preserve"> The </w:t>
      </w:r>
      <w:r w:rsidRPr="00F74071">
        <w:rPr>
          <w:szCs w:val="24"/>
        </w:rPr>
        <w:t>[</w:t>
      </w:r>
      <w:r w:rsidR="000E6391" w:rsidRPr="00F74071">
        <w:rPr>
          <w:szCs w:val="24"/>
        </w:rPr>
        <w:t xml:space="preserve">Planning </w:t>
      </w:r>
      <w:r w:rsidRPr="00F74071">
        <w:rPr>
          <w:szCs w:val="24"/>
        </w:rPr>
        <w:t>Board]</w:t>
      </w:r>
      <w:r w:rsidR="000E6391" w:rsidRPr="00F74071">
        <w:rPr>
          <w:szCs w:val="24"/>
        </w:rPr>
        <w:t xml:space="preserve"> shall review the</w:t>
      </w:r>
      <w:r w:rsidR="00F74071" w:rsidRPr="00F74071">
        <w:rPr>
          <w:szCs w:val="24"/>
        </w:rPr>
        <w:t xml:space="preserve"> final</w:t>
      </w:r>
      <w:r w:rsidR="000E6391" w:rsidRPr="00F74071">
        <w:rPr>
          <w:szCs w:val="24"/>
        </w:rPr>
        <w:t xml:space="preserve"> </w:t>
      </w:r>
      <w:r w:rsidR="00F74071" w:rsidRPr="00F74071">
        <w:rPr>
          <w:szCs w:val="24"/>
        </w:rPr>
        <w:t xml:space="preserve">SSDP </w:t>
      </w:r>
      <w:r w:rsidR="000E6391" w:rsidRPr="00F74071">
        <w:rPr>
          <w:szCs w:val="24"/>
        </w:rPr>
        <w:t xml:space="preserve">and narratives and determine whether or not the </w:t>
      </w:r>
      <w:r w:rsidR="00F74071" w:rsidRPr="00F74071">
        <w:rPr>
          <w:szCs w:val="24"/>
        </w:rPr>
        <w:t xml:space="preserve">SSDP </w:t>
      </w:r>
      <w:r w:rsidR="000E6391" w:rsidRPr="00F74071">
        <w:rPr>
          <w:szCs w:val="24"/>
        </w:rPr>
        <w:t>conforms</w:t>
      </w:r>
      <w:r w:rsidR="000E6391" w:rsidRPr="00046873">
        <w:rPr>
          <w:szCs w:val="24"/>
        </w:rPr>
        <w:t xml:space="preserve"> to the purpose and intent of the local law. </w:t>
      </w:r>
    </w:p>
    <w:p w14:paraId="5BEB1FFF" w14:textId="77777777" w:rsidR="00497347" w:rsidRDefault="00497347" w:rsidP="00693420">
      <w:pPr>
        <w:spacing w:after="0" w:line="240" w:lineRule="auto"/>
        <w:jc w:val="both"/>
        <w:rPr>
          <w:szCs w:val="24"/>
        </w:rPr>
      </w:pPr>
    </w:p>
    <w:p w14:paraId="66377292" w14:textId="77777777" w:rsidR="00372861" w:rsidRDefault="00046873" w:rsidP="00693420">
      <w:pPr>
        <w:spacing w:after="0" w:line="240" w:lineRule="auto"/>
        <w:jc w:val="both"/>
        <w:rPr>
          <w:szCs w:val="24"/>
        </w:rPr>
      </w:pPr>
      <w:r w:rsidRPr="00046873">
        <w:rPr>
          <w:szCs w:val="24"/>
        </w:rPr>
        <w:t>E.</w:t>
      </w:r>
      <w:r w:rsidR="000E6391" w:rsidRPr="00046873">
        <w:rPr>
          <w:szCs w:val="24"/>
        </w:rPr>
        <w:t xml:space="preserve"> The </w:t>
      </w:r>
      <w:r w:rsidRPr="00046873">
        <w:rPr>
          <w:szCs w:val="24"/>
        </w:rPr>
        <w:t>[</w:t>
      </w:r>
      <w:r w:rsidRPr="00046873">
        <w:rPr>
          <w:i/>
          <w:szCs w:val="24"/>
        </w:rPr>
        <w:t>City/Town/Village</w:t>
      </w:r>
      <w:r w:rsidRPr="00046873">
        <w:rPr>
          <w:szCs w:val="24"/>
        </w:rPr>
        <w:t xml:space="preserve">] </w:t>
      </w:r>
      <w:r w:rsidR="000E6391" w:rsidRPr="00046873">
        <w:rPr>
          <w:szCs w:val="24"/>
        </w:rPr>
        <w:t xml:space="preserve">may retain an engineer to review and make recommendations to the </w:t>
      </w:r>
      <w:r w:rsidRPr="00046873">
        <w:rPr>
          <w:szCs w:val="24"/>
        </w:rPr>
        <w:t>[</w:t>
      </w:r>
      <w:r w:rsidR="000E6391" w:rsidRPr="00046873">
        <w:rPr>
          <w:i/>
          <w:szCs w:val="24"/>
        </w:rPr>
        <w:t xml:space="preserve">Planning </w:t>
      </w:r>
      <w:r w:rsidRPr="00046873">
        <w:rPr>
          <w:i/>
          <w:szCs w:val="24"/>
        </w:rPr>
        <w:t>Board</w:t>
      </w:r>
      <w:r w:rsidRPr="00046873">
        <w:rPr>
          <w:szCs w:val="24"/>
        </w:rPr>
        <w:t>] r</w:t>
      </w:r>
      <w:r w:rsidR="000E6391" w:rsidRPr="00046873">
        <w:rPr>
          <w:szCs w:val="24"/>
        </w:rPr>
        <w:t xml:space="preserve">egarding </w:t>
      </w:r>
      <w:r w:rsidRPr="00046873">
        <w:rPr>
          <w:szCs w:val="24"/>
        </w:rPr>
        <w:t xml:space="preserve">runoff reduction criteria, water quality volume, application of stormwater management practices, peak rate control practices and whether or not quantity control requirements have been met. </w:t>
      </w:r>
      <w:r>
        <w:rPr>
          <w:szCs w:val="24"/>
        </w:rPr>
        <w:t>T</w:t>
      </w:r>
      <w:r w:rsidRPr="00046873">
        <w:rPr>
          <w:szCs w:val="24"/>
        </w:rPr>
        <w:t xml:space="preserve">he </w:t>
      </w:r>
      <w:r w:rsidR="00F74071">
        <w:rPr>
          <w:szCs w:val="24"/>
        </w:rPr>
        <w:t>[</w:t>
      </w:r>
      <w:r w:rsidR="00F74071" w:rsidRPr="00F74071">
        <w:rPr>
          <w:i/>
          <w:szCs w:val="24"/>
        </w:rPr>
        <w:t>City Council/Town Board/Village Board of Trustees</w:t>
      </w:r>
      <w:r w:rsidR="00F74071">
        <w:rPr>
          <w:szCs w:val="24"/>
        </w:rPr>
        <w:t>] shall establish a fee schedule related to such review</w:t>
      </w:r>
      <w:r w:rsidR="000E6391" w:rsidRPr="00046873">
        <w:rPr>
          <w:szCs w:val="24"/>
        </w:rPr>
        <w:t>.</w:t>
      </w:r>
      <w:r w:rsidR="000E6391">
        <w:rPr>
          <w:szCs w:val="24"/>
        </w:rPr>
        <w:t xml:space="preserve"> </w:t>
      </w:r>
    </w:p>
    <w:p w14:paraId="78332B52" w14:textId="77777777" w:rsidR="0005373F" w:rsidRDefault="0005373F">
      <w:pPr>
        <w:rPr>
          <w:rFonts w:ascii="Candara" w:eastAsiaTheme="majorEastAsia" w:hAnsi="Candara" w:cstheme="majorBidi"/>
          <w:noProof/>
          <w:color w:val="2F5496" w:themeColor="accent5" w:themeShade="BF"/>
          <w:sz w:val="32"/>
          <w:szCs w:val="32"/>
        </w:rPr>
      </w:pPr>
      <w:bookmarkStart w:id="35" w:name="Fences_and_Drainageways"/>
      <w:r>
        <w:br w:type="page"/>
      </w:r>
    </w:p>
    <w:p w14:paraId="5E11D249" w14:textId="77777777" w:rsidR="00707381" w:rsidRDefault="003229A4" w:rsidP="00513B74">
      <w:pPr>
        <w:pStyle w:val="Heading1"/>
      </w:pPr>
      <w:bookmarkStart w:id="36" w:name="_Toc9950020"/>
      <w:r>
        <w:t>1.</w:t>
      </w:r>
      <w:r w:rsidR="00544683">
        <w:t>6</w:t>
      </w:r>
      <w:r>
        <w:t>.2</w:t>
      </w:r>
      <w:r>
        <w:tab/>
      </w:r>
      <w:r w:rsidR="00840307">
        <w:t xml:space="preserve">Encroachments </w:t>
      </w:r>
      <w:r w:rsidR="001D22D5">
        <w:t xml:space="preserve">on </w:t>
      </w:r>
      <w:r w:rsidR="00E6428F">
        <w:t>Drainageways</w:t>
      </w:r>
      <w:bookmarkEnd w:id="36"/>
    </w:p>
    <w:bookmarkEnd w:id="35"/>
    <w:p w14:paraId="6CBD3121" w14:textId="77777777" w:rsidR="00D44D46" w:rsidRDefault="00D44D46" w:rsidP="009C4031">
      <w:pPr>
        <w:spacing w:after="0" w:line="240" w:lineRule="auto"/>
        <w:jc w:val="both"/>
        <w:rPr>
          <w:szCs w:val="24"/>
        </w:rPr>
      </w:pPr>
    </w:p>
    <w:p w14:paraId="3112AD6F" w14:textId="77777777" w:rsidR="009C4031" w:rsidRPr="009C4031" w:rsidRDefault="00BF741D" w:rsidP="009C4031">
      <w:pPr>
        <w:spacing w:after="0" w:line="240" w:lineRule="auto"/>
        <w:jc w:val="both"/>
        <w:rPr>
          <w:szCs w:val="24"/>
        </w:rPr>
      </w:pPr>
      <w:r w:rsidRPr="009C4031">
        <w:rPr>
          <w:szCs w:val="24"/>
        </w:rPr>
        <w:t>Planning board</w:t>
      </w:r>
      <w:r w:rsidR="004110DF" w:rsidRPr="009C4031">
        <w:rPr>
          <w:szCs w:val="24"/>
        </w:rPr>
        <w:t xml:space="preserve"> review </w:t>
      </w:r>
      <w:r w:rsidR="001A0BDC" w:rsidRPr="009C4031">
        <w:rPr>
          <w:szCs w:val="24"/>
        </w:rPr>
        <w:t xml:space="preserve">should include the </w:t>
      </w:r>
      <w:r w:rsidRPr="009C4031">
        <w:rPr>
          <w:szCs w:val="24"/>
        </w:rPr>
        <w:t>potential</w:t>
      </w:r>
      <w:r w:rsidR="001A0BDC" w:rsidRPr="009C4031">
        <w:rPr>
          <w:szCs w:val="24"/>
        </w:rPr>
        <w:t xml:space="preserve"> for offsite impacts such as</w:t>
      </w:r>
      <w:r w:rsidRPr="009C4031">
        <w:rPr>
          <w:szCs w:val="24"/>
        </w:rPr>
        <w:t xml:space="preserve"> localized flooding. </w:t>
      </w:r>
      <w:r w:rsidR="003D3F17" w:rsidRPr="009C4031">
        <w:rPr>
          <w:szCs w:val="24"/>
        </w:rPr>
        <w:t xml:space="preserve">Localized flooding can result from even minor storms. Runoff overloads </w:t>
      </w:r>
      <w:r w:rsidR="00820E36" w:rsidRPr="009C4031">
        <w:rPr>
          <w:szCs w:val="24"/>
        </w:rPr>
        <w:t>drainageways and flows into st</w:t>
      </w:r>
      <w:r w:rsidR="003D3F17" w:rsidRPr="009C4031">
        <w:rPr>
          <w:szCs w:val="24"/>
        </w:rPr>
        <w:t>reets and low-lying areas. Sewe</w:t>
      </w:r>
      <w:r w:rsidRPr="009C4031">
        <w:rPr>
          <w:szCs w:val="24"/>
        </w:rPr>
        <w:t xml:space="preserve">rs back up; yards are inundated; and basements or first floors are flooded. </w:t>
      </w:r>
      <w:r w:rsidR="003D3F17" w:rsidRPr="009C4031">
        <w:rPr>
          <w:szCs w:val="24"/>
        </w:rPr>
        <w:t xml:space="preserve"> </w:t>
      </w:r>
      <w:r w:rsidRPr="009C4031">
        <w:rPr>
          <w:szCs w:val="24"/>
        </w:rPr>
        <w:t xml:space="preserve">Damage may even occur to </w:t>
      </w:r>
      <w:r w:rsidR="008357C1" w:rsidRPr="009C4031">
        <w:rPr>
          <w:szCs w:val="24"/>
        </w:rPr>
        <w:t>sidewalks, streets, and other public property</w:t>
      </w:r>
      <w:r w:rsidR="003D3F17" w:rsidRPr="009C4031">
        <w:rPr>
          <w:szCs w:val="24"/>
        </w:rPr>
        <w:t>.</w:t>
      </w:r>
      <w:r w:rsidR="008351D1" w:rsidRPr="009C4031">
        <w:rPr>
          <w:szCs w:val="24"/>
        </w:rPr>
        <w:t xml:space="preserve"> </w:t>
      </w:r>
    </w:p>
    <w:p w14:paraId="34944B46" w14:textId="77777777" w:rsidR="009C4031" w:rsidRDefault="009C4031" w:rsidP="009C4031">
      <w:pPr>
        <w:spacing w:after="0" w:line="240" w:lineRule="auto"/>
        <w:jc w:val="both"/>
        <w:rPr>
          <w:szCs w:val="24"/>
        </w:rPr>
      </w:pPr>
    </w:p>
    <w:p w14:paraId="38188F00" w14:textId="77777777" w:rsidR="00171E31" w:rsidRPr="009C4031" w:rsidRDefault="004110DF" w:rsidP="009C4031">
      <w:pPr>
        <w:spacing w:after="0" w:line="240" w:lineRule="auto"/>
        <w:jc w:val="both"/>
        <w:rPr>
          <w:rFonts w:cs="XKAZFD+NewBaskerville-Italic"/>
          <w:color w:val="000000"/>
          <w:szCs w:val="24"/>
        </w:rPr>
      </w:pPr>
      <w:r w:rsidRPr="009C4031">
        <w:rPr>
          <w:szCs w:val="24"/>
        </w:rPr>
        <w:t xml:space="preserve">Many lots have utility or drainage easements designed to carry surface water away from the buildings and to the street, storm sewer, or other drainage facility. To function properly, </w:t>
      </w:r>
      <w:r w:rsidR="00820E36" w:rsidRPr="009C4031">
        <w:rPr>
          <w:szCs w:val="24"/>
        </w:rPr>
        <w:t xml:space="preserve">drainage </w:t>
      </w:r>
      <w:r w:rsidRPr="009C4031">
        <w:rPr>
          <w:szCs w:val="24"/>
        </w:rPr>
        <w:t xml:space="preserve">easements must be kept open. Unfortunately, many property owners do not know that </w:t>
      </w:r>
      <w:r w:rsidR="00820E36" w:rsidRPr="009C4031">
        <w:rPr>
          <w:szCs w:val="24"/>
        </w:rPr>
        <w:t>drainage</w:t>
      </w:r>
      <w:r w:rsidRPr="009C4031">
        <w:rPr>
          <w:szCs w:val="24"/>
        </w:rPr>
        <w:t xml:space="preserve"> easements exist or understand why they are needed.</w:t>
      </w:r>
      <w:r w:rsidR="008351D1" w:rsidRPr="009C4031">
        <w:rPr>
          <w:szCs w:val="24"/>
        </w:rPr>
        <w:t xml:space="preserve"> </w:t>
      </w:r>
      <w:r w:rsidR="008357C1" w:rsidRPr="009C4031">
        <w:rPr>
          <w:rFonts w:cs="XKAZFD+NewBaskerville-Italic"/>
          <w:color w:val="000000"/>
          <w:szCs w:val="24"/>
        </w:rPr>
        <w:t>T</w:t>
      </w:r>
      <w:r w:rsidR="008351D1" w:rsidRPr="009C4031">
        <w:rPr>
          <w:rFonts w:cs="XKAZFD+NewBaskerville-Italic"/>
          <w:color w:val="000000"/>
          <w:szCs w:val="24"/>
        </w:rPr>
        <w:t>hey install</w:t>
      </w:r>
      <w:r w:rsidR="008357C1" w:rsidRPr="009C4031">
        <w:rPr>
          <w:rFonts w:cs="XKAZFD+NewBaskerville-Italic"/>
          <w:color w:val="000000"/>
          <w:szCs w:val="24"/>
        </w:rPr>
        <w:t xml:space="preserve"> </w:t>
      </w:r>
      <w:r w:rsidR="008351D1" w:rsidRPr="009C4031">
        <w:rPr>
          <w:rFonts w:cs="XKAZFD+NewBaskerville-Italic"/>
          <w:color w:val="000000"/>
          <w:szCs w:val="24"/>
        </w:rPr>
        <w:t xml:space="preserve">garages, </w:t>
      </w:r>
      <w:r w:rsidR="001D22D5">
        <w:rPr>
          <w:rFonts w:cs="XKAZFD+NewBaskerville-Italic"/>
          <w:color w:val="000000"/>
          <w:szCs w:val="24"/>
        </w:rPr>
        <w:t xml:space="preserve">playsets, </w:t>
      </w:r>
      <w:r w:rsidR="008357C1" w:rsidRPr="009C4031">
        <w:rPr>
          <w:rFonts w:cs="XKAZFD+NewBaskerville-Italic"/>
          <w:color w:val="000000"/>
          <w:szCs w:val="24"/>
        </w:rPr>
        <w:t xml:space="preserve">sheds, planters, </w:t>
      </w:r>
      <w:r w:rsidR="001D22D5">
        <w:rPr>
          <w:rFonts w:cs="XKAZFD+NewBaskerville-Italic"/>
          <w:color w:val="000000"/>
          <w:szCs w:val="24"/>
        </w:rPr>
        <w:t xml:space="preserve">stone walls, </w:t>
      </w:r>
      <w:r w:rsidR="008351D1" w:rsidRPr="009C4031">
        <w:rPr>
          <w:rFonts w:cs="XKAZFD+NewBaskerville-Italic"/>
          <w:color w:val="000000"/>
          <w:szCs w:val="24"/>
        </w:rPr>
        <w:t>fences</w:t>
      </w:r>
      <w:r w:rsidR="008357C1" w:rsidRPr="009C4031">
        <w:rPr>
          <w:rFonts w:cs="XKAZFD+NewBaskerville-Italic"/>
          <w:color w:val="000000"/>
          <w:szCs w:val="24"/>
        </w:rPr>
        <w:t xml:space="preserve">, or swimming pools in the </w:t>
      </w:r>
      <w:r w:rsidR="00820E36" w:rsidRPr="009C4031">
        <w:rPr>
          <w:rFonts w:cs="XKAZFD+NewBaskerville-Italic"/>
          <w:color w:val="000000"/>
          <w:szCs w:val="24"/>
        </w:rPr>
        <w:t xml:space="preserve">drainage </w:t>
      </w:r>
      <w:r w:rsidR="008357C1" w:rsidRPr="009C4031">
        <w:rPr>
          <w:rFonts w:cs="XKAZFD+NewBaskerville-Italic"/>
          <w:color w:val="000000"/>
          <w:szCs w:val="24"/>
        </w:rPr>
        <w:t>easement</w:t>
      </w:r>
      <w:r w:rsidR="008351D1" w:rsidRPr="009C4031">
        <w:rPr>
          <w:rFonts w:cs="XKAZFD+NewBaskerville-Italic"/>
          <w:color w:val="000000"/>
          <w:szCs w:val="24"/>
        </w:rPr>
        <w:t xml:space="preserve">s, disrupting the drainage pattern and pushing surface water onto other properties. </w:t>
      </w:r>
    </w:p>
    <w:p w14:paraId="2132D349" w14:textId="77777777" w:rsidR="009C4031" w:rsidRDefault="009C4031" w:rsidP="009C4031">
      <w:pPr>
        <w:spacing w:after="0" w:line="240" w:lineRule="auto"/>
        <w:jc w:val="both"/>
        <w:rPr>
          <w:rFonts w:cs="XKAZFD+NewBaskerville-Italic"/>
          <w:color w:val="000000"/>
          <w:szCs w:val="24"/>
        </w:rPr>
      </w:pPr>
    </w:p>
    <w:p w14:paraId="35E05AA8" w14:textId="265B7DBD" w:rsidR="008351D1" w:rsidRDefault="008351D1" w:rsidP="009C4031">
      <w:pPr>
        <w:spacing w:after="0" w:line="240" w:lineRule="auto"/>
        <w:jc w:val="both"/>
        <w:rPr>
          <w:rFonts w:cs="XKAZFD+NewBaskerville-Italic"/>
          <w:color w:val="000000"/>
          <w:szCs w:val="24"/>
        </w:rPr>
      </w:pPr>
      <w:r w:rsidRPr="009C4031">
        <w:rPr>
          <w:rFonts w:cs="XKAZFD+NewBaskerville-Italic"/>
          <w:color w:val="000000"/>
          <w:szCs w:val="24"/>
        </w:rPr>
        <w:t xml:space="preserve">Municipalities may </w:t>
      </w:r>
      <w:r w:rsidR="00AD01E7" w:rsidRPr="009C4031">
        <w:rPr>
          <w:rFonts w:cs="XKAZFD+NewBaskerville-Italic"/>
          <w:color w:val="000000"/>
          <w:szCs w:val="24"/>
        </w:rPr>
        <w:t>address</w:t>
      </w:r>
      <w:r w:rsidRPr="009C4031">
        <w:rPr>
          <w:rFonts w:cs="XKAZFD+NewBaskerville-Italic"/>
          <w:color w:val="000000"/>
          <w:szCs w:val="24"/>
        </w:rPr>
        <w:t xml:space="preserve"> the problem of encroachment in easements through education, regulation, and enforcement.</w:t>
      </w:r>
    </w:p>
    <w:p w14:paraId="7B02AF47" w14:textId="77777777" w:rsidR="009C4031" w:rsidRPr="009C4031" w:rsidRDefault="009C4031" w:rsidP="009C4031">
      <w:pPr>
        <w:spacing w:after="0" w:line="240" w:lineRule="auto"/>
        <w:jc w:val="both"/>
        <w:rPr>
          <w:rFonts w:cs="XKAZFD+NewBaskerville-Italic"/>
          <w:color w:val="000000"/>
          <w:szCs w:val="24"/>
        </w:rPr>
      </w:pPr>
    </w:p>
    <w:p w14:paraId="310B253D" w14:textId="77777777" w:rsidR="00AB7F90" w:rsidRDefault="00AB7F90" w:rsidP="009C4031">
      <w:pPr>
        <w:pBdr>
          <w:top w:val="single" w:sz="4" w:space="0" w:color="auto"/>
          <w:bottom w:val="single" w:sz="4" w:space="1" w:color="auto"/>
        </w:pBdr>
        <w:spacing w:after="0" w:line="240" w:lineRule="auto"/>
      </w:pPr>
      <w:r w:rsidRPr="00296E56">
        <w:t>RESOURCE</w:t>
      </w:r>
      <w:r>
        <w:t xml:space="preserve"> </w:t>
      </w:r>
    </w:p>
    <w:p w14:paraId="13A0651D" w14:textId="77777777" w:rsidR="009C4031" w:rsidRDefault="009C4031" w:rsidP="009C4031">
      <w:pPr>
        <w:spacing w:after="0" w:line="240" w:lineRule="auto"/>
        <w:jc w:val="both"/>
        <w:rPr>
          <w:i/>
          <w:sz w:val="22"/>
        </w:rPr>
      </w:pPr>
      <w:bookmarkStart w:id="37" w:name="JD_150.057"/>
      <w:bookmarkEnd w:id="37"/>
    </w:p>
    <w:p w14:paraId="0B53B5BF" w14:textId="77777777" w:rsidR="00AB7F90" w:rsidRDefault="009C4031" w:rsidP="009C4031">
      <w:pPr>
        <w:spacing w:after="0" w:line="240" w:lineRule="auto"/>
        <w:jc w:val="both"/>
      </w:pPr>
      <w:r w:rsidRPr="009C4031">
        <w:rPr>
          <w:i/>
          <w:sz w:val="22"/>
        </w:rPr>
        <w:t>Reducing Damage from Localized Flooding: A Guide for Communities</w:t>
      </w:r>
      <w:r w:rsidRPr="00E1105E">
        <w:rPr>
          <w:sz w:val="22"/>
        </w:rPr>
        <w:t xml:space="preserve">. </w:t>
      </w:r>
      <w:r>
        <w:rPr>
          <w:sz w:val="22"/>
        </w:rPr>
        <w:t xml:space="preserve">(2005). </w:t>
      </w:r>
      <w:r w:rsidRPr="00E1105E">
        <w:rPr>
          <w:sz w:val="22"/>
        </w:rPr>
        <w:t>FEMA 511</w:t>
      </w:r>
      <w:r>
        <w:rPr>
          <w:sz w:val="22"/>
        </w:rPr>
        <w:t>.</w:t>
      </w:r>
      <w:r w:rsidR="00AB7F90">
        <w:rPr>
          <w:rStyle w:val="EndnoteReference"/>
        </w:rPr>
        <w:endnoteReference w:id="52"/>
      </w:r>
    </w:p>
    <w:p w14:paraId="25701A4F" w14:textId="77777777" w:rsidR="009C4031" w:rsidRDefault="009C4031" w:rsidP="009C4031">
      <w:pPr>
        <w:spacing w:after="0" w:line="240" w:lineRule="auto"/>
        <w:jc w:val="both"/>
        <w:rPr>
          <w:i/>
          <w:sz w:val="22"/>
        </w:rPr>
      </w:pPr>
    </w:p>
    <w:p w14:paraId="58AE0BD5" w14:textId="77777777" w:rsidR="00AB7F90" w:rsidRDefault="009C4031" w:rsidP="009C4031">
      <w:pPr>
        <w:spacing w:after="0" w:line="240" w:lineRule="auto"/>
        <w:jc w:val="both"/>
        <w:rPr>
          <w:sz w:val="22"/>
        </w:rPr>
      </w:pPr>
      <w:r w:rsidRPr="009C4031">
        <w:rPr>
          <w:i/>
          <w:sz w:val="22"/>
        </w:rPr>
        <w:t>Site Plan Review</w:t>
      </w:r>
      <w:r>
        <w:rPr>
          <w:sz w:val="22"/>
        </w:rPr>
        <w:t>. (2012). New York State Department of State.</w:t>
      </w:r>
      <w:r w:rsidR="00AB7F90">
        <w:rPr>
          <w:rStyle w:val="EndnoteReference"/>
        </w:rPr>
        <w:endnoteReference w:id="53"/>
      </w:r>
    </w:p>
    <w:p w14:paraId="2808E0FE" w14:textId="77777777" w:rsidR="009C4031" w:rsidRDefault="009C4031" w:rsidP="009C4031">
      <w:pPr>
        <w:spacing w:after="0" w:line="240" w:lineRule="auto"/>
        <w:jc w:val="both"/>
      </w:pPr>
    </w:p>
    <w:p w14:paraId="77AC385A" w14:textId="77777777" w:rsidR="008351D1" w:rsidRDefault="002542C5" w:rsidP="009C4031">
      <w:pPr>
        <w:pBdr>
          <w:top w:val="single" w:sz="4" w:space="1" w:color="auto"/>
          <w:bottom w:val="single" w:sz="4" w:space="1" w:color="auto"/>
        </w:pBdr>
        <w:spacing w:after="0" w:line="240" w:lineRule="auto"/>
        <w:jc w:val="both"/>
      </w:pPr>
      <w:r>
        <w:t>USAGE</w:t>
      </w:r>
    </w:p>
    <w:p w14:paraId="24FACADC" w14:textId="77777777" w:rsidR="009C4031" w:rsidRDefault="009C4031" w:rsidP="009C4031">
      <w:pPr>
        <w:spacing w:after="0" w:line="240" w:lineRule="auto"/>
        <w:jc w:val="both"/>
      </w:pPr>
    </w:p>
    <w:p w14:paraId="44451EA2" w14:textId="77777777" w:rsidR="008351D1" w:rsidRDefault="008351D1" w:rsidP="009C4031">
      <w:pPr>
        <w:spacing w:after="0" w:line="240" w:lineRule="auto"/>
        <w:jc w:val="both"/>
      </w:pPr>
      <w:r>
        <w:t xml:space="preserve">Insert text in section of zoning law which regulates </w:t>
      </w:r>
      <w:r w:rsidR="001D22D5">
        <w:t>encroachments</w:t>
      </w:r>
      <w:r>
        <w:t xml:space="preserve">. If </w:t>
      </w:r>
      <w:r w:rsidR="001D22D5">
        <w:t xml:space="preserve">encroachments </w:t>
      </w:r>
      <w:r>
        <w:t>are n</w:t>
      </w:r>
      <w:r w:rsidR="00E754AB">
        <w:t xml:space="preserve">ot addressed </w:t>
      </w:r>
      <w:r w:rsidR="009C4031">
        <w:t>s</w:t>
      </w:r>
      <w:r w:rsidR="00E754AB">
        <w:t xml:space="preserve">eparately, add to </w:t>
      </w:r>
      <w:r>
        <w:t>a section in the zoning law on supplemental uses</w:t>
      </w:r>
      <w:r w:rsidR="00E754AB">
        <w:t xml:space="preserve"> or accessory uses</w:t>
      </w:r>
      <w:r>
        <w:t>.</w:t>
      </w:r>
      <w:r w:rsidR="002663BD">
        <w:t xml:space="preserve"> </w:t>
      </w:r>
    </w:p>
    <w:p w14:paraId="2AB4F5FC" w14:textId="77777777" w:rsidR="008351D1" w:rsidRDefault="008351D1" w:rsidP="009C4031">
      <w:pPr>
        <w:spacing w:after="0" w:line="240" w:lineRule="auto"/>
        <w:jc w:val="both"/>
      </w:pPr>
    </w:p>
    <w:p w14:paraId="7B4D82CF" w14:textId="77777777" w:rsidR="008351D1" w:rsidRDefault="002542C5" w:rsidP="009C4031">
      <w:pPr>
        <w:pBdr>
          <w:top w:val="single" w:sz="4" w:space="1" w:color="auto"/>
          <w:bottom w:val="single" w:sz="4" w:space="1" w:color="auto"/>
        </w:pBdr>
        <w:spacing w:after="0" w:line="240" w:lineRule="auto"/>
        <w:jc w:val="both"/>
      </w:pPr>
      <w:r>
        <w:t>ADAPTED FROM THE FOLLOWING SOURCE</w:t>
      </w:r>
    </w:p>
    <w:p w14:paraId="67A03D3A" w14:textId="77777777" w:rsidR="009C4031" w:rsidRDefault="009C4031" w:rsidP="009C4031">
      <w:pPr>
        <w:spacing w:after="0" w:line="240" w:lineRule="auto"/>
        <w:jc w:val="both"/>
      </w:pPr>
    </w:p>
    <w:p w14:paraId="0959C7FE" w14:textId="77777777" w:rsidR="008351D1" w:rsidRDefault="008351D1" w:rsidP="009C4031">
      <w:pPr>
        <w:spacing w:after="0" w:line="240" w:lineRule="auto"/>
        <w:jc w:val="both"/>
      </w:pPr>
      <w:r>
        <w:t>Orland Hill (IL) Municipal Ordinance, Title 15 Land Usage, Chapter 152 Fences</w:t>
      </w:r>
      <w:r>
        <w:rPr>
          <w:rStyle w:val="EndnoteReference"/>
        </w:rPr>
        <w:endnoteReference w:id="54"/>
      </w:r>
    </w:p>
    <w:p w14:paraId="545A20A8" w14:textId="77777777" w:rsidR="008351D1" w:rsidRDefault="008351D1" w:rsidP="009C4031">
      <w:pPr>
        <w:spacing w:after="0" w:line="240" w:lineRule="auto"/>
        <w:jc w:val="both"/>
      </w:pPr>
    </w:p>
    <w:p w14:paraId="20A3AE84" w14:textId="77777777" w:rsidR="008351D1" w:rsidRDefault="008351D1" w:rsidP="009C4031">
      <w:pPr>
        <w:pBdr>
          <w:top w:val="single" w:sz="4" w:space="1" w:color="auto"/>
          <w:bottom w:val="single" w:sz="4" w:space="1" w:color="auto"/>
        </w:pBdr>
        <w:spacing w:after="0" w:line="240" w:lineRule="auto"/>
        <w:jc w:val="both"/>
      </w:pPr>
      <w:r>
        <w:t>LANGUAGE</w:t>
      </w:r>
    </w:p>
    <w:p w14:paraId="426ABD7E" w14:textId="77777777" w:rsidR="009C4031" w:rsidRDefault="009C4031" w:rsidP="009C4031">
      <w:pPr>
        <w:spacing w:after="0" w:line="240" w:lineRule="auto"/>
        <w:jc w:val="both"/>
      </w:pPr>
    </w:p>
    <w:p w14:paraId="13F465D0" w14:textId="77777777" w:rsidR="00E754AB" w:rsidRDefault="001D22D5" w:rsidP="009C4031">
      <w:pPr>
        <w:spacing w:after="0" w:line="240" w:lineRule="auto"/>
        <w:jc w:val="both"/>
      </w:pPr>
      <w:r>
        <w:t>A. Encroachments on drainageways</w:t>
      </w:r>
      <w:r w:rsidR="00FE74EE">
        <w:t xml:space="preserve">. </w:t>
      </w:r>
      <w:r w:rsidR="008351D1">
        <w:t xml:space="preserve"> No </w:t>
      </w:r>
      <w:r>
        <w:t xml:space="preserve">structure </w:t>
      </w:r>
      <w:r w:rsidR="00E754AB">
        <w:t>may be erected without complying with the following:</w:t>
      </w:r>
    </w:p>
    <w:p w14:paraId="21F2AAA4" w14:textId="77777777" w:rsidR="00D44D46" w:rsidRDefault="00D44D46" w:rsidP="00D44D46">
      <w:pPr>
        <w:spacing w:after="0" w:line="240" w:lineRule="auto"/>
        <w:jc w:val="both"/>
      </w:pPr>
    </w:p>
    <w:p w14:paraId="75891364" w14:textId="77777777" w:rsidR="008351D1" w:rsidRPr="00AD01E7" w:rsidRDefault="00E754AB" w:rsidP="00D44D46">
      <w:pPr>
        <w:spacing w:after="0" w:line="240" w:lineRule="auto"/>
        <w:jc w:val="both"/>
      </w:pPr>
      <w:r>
        <w:t>(1</w:t>
      </w:r>
      <w:r w:rsidRPr="00AD01E7">
        <w:t xml:space="preserve">) </w:t>
      </w:r>
      <w:r w:rsidR="00FE74EE" w:rsidRPr="00AD01E7">
        <w:t>Construction. N</w:t>
      </w:r>
      <w:r w:rsidR="008351D1" w:rsidRPr="00296E56">
        <w:t xml:space="preserve">o </w:t>
      </w:r>
      <w:r w:rsidR="001D22D5">
        <w:t>structure or barrier</w:t>
      </w:r>
      <w:r w:rsidR="008351D1" w:rsidRPr="00296E56">
        <w:t xml:space="preserve"> shall be constructed in such a manner as to impede or alter the natural surface water drainage of the property upon which the </w:t>
      </w:r>
      <w:r w:rsidR="001D22D5">
        <w:t>structure</w:t>
      </w:r>
      <w:r w:rsidR="001D22D5" w:rsidRPr="00296E56">
        <w:t xml:space="preserve"> </w:t>
      </w:r>
      <w:r w:rsidR="008351D1" w:rsidRPr="00296E56">
        <w:t xml:space="preserve">or barrier is constructed or any adjoining property. The bottom of the </w:t>
      </w:r>
      <w:r w:rsidR="001D22D5">
        <w:t>structure</w:t>
      </w:r>
      <w:r w:rsidR="001D22D5" w:rsidRPr="00296E56">
        <w:t xml:space="preserve"> </w:t>
      </w:r>
      <w:r w:rsidR="001D22D5">
        <w:t xml:space="preserve">or barrier </w:t>
      </w:r>
      <w:r w:rsidR="008351D1" w:rsidRPr="00296E56">
        <w:t>shall be a minimum of three inches above the drainage area.</w:t>
      </w:r>
    </w:p>
    <w:p w14:paraId="26B9DDEA" w14:textId="77777777" w:rsidR="00D44D46" w:rsidRDefault="00D44D46" w:rsidP="00D44D46">
      <w:pPr>
        <w:spacing w:after="0" w:line="240" w:lineRule="auto"/>
        <w:jc w:val="both"/>
      </w:pPr>
    </w:p>
    <w:p w14:paraId="438313C7" w14:textId="77777777" w:rsidR="008351D1" w:rsidRDefault="00FE74EE" w:rsidP="00D44D46">
      <w:pPr>
        <w:spacing w:after="0" w:line="240" w:lineRule="auto"/>
        <w:jc w:val="both"/>
      </w:pPr>
      <w:r w:rsidRPr="00AD01E7">
        <w:t xml:space="preserve">(2) </w:t>
      </w:r>
      <w:r w:rsidR="00AD01E7">
        <w:t xml:space="preserve">Enforcement. </w:t>
      </w:r>
      <w:r w:rsidR="008351D1" w:rsidRPr="00AD01E7">
        <w:t xml:space="preserve">If the </w:t>
      </w:r>
      <w:bookmarkStart w:id="38" w:name="_Hlk8825222"/>
      <w:r w:rsidRPr="00AD01E7">
        <w:t>[</w:t>
      </w:r>
      <w:r w:rsidRPr="00296E56">
        <w:rPr>
          <w:i/>
        </w:rPr>
        <w:t>Code Enforcement Officer or Building Inspector</w:t>
      </w:r>
      <w:r w:rsidRPr="00AD01E7">
        <w:t>]</w:t>
      </w:r>
      <w:bookmarkEnd w:id="38"/>
      <w:r w:rsidRPr="00AD01E7">
        <w:t xml:space="preserve"> </w:t>
      </w:r>
      <w:r w:rsidR="008351D1" w:rsidRPr="00AD01E7">
        <w:t xml:space="preserve">considers a </w:t>
      </w:r>
      <w:r w:rsidR="001D22D5">
        <w:t>structure</w:t>
      </w:r>
      <w:r w:rsidR="001D22D5" w:rsidRPr="00AD01E7">
        <w:t xml:space="preserve"> </w:t>
      </w:r>
      <w:r w:rsidR="008351D1" w:rsidRPr="00AD01E7">
        <w:t xml:space="preserve">or barrier to be a public safety hazard, either prior to, during, or after construction </w:t>
      </w:r>
      <w:r w:rsidR="001D22D5">
        <w:t xml:space="preserve">or placement </w:t>
      </w:r>
      <w:r w:rsidR="008351D1" w:rsidRPr="00AD01E7">
        <w:t>he</w:t>
      </w:r>
      <w:r w:rsidRPr="00AD01E7">
        <w:t xml:space="preserve"> or she</w:t>
      </w:r>
      <w:r w:rsidR="008351D1" w:rsidRPr="00AD01E7">
        <w:t xml:space="preserve"> may </w:t>
      </w:r>
      <w:r w:rsidRPr="00AD01E7">
        <w:t>issue a stop work order. The property owner may appeal the stop work order and the [</w:t>
      </w:r>
      <w:r w:rsidRPr="00AD01E7">
        <w:rPr>
          <w:i/>
        </w:rPr>
        <w:t>Code Enforcement Officer’s or Building Inspector’s</w:t>
      </w:r>
      <w:r w:rsidRPr="00AD01E7">
        <w:t xml:space="preserve">] interpretation that the </w:t>
      </w:r>
      <w:r w:rsidR="001D22D5">
        <w:t>structure</w:t>
      </w:r>
      <w:r w:rsidR="001D22D5" w:rsidRPr="00AD01E7">
        <w:t xml:space="preserve"> </w:t>
      </w:r>
      <w:r w:rsidRPr="00AD01E7">
        <w:t xml:space="preserve">or barrier constitutes a public safety hazard to the </w:t>
      </w:r>
      <w:r w:rsidR="00171E31" w:rsidRPr="00AD01E7">
        <w:t xml:space="preserve">Zoning Board </w:t>
      </w:r>
      <w:r w:rsidRPr="00AD01E7">
        <w:t xml:space="preserve">of </w:t>
      </w:r>
      <w:r w:rsidR="00171E31" w:rsidRPr="00AD01E7">
        <w:t>Appeals</w:t>
      </w:r>
      <w:r w:rsidRPr="00AD01E7">
        <w:t>. If the Zoning Board of Appeals upholds the decision of the [</w:t>
      </w:r>
      <w:r w:rsidRPr="00AD01E7">
        <w:rPr>
          <w:i/>
        </w:rPr>
        <w:t>Code Enforcement Officer or Building Inspector</w:t>
      </w:r>
      <w:r w:rsidRPr="00AD01E7">
        <w:t xml:space="preserve">], they may direct that </w:t>
      </w:r>
      <w:r w:rsidR="008351D1" w:rsidRPr="00AD01E7">
        <w:t xml:space="preserve">such </w:t>
      </w:r>
      <w:r w:rsidR="001D22D5">
        <w:t>structure</w:t>
      </w:r>
      <w:r w:rsidR="001D22D5" w:rsidRPr="00AD01E7">
        <w:t xml:space="preserve"> </w:t>
      </w:r>
      <w:r w:rsidR="008351D1" w:rsidRPr="00AD01E7">
        <w:t xml:space="preserve">or barrier </w:t>
      </w:r>
      <w:r w:rsidRPr="00AD01E7">
        <w:t xml:space="preserve">be removed or reinstalled in compliance with </w:t>
      </w:r>
      <w:r w:rsidR="00AD01E7" w:rsidRPr="00AD01E7">
        <w:t>Paragraph X(1).</w:t>
      </w:r>
      <w:r w:rsidR="00AD01E7">
        <w:t xml:space="preserve"> </w:t>
      </w:r>
    </w:p>
    <w:p w14:paraId="169A94DC" w14:textId="77777777" w:rsidR="00D44D46" w:rsidRDefault="00D44D46">
      <w:pPr>
        <w:rPr>
          <w:rFonts w:eastAsiaTheme="majorEastAsia" w:cstheme="majorBidi"/>
          <w:b/>
          <w:noProof/>
          <w:color w:val="FFFFFF" w:themeColor="background1"/>
          <w:sz w:val="32"/>
          <w:szCs w:val="32"/>
        </w:rPr>
      </w:pPr>
      <w:bookmarkStart w:id="39" w:name="Nonconformance"/>
      <w:r>
        <w:br w:type="page"/>
      </w:r>
    </w:p>
    <w:p w14:paraId="434D6E0D" w14:textId="77777777" w:rsidR="00F47B7C" w:rsidRDefault="003229A4" w:rsidP="00513B74">
      <w:pPr>
        <w:pStyle w:val="TOCHeading"/>
      </w:pPr>
      <w:r>
        <w:t>1.</w:t>
      </w:r>
      <w:r w:rsidR="00544683">
        <w:t>7</w:t>
      </w:r>
      <w:r>
        <w:tab/>
      </w:r>
      <w:r w:rsidR="004832A4">
        <w:t xml:space="preserve">Local </w:t>
      </w:r>
      <w:r w:rsidR="00F47B7C">
        <w:t>R</w:t>
      </w:r>
      <w:r w:rsidR="004832A4">
        <w:t>oad</w:t>
      </w:r>
      <w:r w:rsidR="00F47B7C">
        <w:t xml:space="preserve"> S</w:t>
      </w:r>
      <w:r w:rsidR="004832A4">
        <w:t>tandards</w:t>
      </w:r>
    </w:p>
    <w:p w14:paraId="0C83B00F" w14:textId="77777777" w:rsidR="006F6B48" w:rsidRDefault="006F6B48" w:rsidP="00D44D46">
      <w:pPr>
        <w:pStyle w:val="BodyText"/>
        <w:spacing w:after="0" w:line="240" w:lineRule="auto"/>
        <w:jc w:val="both"/>
      </w:pPr>
    </w:p>
    <w:p w14:paraId="3305DFEE" w14:textId="77777777" w:rsidR="00CA535C" w:rsidRPr="00CA535C" w:rsidRDefault="00057FAB" w:rsidP="00D44D46">
      <w:pPr>
        <w:pStyle w:val="BodyText"/>
        <w:widowControl w:val="0"/>
        <w:tabs>
          <w:tab w:val="left" w:pos="990"/>
        </w:tabs>
        <w:spacing w:after="0" w:line="240" w:lineRule="auto"/>
        <w:ind w:right="14"/>
        <w:jc w:val="both"/>
        <w:rPr>
          <w:szCs w:val="24"/>
        </w:rPr>
      </w:pPr>
      <w:r w:rsidRPr="00CA535C">
        <w:rPr>
          <w:szCs w:val="24"/>
        </w:rPr>
        <w:t xml:space="preserve">Transportation infrastructure including roads, bridges and culverts often require costly repairs or replacements if damaged by extreme </w:t>
      </w:r>
      <w:r>
        <w:rPr>
          <w:szCs w:val="24"/>
        </w:rPr>
        <w:t>weather</w:t>
      </w:r>
      <w:r w:rsidRPr="00CA535C">
        <w:rPr>
          <w:szCs w:val="24"/>
        </w:rPr>
        <w:t xml:space="preserve"> events. With a changing climate, the Northeast is experiencing more frequent heavy precipitation events, increasing the risk of failure for transportation infrastructure</w:t>
      </w:r>
      <w:r>
        <w:rPr>
          <w:szCs w:val="24"/>
        </w:rPr>
        <w:t>, especially assets nearing the end of their design life</w:t>
      </w:r>
      <w:r w:rsidRPr="00CA535C">
        <w:rPr>
          <w:szCs w:val="24"/>
        </w:rPr>
        <w:t>. To reduce such risk and increase resiliency, transportation infrastructure replacements should be built to the most current engineering standards and appropriate design flows. “Resiliency” is defined as “the ability to anticipate, prepare for, and adapt to changing conditions and withstand, respond to, and recover rapidly from disruptions.</w:t>
      </w:r>
      <w:r w:rsidR="00F813DF" w:rsidRPr="003F2C50">
        <w:rPr>
          <w:rFonts w:cs="Arial"/>
          <w:color w:val="000000"/>
          <w:lang w:val="en"/>
        </w:rPr>
        <w:t>”</w:t>
      </w:r>
      <w:r w:rsidR="00F813DF">
        <w:rPr>
          <w:rStyle w:val="EndnoteReference"/>
          <w:rFonts w:cs="Arial"/>
          <w:color w:val="000000"/>
          <w:lang w:val="en"/>
        </w:rPr>
        <w:endnoteReference w:id="55"/>
      </w:r>
    </w:p>
    <w:p w14:paraId="036C74F2" w14:textId="77777777" w:rsidR="00CA535C" w:rsidRPr="00CA535C" w:rsidRDefault="00CA535C" w:rsidP="00D44D46">
      <w:pPr>
        <w:pStyle w:val="BodyText"/>
        <w:widowControl w:val="0"/>
        <w:tabs>
          <w:tab w:val="left" w:pos="990"/>
        </w:tabs>
        <w:spacing w:after="0" w:line="240" w:lineRule="auto"/>
        <w:ind w:right="14"/>
        <w:jc w:val="both"/>
        <w:rPr>
          <w:szCs w:val="24"/>
        </w:rPr>
      </w:pPr>
    </w:p>
    <w:p w14:paraId="72CF2654" w14:textId="77777777" w:rsidR="00057FAB" w:rsidRPr="00CA535C" w:rsidRDefault="00057FAB" w:rsidP="00D44D46">
      <w:pPr>
        <w:pStyle w:val="BodyText"/>
        <w:widowControl w:val="0"/>
        <w:tabs>
          <w:tab w:val="left" w:pos="990"/>
        </w:tabs>
        <w:spacing w:after="0" w:line="240" w:lineRule="auto"/>
        <w:ind w:right="14"/>
        <w:jc w:val="both"/>
        <w:rPr>
          <w:szCs w:val="24"/>
        </w:rPr>
      </w:pPr>
      <w:r w:rsidRPr="00CA535C">
        <w:rPr>
          <w:szCs w:val="24"/>
        </w:rPr>
        <w:t xml:space="preserve">Municipalities should consider incorporating current and resilient design standards into their transportation infrastructure engineering approaches through adoption of road design standards. Such design standards should be appropriate to the location and needs. A local roads classification system based on traffic volume such as average daily traffic </w:t>
      </w:r>
      <w:r>
        <w:rPr>
          <w:szCs w:val="24"/>
        </w:rPr>
        <w:t xml:space="preserve">(ADT) </w:t>
      </w:r>
      <w:r w:rsidRPr="00CA535C">
        <w:rPr>
          <w:szCs w:val="24"/>
        </w:rPr>
        <w:t>counts, can help determine appropriate design standards to use.</w:t>
      </w:r>
      <w:r>
        <w:rPr>
          <w:szCs w:val="24"/>
        </w:rPr>
        <w:t xml:space="preserve"> For these purposes and in general, l</w:t>
      </w:r>
      <w:r w:rsidRPr="00647830">
        <w:rPr>
          <w:szCs w:val="24"/>
        </w:rPr>
        <w:t xml:space="preserve">ow volume </w:t>
      </w:r>
      <w:r>
        <w:rPr>
          <w:szCs w:val="24"/>
        </w:rPr>
        <w:t>roads are</w:t>
      </w:r>
      <w:r w:rsidRPr="00647830">
        <w:rPr>
          <w:szCs w:val="24"/>
        </w:rPr>
        <w:t xml:space="preserve"> defined </w:t>
      </w:r>
      <w:r w:rsidR="00D41762">
        <w:rPr>
          <w:szCs w:val="24"/>
        </w:rPr>
        <w:t xml:space="preserve">by the </w:t>
      </w:r>
      <w:r w:rsidR="00D41762">
        <w:t>Cornell</w:t>
      </w:r>
      <w:r w:rsidR="00D41762">
        <w:rPr>
          <w:spacing w:val="-1"/>
        </w:rPr>
        <w:t xml:space="preserve"> </w:t>
      </w:r>
      <w:r w:rsidR="00D41762">
        <w:t>Local</w:t>
      </w:r>
      <w:r w:rsidR="00D41762">
        <w:rPr>
          <w:spacing w:val="-1"/>
        </w:rPr>
        <w:t xml:space="preserve"> </w:t>
      </w:r>
      <w:r w:rsidR="00D41762">
        <w:t>Roads</w:t>
      </w:r>
      <w:r w:rsidR="00D41762">
        <w:rPr>
          <w:spacing w:val="-2"/>
        </w:rPr>
        <w:t xml:space="preserve"> </w:t>
      </w:r>
      <w:r w:rsidR="00D41762">
        <w:t>Program</w:t>
      </w:r>
      <w:r w:rsidR="00D41762">
        <w:rPr>
          <w:spacing w:val="-1"/>
        </w:rPr>
        <w:t xml:space="preserve"> </w:t>
      </w:r>
      <w:r w:rsidRPr="00647830">
        <w:rPr>
          <w:szCs w:val="24"/>
        </w:rPr>
        <w:t xml:space="preserve">as </w:t>
      </w:r>
      <w:r>
        <w:rPr>
          <w:szCs w:val="24"/>
        </w:rPr>
        <w:t xml:space="preserve">having </w:t>
      </w:r>
      <w:r w:rsidRPr="00647830">
        <w:rPr>
          <w:szCs w:val="24"/>
        </w:rPr>
        <w:t xml:space="preserve">a current Average Daily Traffic (ADT) </w:t>
      </w:r>
      <w:r>
        <w:rPr>
          <w:szCs w:val="24"/>
        </w:rPr>
        <w:t xml:space="preserve">count </w:t>
      </w:r>
      <w:r w:rsidRPr="00647830">
        <w:rPr>
          <w:szCs w:val="24"/>
        </w:rPr>
        <w:t>of 400 vehicles per day or less.</w:t>
      </w:r>
      <w:r>
        <w:rPr>
          <w:szCs w:val="24"/>
        </w:rPr>
        <w:t xml:space="preserve"> Roads with a greater than 400 ADT count are considered high volume roads. By adopting appropriate standards for low- and high-volume roads, a local government can assure consistent design approaches. </w:t>
      </w:r>
    </w:p>
    <w:p w14:paraId="0FFE4A1F" w14:textId="77777777" w:rsidR="00057FAB" w:rsidRPr="00CA535C" w:rsidRDefault="00057FAB" w:rsidP="00D44D46">
      <w:pPr>
        <w:pStyle w:val="BodyText"/>
        <w:widowControl w:val="0"/>
        <w:tabs>
          <w:tab w:val="left" w:pos="990"/>
        </w:tabs>
        <w:spacing w:after="0" w:line="240" w:lineRule="auto"/>
        <w:ind w:right="14"/>
        <w:jc w:val="both"/>
        <w:rPr>
          <w:szCs w:val="24"/>
        </w:rPr>
      </w:pPr>
    </w:p>
    <w:p w14:paraId="296E466E" w14:textId="77777777" w:rsidR="00057FAB" w:rsidRPr="00CA535C" w:rsidRDefault="00057FAB" w:rsidP="00D44D46">
      <w:pPr>
        <w:pStyle w:val="BodyText"/>
        <w:widowControl w:val="0"/>
        <w:tabs>
          <w:tab w:val="left" w:pos="990"/>
        </w:tabs>
        <w:spacing w:after="0" w:line="240" w:lineRule="auto"/>
        <w:ind w:right="14"/>
        <w:jc w:val="both"/>
        <w:rPr>
          <w:szCs w:val="24"/>
        </w:rPr>
      </w:pPr>
      <w:r w:rsidRPr="00CA535C">
        <w:rPr>
          <w:szCs w:val="24"/>
        </w:rPr>
        <w:t xml:space="preserve">In addition to having a set of design standards to improve the flood resiliency of transportation infrastructure, municipalities should consider adopting such design standards for the additional benefits standards </w:t>
      </w:r>
      <w:r w:rsidR="00D86D8C">
        <w:rPr>
          <w:szCs w:val="24"/>
        </w:rPr>
        <w:t xml:space="preserve">they </w:t>
      </w:r>
      <w:r w:rsidRPr="00CA535C">
        <w:rPr>
          <w:szCs w:val="24"/>
        </w:rPr>
        <w:t>can bring, such as greater overall safety for the general public, improve</w:t>
      </w:r>
      <w:r w:rsidR="00D41762">
        <w:rPr>
          <w:szCs w:val="24"/>
        </w:rPr>
        <w:t>d</w:t>
      </w:r>
      <w:r w:rsidRPr="00CA535C">
        <w:rPr>
          <w:szCs w:val="24"/>
        </w:rPr>
        <w:t xml:space="preserve"> planning and scheduling, reduce</w:t>
      </w:r>
      <w:r w:rsidR="00D41762">
        <w:rPr>
          <w:szCs w:val="24"/>
        </w:rPr>
        <w:t>d</w:t>
      </w:r>
      <w:r w:rsidRPr="00CA535C">
        <w:rPr>
          <w:szCs w:val="24"/>
        </w:rPr>
        <w:t xml:space="preserve"> future impacts to transportation assets and </w:t>
      </w:r>
      <w:r w:rsidR="00D41762">
        <w:rPr>
          <w:szCs w:val="24"/>
        </w:rPr>
        <w:t xml:space="preserve">the ability to </w:t>
      </w:r>
      <w:r w:rsidRPr="00CA535C">
        <w:rPr>
          <w:szCs w:val="24"/>
        </w:rPr>
        <w:t>provide consistent information to the public.  In addition, reasonable design standards can be used to help identify where such design standards are not met and develop transportation infrastructure management plans to address these conditions.</w:t>
      </w:r>
    </w:p>
    <w:p w14:paraId="0690A229" w14:textId="77777777" w:rsidR="00057FAB" w:rsidRDefault="00057FAB" w:rsidP="001E6113">
      <w:pPr>
        <w:pStyle w:val="BodyText"/>
        <w:widowControl w:val="0"/>
        <w:tabs>
          <w:tab w:val="left" w:pos="990"/>
        </w:tabs>
        <w:spacing w:after="0" w:line="240" w:lineRule="auto"/>
        <w:ind w:right="20"/>
        <w:jc w:val="both"/>
        <w:rPr>
          <w:szCs w:val="24"/>
        </w:rPr>
      </w:pPr>
    </w:p>
    <w:p w14:paraId="75A9BB35" w14:textId="77777777" w:rsidR="00CA535C" w:rsidRDefault="00CA535C" w:rsidP="001E6113">
      <w:pPr>
        <w:pStyle w:val="BodyText"/>
        <w:widowControl w:val="0"/>
        <w:tabs>
          <w:tab w:val="left" w:pos="990"/>
        </w:tabs>
        <w:spacing w:after="0" w:line="240" w:lineRule="auto"/>
        <w:ind w:right="20"/>
        <w:jc w:val="both"/>
        <w:rPr>
          <w:szCs w:val="24"/>
        </w:rPr>
      </w:pPr>
      <w:r w:rsidRPr="00CA535C">
        <w:rPr>
          <w:szCs w:val="24"/>
        </w:rPr>
        <w:t xml:space="preserve">Several options for </w:t>
      </w:r>
      <w:r w:rsidR="00D41762">
        <w:rPr>
          <w:szCs w:val="24"/>
        </w:rPr>
        <w:t xml:space="preserve">highway </w:t>
      </w:r>
      <w:r w:rsidRPr="00CA535C">
        <w:rPr>
          <w:szCs w:val="24"/>
        </w:rPr>
        <w:t>standards are available to municipalities in New York State. To incorporate resiliency, the following standards</w:t>
      </w:r>
      <w:r w:rsidR="00D86D8C">
        <w:rPr>
          <w:szCs w:val="24"/>
        </w:rPr>
        <w:t xml:space="preserve"> explained below,</w:t>
      </w:r>
      <w:r w:rsidRPr="00CA535C">
        <w:rPr>
          <w:szCs w:val="24"/>
        </w:rPr>
        <w:t xml:space="preserve"> are recommended:</w:t>
      </w:r>
    </w:p>
    <w:p w14:paraId="0B7FE8ED" w14:textId="77777777" w:rsidR="00CA535C" w:rsidRDefault="00CA535C" w:rsidP="00D44D46">
      <w:pPr>
        <w:pStyle w:val="BodyText"/>
        <w:widowControl w:val="0"/>
        <w:tabs>
          <w:tab w:val="left" w:pos="990"/>
        </w:tabs>
        <w:spacing w:after="0" w:line="240" w:lineRule="auto"/>
        <w:ind w:right="20"/>
        <w:rPr>
          <w:szCs w:val="24"/>
        </w:rPr>
      </w:pPr>
    </w:p>
    <w:p w14:paraId="45178B90" w14:textId="77777777" w:rsidR="006F6B48" w:rsidRPr="006F6B48" w:rsidRDefault="00057FAB" w:rsidP="00F01B95">
      <w:pPr>
        <w:pStyle w:val="BodyText"/>
        <w:widowControl w:val="0"/>
        <w:numPr>
          <w:ilvl w:val="0"/>
          <w:numId w:val="28"/>
        </w:numPr>
        <w:tabs>
          <w:tab w:val="left" w:pos="990"/>
        </w:tabs>
        <w:spacing w:after="0" w:line="240" w:lineRule="auto"/>
        <w:ind w:right="20"/>
        <w:jc w:val="both"/>
        <w:rPr>
          <w:rFonts w:eastAsia="Arial" w:cs="Arial"/>
          <w:szCs w:val="24"/>
        </w:rPr>
      </w:pPr>
      <w:r w:rsidRPr="006F6B48">
        <w:rPr>
          <w:rFonts w:cs="Arial"/>
          <w:szCs w:val="24"/>
        </w:rPr>
        <w:t>New York State Department of Transportation (NYSDOT)</w:t>
      </w:r>
      <w:r>
        <w:rPr>
          <w:rFonts w:cs="Arial"/>
          <w:szCs w:val="24"/>
        </w:rPr>
        <w:t xml:space="preserve"> </w:t>
      </w:r>
      <w:r w:rsidR="00357537">
        <w:rPr>
          <w:rFonts w:eastAsia="Arial" w:cs="Arial"/>
          <w:szCs w:val="24"/>
        </w:rPr>
        <w:t>H</w:t>
      </w:r>
      <w:r w:rsidR="006F6B48" w:rsidRPr="006F6B48">
        <w:rPr>
          <w:rFonts w:eastAsia="Arial" w:cs="Arial"/>
          <w:szCs w:val="24"/>
        </w:rPr>
        <w:t>ighway Design Manual</w:t>
      </w:r>
      <w:r w:rsidR="00F813DF">
        <w:rPr>
          <w:rFonts w:eastAsia="Arial" w:cs="Arial"/>
          <w:szCs w:val="24"/>
        </w:rPr>
        <w:t>,</w:t>
      </w:r>
      <w:r w:rsidR="00F813DF">
        <w:rPr>
          <w:rStyle w:val="Hyperlink"/>
          <w:rFonts w:eastAsia="Arial" w:cs="Arial"/>
          <w:color w:val="auto"/>
          <w:szCs w:val="24"/>
          <w:u w:val="none"/>
        </w:rPr>
        <w:t xml:space="preserve"> </w:t>
      </w:r>
      <w:r w:rsidR="00F813DF" w:rsidRPr="006F6B48">
        <w:rPr>
          <w:rStyle w:val="Hyperlink"/>
          <w:rFonts w:eastAsia="Arial" w:cs="Arial"/>
          <w:color w:val="auto"/>
          <w:szCs w:val="24"/>
          <w:u w:val="none"/>
        </w:rPr>
        <w:t>Chapter 4 and Chapter 8</w:t>
      </w:r>
      <w:r w:rsidR="00F813DF">
        <w:rPr>
          <w:rStyle w:val="Hyperlink"/>
          <w:rFonts w:eastAsia="Arial" w:cs="Arial"/>
          <w:color w:val="auto"/>
          <w:szCs w:val="24"/>
          <w:u w:val="none"/>
        </w:rPr>
        <w:t>;</w:t>
      </w:r>
      <w:r w:rsidR="006F6B48" w:rsidRPr="006F6B48">
        <w:rPr>
          <w:rStyle w:val="EndnoteReference"/>
          <w:rFonts w:eastAsia="Arial" w:cs="Arial"/>
          <w:szCs w:val="24"/>
        </w:rPr>
        <w:endnoteReference w:id="56"/>
      </w:r>
      <w:r w:rsidR="006F6B48" w:rsidRPr="006F6B48">
        <w:rPr>
          <w:rStyle w:val="Hyperlink"/>
          <w:rFonts w:eastAsia="Arial" w:cs="Arial"/>
          <w:color w:val="auto"/>
          <w:szCs w:val="24"/>
        </w:rPr>
        <w:t xml:space="preserve"> </w:t>
      </w:r>
    </w:p>
    <w:p w14:paraId="3351E762" w14:textId="77777777" w:rsidR="006F6B48" w:rsidRPr="006F6B48" w:rsidRDefault="00357537" w:rsidP="00F01B95">
      <w:pPr>
        <w:pStyle w:val="ListParagraph"/>
        <w:widowControl w:val="0"/>
        <w:numPr>
          <w:ilvl w:val="0"/>
          <w:numId w:val="24"/>
        </w:numPr>
        <w:tabs>
          <w:tab w:val="left" w:pos="990"/>
        </w:tabs>
        <w:spacing w:after="0" w:line="240" w:lineRule="auto"/>
        <w:jc w:val="both"/>
        <w:rPr>
          <w:rStyle w:val="Hyperlink"/>
          <w:rFonts w:eastAsia="Arial" w:cs="Arial"/>
          <w:color w:val="auto"/>
          <w:szCs w:val="24"/>
        </w:rPr>
      </w:pPr>
      <w:r>
        <w:rPr>
          <w:rFonts w:eastAsia="Arial" w:cs="Arial"/>
          <w:szCs w:val="24"/>
        </w:rPr>
        <w:t xml:space="preserve">NYSDOT </w:t>
      </w:r>
      <w:r w:rsidR="006F6B48" w:rsidRPr="006F6B48">
        <w:rPr>
          <w:rFonts w:eastAsia="Arial" w:cs="Arial"/>
          <w:szCs w:val="24"/>
        </w:rPr>
        <w:t>Bridge</w:t>
      </w:r>
      <w:r w:rsidR="00547C14">
        <w:rPr>
          <w:rFonts w:eastAsia="Arial" w:cs="Arial"/>
          <w:szCs w:val="24"/>
        </w:rPr>
        <w:t xml:space="preserve"> Manual</w:t>
      </w:r>
      <w:r w:rsidR="006F6B48" w:rsidRPr="006F6B48">
        <w:rPr>
          <w:rStyle w:val="EndnoteReference"/>
          <w:rFonts w:eastAsia="Arial" w:cs="Arial"/>
          <w:szCs w:val="24"/>
        </w:rPr>
        <w:endnoteReference w:id="57"/>
      </w:r>
    </w:p>
    <w:p w14:paraId="68266CCC" w14:textId="77777777" w:rsidR="006F6B48" w:rsidRPr="006F6B48" w:rsidRDefault="00057FAB" w:rsidP="00F01B95">
      <w:pPr>
        <w:pStyle w:val="BodyText"/>
        <w:widowControl w:val="0"/>
        <w:numPr>
          <w:ilvl w:val="0"/>
          <w:numId w:val="23"/>
        </w:numPr>
        <w:spacing w:after="0" w:line="240" w:lineRule="auto"/>
        <w:ind w:left="720" w:right="20"/>
        <w:jc w:val="both"/>
        <w:rPr>
          <w:rFonts w:cs="Arial"/>
          <w:szCs w:val="24"/>
        </w:rPr>
      </w:pPr>
      <w:r w:rsidRPr="006F6B48">
        <w:rPr>
          <w:rFonts w:cs="Arial"/>
          <w:szCs w:val="24"/>
        </w:rPr>
        <w:t xml:space="preserve">Cornell Local Roads Program </w:t>
      </w:r>
      <w:r w:rsidR="006F6B48" w:rsidRPr="006F6B48">
        <w:rPr>
          <w:rFonts w:cs="Arial"/>
          <w:szCs w:val="24"/>
        </w:rPr>
        <w:t>Highway Standards for Low-Volume Roads in New York State</w:t>
      </w:r>
      <w:r w:rsidR="006F6B48" w:rsidRPr="006F6B48">
        <w:rPr>
          <w:rStyle w:val="EndnoteReference"/>
          <w:rFonts w:cs="Arial"/>
          <w:szCs w:val="24"/>
        </w:rPr>
        <w:endnoteReference w:id="58"/>
      </w:r>
      <w:r w:rsidR="00F813DF">
        <w:rPr>
          <w:rFonts w:cs="Arial"/>
          <w:szCs w:val="24"/>
        </w:rPr>
        <w:t xml:space="preserve"> or</w:t>
      </w:r>
    </w:p>
    <w:p w14:paraId="2528B1EA" w14:textId="77777777" w:rsidR="006F6B48" w:rsidRDefault="00057FAB" w:rsidP="00F01B95">
      <w:pPr>
        <w:pStyle w:val="BodyText"/>
        <w:widowControl w:val="0"/>
        <w:numPr>
          <w:ilvl w:val="0"/>
          <w:numId w:val="23"/>
        </w:numPr>
        <w:spacing w:after="0" w:line="240" w:lineRule="auto"/>
        <w:ind w:left="720" w:right="20"/>
        <w:jc w:val="both"/>
        <w:rPr>
          <w:rFonts w:cs="Arial"/>
          <w:szCs w:val="24"/>
        </w:rPr>
      </w:pPr>
      <w:r>
        <w:rPr>
          <w:rFonts w:cs="Arial"/>
          <w:szCs w:val="24"/>
        </w:rPr>
        <w:t>Or</w:t>
      </w:r>
      <w:r w:rsidR="00357537">
        <w:rPr>
          <w:rFonts w:cs="Arial"/>
          <w:szCs w:val="24"/>
        </w:rPr>
        <w:t xml:space="preserve"> e</w:t>
      </w:r>
      <w:r w:rsidR="006F6B48" w:rsidRPr="006F6B48">
        <w:rPr>
          <w:rFonts w:cs="Arial"/>
          <w:szCs w:val="24"/>
        </w:rPr>
        <w:t>quivalent locally developed municipal-specific standards</w:t>
      </w:r>
      <w:r w:rsidR="00F813DF">
        <w:rPr>
          <w:rFonts w:cs="Arial"/>
          <w:szCs w:val="24"/>
        </w:rPr>
        <w:t>.</w:t>
      </w:r>
    </w:p>
    <w:p w14:paraId="253E35C0" w14:textId="77777777" w:rsidR="006F6B48" w:rsidRDefault="006F6B48" w:rsidP="00D44D46">
      <w:pPr>
        <w:pStyle w:val="BodyText"/>
        <w:widowControl w:val="0"/>
        <w:spacing w:after="0" w:line="240" w:lineRule="auto"/>
        <w:ind w:right="20"/>
        <w:rPr>
          <w:rFonts w:cs="Arial"/>
          <w:szCs w:val="24"/>
        </w:rPr>
      </w:pPr>
    </w:p>
    <w:p w14:paraId="5EA0D520" w14:textId="77777777" w:rsidR="00547C14" w:rsidRPr="00547C14" w:rsidRDefault="00547C14" w:rsidP="00D44D46">
      <w:pPr>
        <w:pStyle w:val="BodyText"/>
        <w:widowControl w:val="0"/>
        <w:spacing w:after="0" w:line="240" w:lineRule="auto"/>
        <w:ind w:left="360" w:right="20"/>
        <w:rPr>
          <w:rFonts w:cs="Arial"/>
          <w:szCs w:val="24"/>
          <w:u w:val="single"/>
        </w:rPr>
      </w:pPr>
      <w:r w:rsidRPr="00547C14">
        <w:rPr>
          <w:rFonts w:cs="Arial"/>
          <w:szCs w:val="24"/>
          <w:u w:val="single"/>
        </w:rPr>
        <w:t>NYSDOT Highway Design Manual</w:t>
      </w:r>
      <w:r w:rsidR="00357537">
        <w:rPr>
          <w:rFonts w:cs="Arial"/>
          <w:szCs w:val="24"/>
          <w:u w:val="single"/>
        </w:rPr>
        <w:t xml:space="preserve"> </w:t>
      </w:r>
    </w:p>
    <w:p w14:paraId="5B1D0650" w14:textId="7D50A3A6" w:rsidR="00057FAB" w:rsidRDefault="00057FAB" w:rsidP="00D44D46">
      <w:pPr>
        <w:pStyle w:val="BodyText"/>
        <w:widowControl w:val="0"/>
        <w:spacing w:after="0" w:line="240" w:lineRule="auto"/>
        <w:ind w:left="360" w:right="20"/>
        <w:jc w:val="both"/>
        <w:rPr>
          <w:rFonts w:cs="Arial"/>
          <w:szCs w:val="24"/>
        </w:rPr>
      </w:pPr>
      <w:r w:rsidRPr="00CA535C">
        <w:rPr>
          <w:rFonts w:cs="Arial"/>
          <w:szCs w:val="24"/>
        </w:rPr>
        <w:t xml:space="preserve">The NYSDOT Highway Design Manual (HDM) provides requirements and guidance on highway design methods and policies which are as current as </w:t>
      </w:r>
      <w:r w:rsidR="006742BF" w:rsidRPr="00CA535C">
        <w:rPr>
          <w:rFonts w:cs="Arial"/>
          <w:szCs w:val="24"/>
        </w:rPr>
        <w:t>practicable and</w:t>
      </w:r>
      <w:r w:rsidRPr="00CA535C">
        <w:rPr>
          <w:rFonts w:cs="Arial"/>
          <w:szCs w:val="24"/>
        </w:rPr>
        <w:t xml:space="preserve"> assures uniformity of design practice consistent with the collective experience of the NYS Department of Transportation (NYSDOT), the American Association of State Highway and Transportation Officials (AASHTO), and the Federal Highway Administration (FHWA). The objective of the design process is the construction of highways which provide adequate safety and convenience to all highway users while maintaining proper balance among highway functional classifications, environmental concerns and fiscal restraints. The HDM was developed taking into consideration national references.  Portions of the manual may be superseded by subsequent Official Issuances of the NYSDOT. The HDM Chapter 4 is titled “Design Criteria &amp; Guidance for Bridge Projects on Low Volume Highways” and Chapter 8 is “Highway Drainage</w:t>
      </w:r>
      <w:r>
        <w:rPr>
          <w:rFonts w:cs="Arial"/>
          <w:szCs w:val="24"/>
        </w:rPr>
        <w:t>.</w:t>
      </w:r>
      <w:r w:rsidRPr="00CA535C">
        <w:rPr>
          <w:rFonts w:cs="Arial"/>
          <w:szCs w:val="24"/>
        </w:rPr>
        <w:t>”</w:t>
      </w:r>
    </w:p>
    <w:p w14:paraId="0388152A" w14:textId="77777777" w:rsidR="00CA535C" w:rsidRDefault="00CA535C" w:rsidP="00D44D46">
      <w:pPr>
        <w:pStyle w:val="BodyText"/>
        <w:widowControl w:val="0"/>
        <w:spacing w:after="0" w:line="240" w:lineRule="auto"/>
        <w:ind w:left="360" w:right="20"/>
        <w:rPr>
          <w:rFonts w:cs="Arial"/>
          <w:szCs w:val="24"/>
        </w:rPr>
      </w:pPr>
    </w:p>
    <w:p w14:paraId="16A0A787" w14:textId="77777777" w:rsidR="00547C14" w:rsidRPr="00547C14" w:rsidRDefault="00547C14" w:rsidP="00D44D46">
      <w:pPr>
        <w:pStyle w:val="BodyText"/>
        <w:widowControl w:val="0"/>
        <w:spacing w:after="0" w:line="240" w:lineRule="auto"/>
        <w:ind w:left="360" w:right="20"/>
        <w:rPr>
          <w:rFonts w:cs="Arial"/>
          <w:szCs w:val="24"/>
          <w:u w:val="single"/>
        </w:rPr>
      </w:pPr>
      <w:r w:rsidRPr="00547C14">
        <w:rPr>
          <w:rFonts w:cs="Arial"/>
          <w:szCs w:val="24"/>
          <w:u w:val="single"/>
        </w:rPr>
        <w:t>NYSDOT Bridge Manual</w:t>
      </w:r>
    </w:p>
    <w:p w14:paraId="2C47B385" w14:textId="77777777" w:rsidR="00057FAB" w:rsidRPr="00CA535C" w:rsidRDefault="00057FAB" w:rsidP="00D44D46">
      <w:pPr>
        <w:pStyle w:val="BodyText"/>
        <w:widowControl w:val="0"/>
        <w:spacing w:after="0" w:line="240" w:lineRule="auto"/>
        <w:ind w:left="360" w:right="20"/>
        <w:jc w:val="both"/>
        <w:rPr>
          <w:rFonts w:cs="Arial"/>
          <w:szCs w:val="24"/>
        </w:rPr>
      </w:pPr>
      <w:r w:rsidRPr="00CA535C">
        <w:rPr>
          <w:rFonts w:cs="Arial"/>
          <w:szCs w:val="24"/>
        </w:rPr>
        <w:t xml:space="preserve">The NYSDOT Bridge Manual (BM) provides guidance for decisions in the bridge project process, documents or references policies and standards that need to be considered and provides a commentary on good bridge engineering practice. The manual is intended to provide assistance to designers to ensure that “quality” bridges are constructed. “Quality” bridges are durable, economical, aesthetically pleasing, safe, and environmentally sound. Although the manual provides guidance on design procedure, many subjects presented only highlight criteria and practice. A complete analysis and design to produce a safe, economical and maintainable structure is the responsibility of the designer. </w:t>
      </w:r>
      <w:r w:rsidRPr="00DB599D">
        <w:rPr>
          <w:rFonts w:cs="Arial"/>
          <w:szCs w:val="24"/>
        </w:rPr>
        <w:t>This manual applies to all bridges constructed under contracts with the NYSDOT</w:t>
      </w:r>
      <w:r w:rsidRPr="00CA535C">
        <w:rPr>
          <w:rFonts w:cs="Arial"/>
          <w:szCs w:val="24"/>
        </w:rPr>
        <w:t xml:space="preserve">. In addition, its use is encouraged for all bridges in New York State. </w:t>
      </w:r>
    </w:p>
    <w:p w14:paraId="55BEC81C" w14:textId="77777777" w:rsidR="00057FAB" w:rsidRPr="00CA535C" w:rsidRDefault="00057FAB" w:rsidP="00D44D46">
      <w:pPr>
        <w:pStyle w:val="BodyText"/>
        <w:widowControl w:val="0"/>
        <w:spacing w:after="0" w:line="240" w:lineRule="auto"/>
        <w:ind w:left="720" w:right="20"/>
        <w:jc w:val="both"/>
        <w:rPr>
          <w:rFonts w:cs="Arial"/>
          <w:szCs w:val="24"/>
        </w:rPr>
      </w:pPr>
    </w:p>
    <w:p w14:paraId="130FCF5D" w14:textId="77777777" w:rsidR="00057FAB" w:rsidRDefault="00057FAB" w:rsidP="00D44D46">
      <w:pPr>
        <w:pStyle w:val="BodyText"/>
        <w:widowControl w:val="0"/>
        <w:spacing w:after="0" w:line="240" w:lineRule="auto"/>
        <w:ind w:left="360" w:right="20"/>
        <w:jc w:val="both"/>
        <w:rPr>
          <w:rFonts w:cs="Arial"/>
          <w:szCs w:val="24"/>
        </w:rPr>
      </w:pPr>
      <w:r w:rsidRPr="00CA535C">
        <w:rPr>
          <w:rFonts w:cs="Arial"/>
          <w:szCs w:val="24"/>
        </w:rPr>
        <w:t>The NYSDOT BM was developed taking into consideration national references. Bridge designers consider these references and their provisions where applicable.</w:t>
      </w:r>
    </w:p>
    <w:p w14:paraId="6092D98E" w14:textId="77777777" w:rsidR="00CA535C" w:rsidRDefault="00CA535C" w:rsidP="00D44D46">
      <w:pPr>
        <w:pStyle w:val="BodyText"/>
        <w:widowControl w:val="0"/>
        <w:spacing w:after="0" w:line="240" w:lineRule="auto"/>
        <w:ind w:left="360" w:right="20"/>
        <w:rPr>
          <w:rFonts w:cs="Arial"/>
          <w:szCs w:val="24"/>
        </w:rPr>
      </w:pPr>
    </w:p>
    <w:p w14:paraId="7CB11451" w14:textId="77777777" w:rsidR="00547C14" w:rsidRPr="00547C14" w:rsidRDefault="00547C14" w:rsidP="00D44D46">
      <w:pPr>
        <w:pStyle w:val="BodyText"/>
        <w:spacing w:after="0" w:line="240" w:lineRule="auto"/>
        <w:ind w:left="360" w:right="364"/>
        <w:rPr>
          <w:u w:val="single"/>
        </w:rPr>
      </w:pPr>
      <w:r w:rsidRPr="00547C14">
        <w:rPr>
          <w:u w:val="single"/>
        </w:rPr>
        <w:t>Highway Standards for Low-Volume Roads (LVRs) in New York State</w:t>
      </w:r>
    </w:p>
    <w:p w14:paraId="306571AB" w14:textId="77777777" w:rsidR="00057FAB" w:rsidRDefault="00057FAB" w:rsidP="00D44D46">
      <w:pPr>
        <w:pStyle w:val="BodyText"/>
        <w:spacing w:after="0" w:line="240" w:lineRule="auto"/>
        <w:ind w:left="360"/>
        <w:jc w:val="both"/>
      </w:pPr>
      <w:r>
        <w:t>Using</w:t>
      </w:r>
      <w:r>
        <w:rPr>
          <w:spacing w:val="-2"/>
        </w:rPr>
        <w:t xml:space="preserve"> </w:t>
      </w:r>
      <w:r>
        <w:t>a</w:t>
      </w:r>
      <w:r>
        <w:rPr>
          <w:spacing w:val="-1"/>
        </w:rPr>
        <w:t xml:space="preserve"> </w:t>
      </w:r>
      <w:r>
        <w:t>set</w:t>
      </w:r>
      <w:r>
        <w:rPr>
          <w:spacing w:val="-1"/>
        </w:rPr>
        <w:t xml:space="preserve"> </w:t>
      </w:r>
      <w:r>
        <w:t>of standards</w:t>
      </w:r>
      <w:r>
        <w:rPr>
          <w:spacing w:val="-1"/>
        </w:rPr>
        <w:t xml:space="preserve"> </w:t>
      </w:r>
      <w:r>
        <w:t>originally</w:t>
      </w:r>
      <w:r>
        <w:rPr>
          <w:spacing w:val="-2"/>
        </w:rPr>
        <w:t xml:space="preserve"> </w:t>
      </w:r>
      <w:r>
        <w:t>developed</w:t>
      </w:r>
      <w:r>
        <w:rPr>
          <w:spacing w:val="-1"/>
        </w:rPr>
        <w:t xml:space="preserve"> </w:t>
      </w:r>
      <w:r>
        <w:t>in</w:t>
      </w:r>
      <w:r>
        <w:rPr>
          <w:spacing w:val="-1"/>
        </w:rPr>
        <w:t xml:space="preserve"> </w:t>
      </w:r>
      <w:r>
        <w:t>1992</w:t>
      </w:r>
      <w:r>
        <w:rPr>
          <w:spacing w:val="-2"/>
        </w:rPr>
        <w:t xml:space="preserve"> </w:t>
      </w:r>
      <w:r>
        <w:t>by</w:t>
      </w:r>
      <w:r>
        <w:rPr>
          <w:spacing w:val="-1"/>
        </w:rPr>
        <w:t xml:space="preserve"> </w:t>
      </w:r>
      <w:r>
        <w:t>the</w:t>
      </w:r>
      <w:r>
        <w:rPr>
          <w:spacing w:val="-1"/>
        </w:rPr>
        <w:t xml:space="preserve"> </w:t>
      </w:r>
      <w:r>
        <w:t>NYS</w:t>
      </w:r>
      <w:r>
        <w:rPr>
          <w:spacing w:val="-2"/>
        </w:rPr>
        <w:t xml:space="preserve"> </w:t>
      </w:r>
      <w:r>
        <w:t>Local</w:t>
      </w:r>
      <w:r>
        <w:rPr>
          <w:spacing w:val="-1"/>
        </w:rPr>
        <w:t xml:space="preserve"> </w:t>
      </w:r>
      <w:r>
        <w:t>Roads</w:t>
      </w:r>
      <w:r>
        <w:rPr>
          <w:spacing w:val="-1"/>
        </w:rPr>
        <w:t xml:space="preserve"> </w:t>
      </w:r>
      <w:r>
        <w:t>Research</w:t>
      </w:r>
      <w:r>
        <w:rPr>
          <w:spacing w:val="-2"/>
        </w:rPr>
        <w:t xml:space="preserve"> </w:t>
      </w:r>
      <w:r>
        <w:t>and Coordination</w:t>
      </w:r>
      <w:r>
        <w:rPr>
          <w:spacing w:val="-2"/>
        </w:rPr>
        <w:t xml:space="preserve"> </w:t>
      </w:r>
      <w:r>
        <w:t>Council,</w:t>
      </w:r>
      <w:r>
        <w:rPr>
          <w:spacing w:val="-1"/>
        </w:rPr>
        <w:t xml:space="preserve"> </w:t>
      </w:r>
      <w:r>
        <w:t>the</w:t>
      </w:r>
      <w:r>
        <w:rPr>
          <w:spacing w:val="-2"/>
        </w:rPr>
        <w:t xml:space="preserve"> </w:t>
      </w:r>
      <w:r>
        <w:t>Cornell</w:t>
      </w:r>
      <w:r>
        <w:rPr>
          <w:spacing w:val="-1"/>
        </w:rPr>
        <w:t xml:space="preserve"> </w:t>
      </w:r>
      <w:r>
        <w:t>Local</w:t>
      </w:r>
      <w:r>
        <w:rPr>
          <w:spacing w:val="-1"/>
        </w:rPr>
        <w:t xml:space="preserve"> </w:t>
      </w:r>
      <w:r>
        <w:t>Roads</w:t>
      </w:r>
      <w:r>
        <w:rPr>
          <w:spacing w:val="-2"/>
        </w:rPr>
        <w:t xml:space="preserve"> </w:t>
      </w:r>
      <w:r>
        <w:t>Program</w:t>
      </w:r>
      <w:r>
        <w:rPr>
          <w:spacing w:val="-1"/>
        </w:rPr>
        <w:t xml:space="preserve"> </w:t>
      </w:r>
      <w:r>
        <w:t>(CLRP)</w:t>
      </w:r>
      <w:r>
        <w:rPr>
          <w:spacing w:val="-2"/>
        </w:rPr>
        <w:t xml:space="preserve"> </w:t>
      </w:r>
      <w:r>
        <w:t>developed</w:t>
      </w:r>
      <w:r>
        <w:rPr>
          <w:spacing w:val="-1"/>
        </w:rPr>
        <w:t xml:space="preserve"> </w:t>
      </w:r>
      <w:r>
        <w:t>a</w:t>
      </w:r>
      <w:r>
        <w:rPr>
          <w:spacing w:val="-1"/>
        </w:rPr>
        <w:t xml:space="preserve"> </w:t>
      </w:r>
      <w:r>
        <w:t>full</w:t>
      </w:r>
      <w:r>
        <w:rPr>
          <w:spacing w:val="-2"/>
        </w:rPr>
        <w:t xml:space="preserve"> </w:t>
      </w:r>
      <w:r>
        <w:t>set of</w:t>
      </w:r>
      <w:r>
        <w:rPr>
          <w:spacing w:val="-1"/>
        </w:rPr>
        <w:t xml:space="preserve"> </w:t>
      </w:r>
      <w:r>
        <w:t xml:space="preserve">standards </w:t>
      </w:r>
      <w:r>
        <w:rPr>
          <w:rFonts w:cs="Arial"/>
        </w:rPr>
        <w:t>for roads.</w:t>
      </w:r>
      <w:r>
        <w:rPr>
          <w:rFonts w:cs="Arial"/>
          <w:spacing w:val="-5"/>
        </w:rPr>
        <w:t xml:space="preserve"> </w:t>
      </w:r>
      <w:r w:rsidRPr="00E66B10">
        <w:rPr>
          <w:rFonts w:cs="Arial"/>
          <w:i/>
        </w:rPr>
        <w:t>The Manual:</w:t>
      </w:r>
      <w:r>
        <w:rPr>
          <w:rFonts w:cs="Arial"/>
        </w:rPr>
        <w:t xml:space="preserve"> </w:t>
      </w:r>
      <w:r w:rsidRPr="003E47AA">
        <w:rPr>
          <w:rFonts w:cs="Arial"/>
          <w:i/>
        </w:rPr>
        <w:t>Guidelines for Rural</w:t>
      </w:r>
      <w:r w:rsidRPr="003E47AA">
        <w:rPr>
          <w:rFonts w:cs="Arial"/>
          <w:i/>
          <w:spacing w:val="-4"/>
        </w:rPr>
        <w:t xml:space="preserve"> </w:t>
      </w:r>
      <w:r w:rsidRPr="003E47AA">
        <w:rPr>
          <w:rFonts w:cs="Arial"/>
          <w:i/>
          <w:spacing w:val="-27"/>
        </w:rPr>
        <w:t>T</w:t>
      </w:r>
      <w:r w:rsidRPr="003E47AA">
        <w:rPr>
          <w:rFonts w:cs="Arial"/>
          <w:i/>
        </w:rPr>
        <w:t>own and County Roads</w:t>
      </w:r>
      <w:r>
        <w:rPr>
          <w:rFonts w:cs="Arial"/>
        </w:rPr>
        <w:t xml:space="preserve"> was developed specifically for classification and management of low-volume roads (i.e., less than 400</w:t>
      </w:r>
      <w:r>
        <w:rPr>
          <w:rFonts w:cs="Arial"/>
          <w:spacing w:val="-13"/>
        </w:rPr>
        <w:t xml:space="preserve"> average number of vehicles per day, also known as “average daily traffic” or </w:t>
      </w:r>
      <w:r>
        <w:rPr>
          <w:rFonts w:cs="Arial"/>
        </w:rPr>
        <w:t>ADT) in New</w:t>
      </w:r>
      <w:r>
        <w:rPr>
          <w:rFonts w:cs="Arial"/>
          <w:spacing w:val="-5"/>
        </w:rPr>
        <w:t xml:space="preserve"> </w:t>
      </w:r>
      <w:r>
        <w:rPr>
          <w:rFonts w:cs="Arial"/>
          <w:spacing w:val="-23"/>
        </w:rPr>
        <w:t>Y</w:t>
      </w:r>
      <w:r>
        <w:rPr>
          <w:rFonts w:cs="Arial"/>
        </w:rPr>
        <w:t xml:space="preserve">ork State. </w:t>
      </w:r>
      <w:r>
        <w:t>These</w:t>
      </w:r>
      <w:r>
        <w:rPr>
          <w:spacing w:val="-2"/>
        </w:rPr>
        <w:t xml:space="preserve"> </w:t>
      </w:r>
      <w:r>
        <w:t>guidelines</w:t>
      </w:r>
      <w:r>
        <w:rPr>
          <w:spacing w:val="-1"/>
        </w:rPr>
        <w:t xml:space="preserve"> </w:t>
      </w:r>
      <w:r>
        <w:t>establish</w:t>
      </w:r>
      <w:r>
        <w:rPr>
          <w:spacing w:val="-1"/>
        </w:rPr>
        <w:t xml:space="preserve"> </w:t>
      </w:r>
      <w:r>
        <w:t>appropriate</w:t>
      </w:r>
      <w:r>
        <w:rPr>
          <w:spacing w:val="-1"/>
        </w:rPr>
        <w:t xml:space="preserve"> </w:t>
      </w:r>
      <w:r>
        <w:t>standards</w:t>
      </w:r>
      <w:r>
        <w:rPr>
          <w:spacing w:val="-2"/>
        </w:rPr>
        <w:t xml:space="preserve"> </w:t>
      </w:r>
      <w:r>
        <w:t>for speed,</w:t>
      </w:r>
      <w:r>
        <w:rPr>
          <w:spacing w:val="-1"/>
        </w:rPr>
        <w:t xml:space="preserve"> </w:t>
      </w:r>
      <w:r>
        <w:t>construction</w:t>
      </w:r>
      <w:r>
        <w:rPr>
          <w:spacing w:val="-2"/>
        </w:rPr>
        <w:t xml:space="preserve"> </w:t>
      </w:r>
      <w:r>
        <w:t>and</w:t>
      </w:r>
      <w:r>
        <w:rPr>
          <w:spacing w:val="-1"/>
        </w:rPr>
        <w:t xml:space="preserve"> </w:t>
      </w:r>
      <w:r>
        <w:t>maintenance</w:t>
      </w:r>
      <w:r>
        <w:rPr>
          <w:spacing w:val="-1"/>
        </w:rPr>
        <w:t xml:space="preserve"> </w:t>
      </w:r>
      <w:r>
        <w:t>which</w:t>
      </w:r>
      <w:r>
        <w:rPr>
          <w:spacing w:val="-1"/>
        </w:rPr>
        <w:t xml:space="preserve"> </w:t>
      </w:r>
      <w:r>
        <w:t>are consistent</w:t>
      </w:r>
      <w:r>
        <w:rPr>
          <w:spacing w:val="-2"/>
        </w:rPr>
        <w:t xml:space="preserve"> </w:t>
      </w:r>
      <w:r>
        <w:t>with</w:t>
      </w:r>
      <w:r>
        <w:rPr>
          <w:spacing w:val="-1"/>
        </w:rPr>
        <w:t xml:space="preserve"> </w:t>
      </w:r>
      <w:r>
        <w:t>the</w:t>
      </w:r>
      <w:r>
        <w:rPr>
          <w:spacing w:val="-1"/>
        </w:rPr>
        <w:t xml:space="preserve"> </w:t>
      </w:r>
      <w:r>
        <w:t>needs</w:t>
      </w:r>
      <w:r>
        <w:rPr>
          <w:spacing w:val="-2"/>
        </w:rPr>
        <w:t xml:space="preserve"> </w:t>
      </w:r>
      <w:r>
        <w:t>and</w:t>
      </w:r>
      <w:r>
        <w:rPr>
          <w:spacing w:val="-1"/>
        </w:rPr>
        <w:t xml:space="preserve"> </w:t>
      </w:r>
      <w:r>
        <w:t>uses</w:t>
      </w:r>
      <w:r>
        <w:rPr>
          <w:spacing w:val="-1"/>
        </w:rPr>
        <w:t xml:space="preserve"> </w:t>
      </w:r>
      <w:r>
        <w:t>of these</w:t>
      </w:r>
      <w:r>
        <w:rPr>
          <w:spacing w:val="-2"/>
        </w:rPr>
        <w:t xml:space="preserve"> low-volume </w:t>
      </w:r>
      <w:r>
        <w:t>roads (LVRs). The</w:t>
      </w:r>
      <w:r>
        <w:rPr>
          <w:spacing w:val="-2"/>
        </w:rPr>
        <w:t xml:space="preserve"> </w:t>
      </w:r>
      <w:r>
        <w:t>Highway</w:t>
      </w:r>
      <w:r>
        <w:rPr>
          <w:spacing w:val="-1"/>
        </w:rPr>
        <w:t xml:space="preserve"> </w:t>
      </w:r>
      <w:r>
        <w:t>Standards</w:t>
      </w:r>
      <w:r>
        <w:rPr>
          <w:spacing w:val="-1"/>
        </w:rPr>
        <w:t xml:space="preserve"> </w:t>
      </w:r>
      <w:r>
        <w:t>for</w:t>
      </w:r>
      <w:r>
        <w:rPr>
          <w:spacing w:val="-1"/>
        </w:rPr>
        <w:t xml:space="preserve"> </w:t>
      </w:r>
      <w:r>
        <w:rPr>
          <w:spacing w:val="-18"/>
        </w:rPr>
        <w:t>L</w:t>
      </w:r>
      <w:r>
        <w:t>VRs</w:t>
      </w:r>
      <w:r>
        <w:rPr>
          <w:spacing w:val="-1"/>
        </w:rPr>
        <w:t xml:space="preserve"> </w:t>
      </w:r>
      <w:r>
        <w:t>in</w:t>
      </w:r>
      <w:r>
        <w:rPr>
          <w:spacing w:val="-2"/>
        </w:rPr>
        <w:t xml:space="preserve"> </w:t>
      </w:r>
      <w:r>
        <w:t>NYS</w:t>
      </w:r>
      <w:r>
        <w:rPr>
          <w:spacing w:val="-1"/>
        </w:rPr>
        <w:t xml:space="preserve"> </w:t>
      </w:r>
      <w:r>
        <w:t>can</w:t>
      </w:r>
      <w:r>
        <w:rPr>
          <w:spacing w:val="-1"/>
        </w:rPr>
        <w:t xml:space="preserve"> </w:t>
      </w:r>
      <w:r>
        <w:t>be</w:t>
      </w:r>
      <w:r>
        <w:rPr>
          <w:spacing w:val="-2"/>
        </w:rPr>
        <w:t xml:space="preserve"> </w:t>
      </w:r>
      <w:r>
        <w:t>adopted</w:t>
      </w:r>
      <w:r>
        <w:rPr>
          <w:spacing w:val="-1"/>
        </w:rPr>
        <w:t xml:space="preserve"> </w:t>
      </w:r>
      <w:r>
        <w:t>by</w:t>
      </w:r>
      <w:r>
        <w:rPr>
          <w:spacing w:val="-2"/>
        </w:rPr>
        <w:t xml:space="preserve"> </w:t>
      </w:r>
      <w:r>
        <w:t>any</w:t>
      </w:r>
      <w:r>
        <w:rPr>
          <w:spacing w:val="-1"/>
        </w:rPr>
        <w:t xml:space="preserve"> municipality or </w:t>
      </w:r>
      <w:r>
        <w:t>agenc</w:t>
      </w:r>
      <w:r>
        <w:rPr>
          <w:spacing w:val="-18"/>
        </w:rPr>
        <w:t>y</w:t>
      </w:r>
      <w:r>
        <w:t xml:space="preserve"> but</w:t>
      </w:r>
      <w:r>
        <w:rPr>
          <w:spacing w:val="-2"/>
        </w:rPr>
        <w:t xml:space="preserve"> </w:t>
      </w:r>
      <w:r>
        <w:t>are</w:t>
      </w:r>
      <w:r>
        <w:rPr>
          <w:spacing w:val="-1"/>
        </w:rPr>
        <w:t xml:space="preserve"> </w:t>
      </w:r>
      <w:r>
        <w:t>not recommended</w:t>
      </w:r>
      <w:r>
        <w:rPr>
          <w:spacing w:val="-2"/>
        </w:rPr>
        <w:t xml:space="preserve"> </w:t>
      </w:r>
      <w:r>
        <w:t>on</w:t>
      </w:r>
      <w:r>
        <w:rPr>
          <w:spacing w:val="-1"/>
        </w:rPr>
        <w:t xml:space="preserve"> </w:t>
      </w:r>
      <w:r>
        <w:t>highways</w:t>
      </w:r>
      <w:r>
        <w:rPr>
          <w:spacing w:val="-1"/>
        </w:rPr>
        <w:t xml:space="preserve"> </w:t>
      </w:r>
      <w:r>
        <w:t>with</w:t>
      </w:r>
      <w:r>
        <w:rPr>
          <w:spacing w:val="-1"/>
        </w:rPr>
        <w:t xml:space="preserve"> </w:t>
      </w:r>
      <w:r>
        <w:t>more</w:t>
      </w:r>
      <w:r>
        <w:rPr>
          <w:spacing w:val="-1"/>
        </w:rPr>
        <w:t xml:space="preserve"> </w:t>
      </w:r>
      <w:r>
        <w:t>than</w:t>
      </w:r>
      <w:r>
        <w:rPr>
          <w:spacing w:val="-1"/>
        </w:rPr>
        <w:t xml:space="preserve"> 4</w:t>
      </w:r>
      <w:r>
        <w:t>00</w:t>
      </w:r>
      <w:r>
        <w:rPr>
          <w:spacing w:val="-13"/>
        </w:rPr>
        <w:t xml:space="preserve"> </w:t>
      </w:r>
      <w:r>
        <w:t>A</w:t>
      </w:r>
      <w:r>
        <w:rPr>
          <w:spacing w:val="-1"/>
        </w:rPr>
        <w:t>D</w:t>
      </w:r>
      <w:r>
        <w:rPr>
          <w:spacing w:val="-28"/>
        </w:rPr>
        <w:t>T</w:t>
      </w:r>
      <w:r>
        <w:t>.</w:t>
      </w:r>
      <w:r>
        <w:rPr>
          <w:spacing w:val="-5"/>
        </w:rPr>
        <w:t xml:space="preserve"> </w:t>
      </w:r>
      <w:r>
        <w:t>The</w:t>
      </w:r>
      <w:r>
        <w:rPr>
          <w:spacing w:val="-1"/>
        </w:rPr>
        <w:t xml:space="preserve"> </w:t>
      </w:r>
      <w:r>
        <w:t>standards</w:t>
      </w:r>
      <w:r>
        <w:rPr>
          <w:spacing w:val="-1"/>
        </w:rPr>
        <w:t xml:space="preserve"> </w:t>
      </w:r>
      <w:r>
        <w:t>include</w:t>
      </w:r>
      <w:r>
        <w:rPr>
          <w:spacing w:val="-1"/>
        </w:rPr>
        <w:t xml:space="preserve"> </w:t>
      </w:r>
      <w:r>
        <w:t>common</w:t>
      </w:r>
      <w:r>
        <w:rPr>
          <w:spacing w:val="-2"/>
        </w:rPr>
        <w:t xml:space="preserve"> </w:t>
      </w:r>
      <w:r>
        <w:t>options</w:t>
      </w:r>
      <w:r>
        <w:rPr>
          <w:spacing w:val="-1"/>
        </w:rPr>
        <w:t xml:space="preserve"> </w:t>
      </w:r>
      <w:r>
        <w:t>used by</w:t>
      </w:r>
      <w:r>
        <w:rPr>
          <w:spacing w:val="-3"/>
        </w:rPr>
        <w:t xml:space="preserve"> </w:t>
      </w:r>
      <w:r>
        <w:t>municipalities</w:t>
      </w:r>
      <w:r>
        <w:rPr>
          <w:spacing w:val="-2"/>
        </w:rPr>
        <w:t xml:space="preserve"> </w:t>
      </w:r>
      <w:r>
        <w:t>in</w:t>
      </w:r>
      <w:r>
        <w:rPr>
          <w:spacing w:val="-3"/>
        </w:rPr>
        <w:t xml:space="preserve"> </w:t>
      </w:r>
      <w:r>
        <w:t>New</w:t>
      </w:r>
      <w:r>
        <w:rPr>
          <w:spacing w:val="-6"/>
        </w:rPr>
        <w:t xml:space="preserve"> </w:t>
      </w:r>
      <w:r>
        <w:rPr>
          <w:spacing w:val="-24"/>
        </w:rPr>
        <w:t>Y</w:t>
      </w:r>
      <w:r>
        <w:t>ork</w:t>
      </w:r>
      <w:r>
        <w:rPr>
          <w:spacing w:val="-2"/>
        </w:rPr>
        <w:t xml:space="preserve"> </w:t>
      </w:r>
      <w:r>
        <w:t>State.</w:t>
      </w:r>
    </w:p>
    <w:p w14:paraId="3EC68BE8" w14:textId="77777777" w:rsidR="009C4031" w:rsidRPr="009C4031" w:rsidRDefault="009C4031" w:rsidP="00D44D46">
      <w:pPr>
        <w:pStyle w:val="BodyText"/>
        <w:spacing w:after="0" w:line="240" w:lineRule="auto"/>
        <w:ind w:left="360" w:right="364"/>
        <w:jc w:val="both"/>
      </w:pPr>
    </w:p>
    <w:p w14:paraId="61F21480" w14:textId="77777777" w:rsidR="00547C14" w:rsidRPr="00547C14" w:rsidRDefault="00547C14" w:rsidP="00D44D46">
      <w:pPr>
        <w:spacing w:after="0" w:line="240" w:lineRule="auto"/>
        <w:ind w:left="360"/>
        <w:rPr>
          <w:u w:val="single"/>
        </w:rPr>
      </w:pPr>
      <w:r w:rsidRPr="00547C14">
        <w:rPr>
          <w:u w:val="single"/>
        </w:rPr>
        <w:t>Locally Developed Municipal-Specific Standards</w:t>
      </w:r>
    </w:p>
    <w:p w14:paraId="1F096ECF" w14:textId="3E8FBF7C" w:rsidR="003E3F71" w:rsidRDefault="00547C14" w:rsidP="00D44D46">
      <w:pPr>
        <w:spacing w:after="0" w:line="240" w:lineRule="auto"/>
        <w:ind w:left="360"/>
        <w:jc w:val="both"/>
        <w:rPr>
          <w:rFonts w:cs="Arial"/>
        </w:rPr>
      </w:pPr>
      <w:r>
        <w:rPr>
          <w:rFonts w:cs="Arial"/>
        </w:rPr>
        <w:t>A</w:t>
      </w:r>
      <w:r>
        <w:rPr>
          <w:rFonts w:cs="Arial"/>
          <w:spacing w:val="-14"/>
        </w:rPr>
        <w:t xml:space="preserve"> </w:t>
      </w:r>
      <w:r>
        <w:rPr>
          <w:rFonts w:cs="Arial"/>
        </w:rPr>
        <w:t xml:space="preserve">municipality may elect to develop its own standards and adopt them as the official municipal </w:t>
      </w:r>
      <w:r>
        <w:t>polic</w:t>
      </w:r>
      <w:r>
        <w:rPr>
          <w:spacing w:val="-18"/>
        </w:rPr>
        <w:t>y</w:t>
      </w:r>
      <w:r>
        <w:t>.</w:t>
      </w:r>
      <w:r>
        <w:rPr>
          <w:spacing w:val="-6"/>
        </w:rPr>
        <w:t xml:space="preserve"> </w:t>
      </w:r>
      <w:r>
        <w:t>They</w:t>
      </w:r>
      <w:r>
        <w:rPr>
          <w:spacing w:val="-1"/>
        </w:rPr>
        <w:t xml:space="preserve"> </w:t>
      </w:r>
      <w:r w:rsidR="009445AA" w:rsidRPr="009445AA">
        <w:t>must be legally sufficient so as to survive a legal challenge</w:t>
      </w:r>
      <w:r>
        <w:t>.</w:t>
      </w:r>
      <w:r>
        <w:rPr>
          <w:spacing w:val="-4"/>
        </w:rPr>
        <w:t xml:space="preserve"> </w:t>
      </w:r>
      <w:r>
        <w:t>The</w:t>
      </w:r>
      <w:r>
        <w:rPr>
          <w:spacing w:val="-2"/>
        </w:rPr>
        <w:t xml:space="preserve"> </w:t>
      </w:r>
      <w:r>
        <w:t>municipality</w:t>
      </w:r>
      <w:r>
        <w:rPr>
          <w:spacing w:val="-1"/>
        </w:rPr>
        <w:t xml:space="preserve"> </w:t>
      </w:r>
      <w:r>
        <w:t>should</w:t>
      </w:r>
      <w:r>
        <w:rPr>
          <w:spacing w:val="-2"/>
        </w:rPr>
        <w:t xml:space="preserve"> </w:t>
      </w:r>
      <w:r>
        <w:t>have</w:t>
      </w:r>
      <w:r>
        <w:rPr>
          <w:spacing w:val="-1"/>
        </w:rPr>
        <w:t xml:space="preserve"> </w:t>
      </w:r>
      <w:r>
        <w:t>the</w:t>
      </w:r>
      <w:r>
        <w:rPr>
          <w:spacing w:val="-2"/>
        </w:rPr>
        <w:t xml:space="preserve"> </w:t>
      </w:r>
      <w:r>
        <w:t>standards</w:t>
      </w:r>
      <w:r>
        <w:rPr>
          <w:spacing w:val="-1"/>
        </w:rPr>
        <w:t xml:space="preserve"> </w:t>
      </w:r>
      <w:r>
        <w:t>developed by</w:t>
      </w:r>
      <w:r>
        <w:rPr>
          <w:spacing w:val="-2"/>
        </w:rPr>
        <w:t xml:space="preserve"> </w:t>
      </w:r>
      <w:r>
        <w:t>a</w:t>
      </w:r>
      <w:r>
        <w:rPr>
          <w:spacing w:val="-1"/>
        </w:rPr>
        <w:t xml:space="preserve"> </w:t>
      </w:r>
      <w:r>
        <w:t>Professional</w:t>
      </w:r>
      <w:r>
        <w:rPr>
          <w:spacing w:val="-1"/>
        </w:rPr>
        <w:t xml:space="preserve"> </w:t>
      </w:r>
      <w:r>
        <w:t>Engineer</w:t>
      </w:r>
      <w:r>
        <w:rPr>
          <w:spacing w:val="-2"/>
        </w:rPr>
        <w:t xml:space="preserve"> </w:t>
      </w:r>
      <w:r>
        <w:t>and</w:t>
      </w:r>
      <w:r>
        <w:rPr>
          <w:spacing w:val="-1"/>
        </w:rPr>
        <w:t xml:space="preserve"> </w:t>
      </w:r>
      <w:r>
        <w:t>reviewed</w:t>
      </w:r>
      <w:r>
        <w:rPr>
          <w:spacing w:val="-1"/>
        </w:rPr>
        <w:t xml:space="preserve"> </w:t>
      </w:r>
      <w:r>
        <w:t>by</w:t>
      </w:r>
      <w:r>
        <w:rPr>
          <w:spacing w:val="-2"/>
        </w:rPr>
        <w:t xml:space="preserve"> </w:t>
      </w:r>
      <w:r>
        <w:t>the</w:t>
      </w:r>
      <w:r>
        <w:rPr>
          <w:spacing w:val="-1"/>
        </w:rPr>
        <w:t xml:space="preserve"> </w:t>
      </w:r>
      <w:r>
        <w:t>municipal</w:t>
      </w:r>
      <w:r>
        <w:rPr>
          <w:spacing w:val="-1"/>
        </w:rPr>
        <w:t xml:space="preserve"> </w:t>
      </w:r>
      <w:r>
        <w:t>attorne</w:t>
      </w:r>
      <w:r>
        <w:rPr>
          <w:spacing w:val="-17"/>
        </w:rPr>
        <w:t>y</w:t>
      </w:r>
      <w:r>
        <w:t>.</w:t>
      </w:r>
      <w:r>
        <w:rPr>
          <w:spacing w:val="-14"/>
        </w:rPr>
        <w:t xml:space="preserve"> </w:t>
      </w:r>
      <w:r>
        <w:t>A</w:t>
      </w:r>
      <w:r>
        <w:rPr>
          <w:spacing w:val="-15"/>
        </w:rPr>
        <w:t xml:space="preserve"> </w:t>
      </w:r>
      <w:r>
        <w:t>municipality</w:t>
      </w:r>
      <w:r>
        <w:rPr>
          <w:spacing w:val="-1"/>
        </w:rPr>
        <w:t xml:space="preserve"> </w:t>
      </w:r>
      <w:r>
        <w:t>may</w:t>
      </w:r>
      <w:r>
        <w:rPr>
          <w:spacing w:val="-1"/>
        </w:rPr>
        <w:t xml:space="preserve"> </w:t>
      </w:r>
      <w:r>
        <w:t>elect</w:t>
      </w:r>
      <w:r>
        <w:rPr>
          <w:spacing w:val="-1"/>
        </w:rPr>
        <w:t xml:space="preserve"> </w:t>
      </w:r>
      <w:r>
        <w:t>to</w:t>
      </w:r>
      <w:r>
        <w:rPr>
          <w:spacing w:val="-1"/>
        </w:rPr>
        <w:t xml:space="preserve"> </w:t>
      </w:r>
      <w:r>
        <w:t>use portions</w:t>
      </w:r>
      <w:r>
        <w:rPr>
          <w:spacing w:val="-2"/>
        </w:rPr>
        <w:t xml:space="preserve"> </w:t>
      </w:r>
      <w:r>
        <w:t>of the</w:t>
      </w:r>
      <w:r>
        <w:rPr>
          <w:spacing w:val="-2"/>
        </w:rPr>
        <w:t xml:space="preserve"> </w:t>
      </w:r>
      <w:r>
        <w:t>above</w:t>
      </w:r>
      <w:r>
        <w:rPr>
          <w:spacing w:val="-1"/>
        </w:rPr>
        <w:t xml:space="preserve"> </w:t>
      </w:r>
      <w:r>
        <w:t>standards</w:t>
      </w:r>
      <w:r>
        <w:rPr>
          <w:spacing w:val="-1"/>
        </w:rPr>
        <w:t xml:space="preserve"> but should include an order of precedence to </w:t>
      </w:r>
      <w:r>
        <w:rPr>
          <w:rFonts w:cs="Arial"/>
        </w:rPr>
        <w:t>avoid any potential conflicts.</w:t>
      </w:r>
    </w:p>
    <w:p w14:paraId="2BB1D8A2" w14:textId="77777777" w:rsidR="003E3F71" w:rsidRDefault="003E3F71">
      <w:pPr>
        <w:rPr>
          <w:rFonts w:cs="Arial"/>
        </w:rPr>
      </w:pPr>
      <w:r>
        <w:rPr>
          <w:rFonts w:cs="Arial"/>
        </w:rPr>
        <w:br w:type="page"/>
      </w:r>
    </w:p>
    <w:p w14:paraId="7C05A076" w14:textId="77777777" w:rsidR="00547C14" w:rsidRPr="00085484" w:rsidRDefault="00547C14" w:rsidP="008414A3">
      <w:pPr>
        <w:rPr>
          <w:bCs/>
          <w:u w:val="single"/>
        </w:rPr>
      </w:pPr>
      <w:r w:rsidRPr="00085484">
        <w:rPr>
          <w:u w:val="single"/>
        </w:rPr>
        <w:t>Which</w:t>
      </w:r>
      <w:r w:rsidRPr="00085484">
        <w:rPr>
          <w:spacing w:val="-3"/>
          <w:u w:val="single"/>
        </w:rPr>
        <w:t xml:space="preserve"> </w:t>
      </w:r>
      <w:r w:rsidRPr="00085484">
        <w:rPr>
          <w:u w:val="single"/>
        </w:rPr>
        <w:t>S</w:t>
      </w:r>
      <w:r w:rsidRPr="00085484">
        <w:rPr>
          <w:spacing w:val="-21"/>
          <w:u w:val="single"/>
        </w:rPr>
        <w:t>t</w:t>
      </w:r>
      <w:r w:rsidRPr="00085484">
        <w:rPr>
          <w:u w:val="single"/>
        </w:rPr>
        <w:t>andard</w:t>
      </w:r>
      <w:r w:rsidRPr="00085484">
        <w:rPr>
          <w:spacing w:val="-3"/>
          <w:u w:val="single"/>
        </w:rPr>
        <w:t xml:space="preserve"> </w:t>
      </w:r>
      <w:r w:rsidRPr="00085484">
        <w:rPr>
          <w:spacing w:val="-6"/>
          <w:u w:val="single"/>
        </w:rPr>
        <w:t>t</w:t>
      </w:r>
      <w:r w:rsidRPr="00085484">
        <w:rPr>
          <w:u w:val="single"/>
        </w:rPr>
        <w:t>o</w:t>
      </w:r>
      <w:r w:rsidRPr="00085484">
        <w:rPr>
          <w:spacing w:val="-1"/>
          <w:u w:val="single"/>
        </w:rPr>
        <w:t xml:space="preserve"> </w:t>
      </w:r>
      <w:r w:rsidRPr="00085484">
        <w:rPr>
          <w:u w:val="single"/>
        </w:rPr>
        <w:t>Use</w:t>
      </w:r>
    </w:p>
    <w:p w14:paraId="7EE9BE82" w14:textId="77777777" w:rsidR="00057FAB" w:rsidRPr="00E6428F" w:rsidRDefault="00057FAB" w:rsidP="00D44D46">
      <w:pPr>
        <w:pStyle w:val="BodyText"/>
        <w:spacing w:after="0"/>
        <w:jc w:val="both"/>
        <w:rPr>
          <w:rFonts w:cs="Arial"/>
        </w:rPr>
      </w:pPr>
      <w:r w:rsidRPr="00E6428F">
        <w:t>Unless</w:t>
      </w:r>
      <w:r w:rsidRPr="00E6428F">
        <w:rPr>
          <w:spacing w:val="-2"/>
        </w:rPr>
        <w:t xml:space="preserve"> </w:t>
      </w:r>
      <w:r w:rsidRPr="00E6428F">
        <w:t>a</w:t>
      </w:r>
      <w:r w:rsidRPr="00E6428F">
        <w:rPr>
          <w:spacing w:val="-1"/>
        </w:rPr>
        <w:t xml:space="preserve"> </w:t>
      </w:r>
      <w:r w:rsidRPr="00E6428F">
        <w:t>municipality</w:t>
      </w:r>
      <w:r w:rsidRPr="00E6428F">
        <w:rPr>
          <w:spacing w:val="-1"/>
        </w:rPr>
        <w:t xml:space="preserve"> </w:t>
      </w:r>
      <w:r w:rsidRPr="00E6428F">
        <w:t>develops</w:t>
      </w:r>
      <w:r w:rsidRPr="00E6428F">
        <w:rPr>
          <w:spacing w:val="-1"/>
        </w:rPr>
        <w:t xml:space="preserve"> </w:t>
      </w:r>
      <w:r w:rsidRPr="00E6428F">
        <w:t>its own</w:t>
      </w:r>
      <w:r w:rsidRPr="00E6428F">
        <w:rPr>
          <w:spacing w:val="-1"/>
        </w:rPr>
        <w:t xml:space="preserve"> </w:t>
      </w:r>
      <w:r w:rsidRPr="00E6428F">
        <w:t>standards,</w:t>
      </w:r>
      <w:r w:rsidRPr="00E6428F">
        <w:rPr>
          <w:spacing w:val="-1"/>
        </w:rPr>
        <w:t xml:space="preserve"> </w:t>
      </w:r>
      <w:r w:rsidRPr="00E6428F">
        <w:t>it</w:t>
      </w:r>
      <w:r w:rsidRPr="00E6428F">
        <w:rPr>
          <w:spacing w:val="-1"/>
        </w:rPr>
        <w:t xml:space="preserve"> </w:t>
      </w:r>
      <w:r w:rsidRPr="00E6428F">
        <w:t>should</w:t>
      </w:r>
      <w:r w:rsidRPr="00E6428F">
        <w:rPr>
          <w:spacing w:val="-1"/>
        </w:rPr>
        <w:t xml:space="preserve"> </w:t>
      </w:r>
      <w:r w:rsidRPr="00E6428F">
        <w:t>choose</w:t>
      </w:r>
      <w:r w:rsidRPr="00E6428F">
        <w:rPr>
          <w:spacing w:val="-1"/>
        </w:rPr>
        <w:t xml:space="preserve"> </w:t>
      </w:r>
      <w:r w:rsidRPr="00E6428F">
        <w:t>among</w:t>
      </w:r>
      <w:r w:rsidRPr="00E6428F">
        <w:rPr>
          <w:spacing w:val="-1"/>
        </w:rPr>
        <w:t xml:space="preserve"> </w:t>
      </w:r>
      <w:r w:rsidRPr="00E6428F">
        <w:t>the</w:t>
      </w:r>
      <w:r w:rsidRPr="00E6428F">
        <w:rPr>
          <w:spacing w:val="-1"/>
        </w:rPr>
        <w:t xml:space="preserve"> </w:t>
      </w:r>
      <w:r w:rsidRPr="00E6428F">
        <w:t>standards listed below.</w:t>
      </w:r>
      <w:r w:rsidRPr="00E6428F">
        <w:rPr>
          <w:spacing w:val="-2"/>
        </w:rPr>
        <w:t xml:space="preserve"> </w:t>
      </w:r>
      <w:r w:rsidRPr="00E6428F">
        <w:t>For</w:t>
      </w:r>
      <w:r w:rsidRPr="00E6428F">
        <w:rPr>
          <w:spacing w:val="-1"/>
        </w:rPr>
        <w:t xml:space="preserve"> </w:t>
      </w:r>
      <w:r w:rsidRPr="00E6428F">
        <w:t>roads</w:t>
      </w:r>
      <w:r w:rsidRPr="00E6428F">
        <w:rPr>
          <w:spacing w:val="-2"/>
        </w:rPr>
        <w:t xml:space="preserve"> </w:t>
      </w:r>
      <w:r w:rsidRPr="00E6428F">
        <w:t>with</w:t>
      </w:r>
      <w:r w:rsidRPr="00E6428F">
        <w:rPr>
          <w:spacing w:val="-2"/>
        </w:rPr>
        <w:t xml:space="preserve"> </w:t>
      </w:r>
      <w:r w:rsidRPr="00E6428F">
        <w:t>more</w:t>
      </w:r>
      <w:r w:rsidRPr="00E6428F">
        <w:rPr>
          <w:spacing w:val="-2"/>
        </w:rPr>
        <w:t xml:space="preserve"> </w:t>
      </w:r>
      <w:r w:rsidRPr="00E6428F">
        <w:t>than</w:t>
      </w:r>
      <w:r w:rsidRPr="00E6428F">
        <w:rPr>
          <w:spacing w:val="-2"/>
        </w:rPr>
        <w:t xml:space="preserve"> </w:t>
      </w:r>
      <w:r w:rsidRPr="00E6428F">
        <w:t>400</w:t>
      </w:r>
      <w:r w:rsidRPr="00E6428F">
        <w:rPr>
          <w:spacing w:val="-2"/>
        </w:rPr>
        <w:t xml:space="preserve"> average number of </w:t>
      </w:r>
      <w:r w:rsidRPr="00E6428F">
        <w:t>vehicles</w:t>
      </w:r>
      <w:r w:rsidRPr="00E6428F">
        <w:rPr>
          <w:spacing w:val="-2"/>
        </w:rPr>
        <w:t xml:space="preserve"> </w:t>
      </w:r>
      <w:r w:rsidRPr="00E6428F">
        <w:t>per</w:t>
      </w:r>
      <w:r w:rsidRPr="00E6428F">
        <w:rPr>
          <w:spacing w:val="-3"/>
        </w:rPr>
        <w:t xml:space="preserve"> </w:t>
      </w:r>
      <w:r w:rsidRPr="00E6428F">
        <w:t>day</w:t>
      </w:r>
      <w:r w:rsidRPr="00E6428F">
        <w:rPr>
          <w:spacing w:val="-2"/>
        </w:rPr>
        <w:t xml:space="preserve"> </w:t>
      </w:r>
      <w:r w:rsidRPr="00E6428F">
        <w:t>(400</w:t>
      </w:r>
      <w:r w:rsidRPr="00E6428F">
        <w:rPr>
          <w:spacing w:val="-14"/>
        </w:rPr>
        <w:t xml:space="preserve"> </w:t>
      </w:r>
      <w:r w:rsidRPr="00E6428F">
        <w:t>ADT),</w:t>
      </w:r>
      <w:r w:rsidRPr="00E6428F">
        <w:rPr>
          <w:spacing w:val="-1"/>
        </w:rPr>
        <w:t xml:space="preserve"> </w:t>
      </w:r>
      <w:r w:rsidRPr="00E6428F">
        <w:t>the</w:t>
      </w:r>
      <w:r w:rsidRPr="00E6428F">
        <w:rPr>
          <w:spacing w:val="-15"/>
        </w:rPr>
        <w:t xml:space="preserve"> NYSDOT Manuals are</w:t>
      </w:r>
      <w:r w:rsidRPr="00E6428F">
        <w:rPr>
          <w:rFonts w:cs="Arial"/>
        </w:rPr>
        <w:t xml:space="preserve"> the standards that should be followed. Local governments can adopt standards for low-volume and high-volume roads. </w:t>
      </w:r>
    </w:p>
    <w:p w14:paraId="683E73F1" w14:textId="77777777" w:rsidR="00057FAB" w:rsidRPr="00E6428F" w:rsidRDefault="00057FAB" w:rsidP="00057FAB">
      <w:pPr>
        <w:pStyle w:val="BodyText"/>
        <w:spacing w:after="0"/>
        <w:ind w:right="608"/>
        <w:jc w:val="both"/>
        <w:rPr>
          <w:rFonts w:cs="Arial"/>
        </w:rPr>
      </w:pPr>
    </w:p>
    <w:tbl>
      <w:tblPr>
        <w:tblW w:w="9250" w:type="dxa"/>
        <w:tblInd w:w="100" w:type="dxa"/>
        <w:tblLayout w:type="fixed"/>
        <w:tblCellMar>
          <w:left w:w="101" w:type="dxa"/>
          <w:right w:w="101" w:type="dxa"/>
        </w:tblCellMar>
        <w:tblLook w:val="01E0" w:firstRow="1" w:lastRow="1" w:firstColumn="1" w:lastColumn="1" w:noHBand="0" w:noVBand="0"/>
        <w:tblCaption w:val="List of drainage and bridge standards to use based on traffic volume"/>
        <w:tblDescription w:val="For less than or equal to 400 ADT, use NYSDOT Highway Design Manual (Chapter 4 and 8), or Highway Standards for Low Volume Roads (Cornell Local Roads Program), or NYSDOT Bridge Manual.&#10;For more than 400 ADT, use NYSDOT Highway Design Manual (Chapter 8), or NYSDOT Bridge Manual."/>
      </w:tblPr>
      <w:tblGrid>
        <w:gridCol w:w="1780"/>
        <w:gridCol w:w="4770"/>
        <w:gridCol w:w="2700"/>
      </w:tblGrid>
      <w:tr w:rsidR="00547C14" w:rsidRPr="00E6428F" w14:paraId="70641D49" w14:textId="77777777" w:rsidTr="00A056C5">
        <w:trPr>
          <w:trHeight w:hRule="exact" w:val="407"/>
        </w:trPr>
        <w:tc>
          <w:tcPr>
            <w:tcW w:w="1780" w:type="dxa"/>
            <w:tcBorders>
              <w:top w:val="single" w:sz="8" w:space="0" w:color="000000"/>
              <w:left w:val="single" w:sz="8" w:space="0" w:color="000000"/>
              <w:bottom w:val="single" w:sz="8" w:space="0" w:color="000000"/>
              <w:right w:val="single" w:sz="8" w:space="0" w:color="000000"/>
            </w:tcBorders>
            <w:vAlign w:val="center"/>
          </w:tcPr>
          <w:p w14:paraId="3EF2C1FD" w14:textId="77777777" w:rsidR="00547C14" w:rsidRPr="00E6428F" w:rsidRDefault="00547C14" w:rsidP="008414A3">
            <w:pPr>
              <w:pStyle w:val="TableParagraph"/>
              <w:jc w:val="center"/>
              <w:rPr>
                <w:rFonts w:eastAsia="Arial" w:cs="Arial"/>
                <w:szCs w:val="24"/>
              </w:rPr>
            </w:pPr>
            <w:r w:rsidRPr="00E6428F">
              <w:rPr>
                <w:rFonts w:eastAsia="Arial" w:cs="Arial"/>
                <w:bCs/>
                <w:spacing w:val="-14"/>
                <w:szCs w:val="24"/>
              </w:rPr>
              <w:t>T</w:t>
            </w:r>
            <w:r w:rsidRPr="00E6428F">
              <w:rPr>
                <w:rFonts w:eastAsia="Arial" w:cs="Arial"/>
                <w:bCs/>
                <w:szCs w:val="24"/>
              </w:rPr>
              <w:t xml:space="preserve">raffic </w:t>
            </w:r>
            <w:r w:rsidRPr="00E6428F">
              <w:rPr>
                <w:rFonts w:eastAsia="Arial" w:cs="Arial"/>
                <w:bCs/>
                <w:spacing w:val="-18"/>
                <w:szCs w:val="24"/>
              </w:rPr>
              <w:t>V</w:t>
            </w:r>
            <w:r w:rsidRPr="00E6428F">
              <w:rPr>
                <w:rFonts w:eastAsia="Arial" w:cs="Arial"/>
                <w:bCs/>
                <w:szCs w:val="24"/>
              </w:rPr>
              <w:t>olume</w:t>
            </w:r>
          </w:p>
        </w:tc>
        <w:tc>
          <w:tcPr>
            <w:tcW w:w="4770" w:type="dxa"/>
            <w:tcBorders>
              <w:top w:val="single" w:sz="8" w:space="0" w:color="000000"/>
              <w:left w:val="single" w:sz="8" w:space="0" w:color="000000"/>
              <w:bottom w:val="single" w:sz="8" w:space="0" w:color="000000"/>
              <w:right w:val="single" w:sz="8" w:space="0" w:color="000000"/>
            </w:tcBorders>
            <w:vAlign w:val="center"/>
          </w:tcPr>
          <w:p w14:paraId="0208CDCC" w14:textId="77777777" w:rsidR="00547C14" w:rsidRPr="00E6428F" w:rsidRDefault="00547C14" w:rsidP="008414A3">
            <w:pPr>
              <w:pStyle w:val="TableParagraph"/>
              <w:spacing w:before="12"/>
              <w:jc w:val="center"/>
              <w:rPr>
                <w:rFonts w:eastAsia="Arial" w:cs="Arial"/>
                <w:szCs w:val="24"/>
              </w:rPr>
            </w:pPr>
            <w:r w:rsidRPr="00E6428F">
              <w:rPr>
                <w:rFonts w:eastAsia="Arial" w:cs="Arial"/>
                <w:szCs w:val="24"/>
              </w:rPr>
              <w:t>Closed Drainage/Culverts/Ditches</w:t>
            </w:r>
          </w:p>
        </w:tc>
        <w:tc>
          <w:tcPr>
            <w:tcW w:w="2700" w:type="dxa"/>
            <w:tcBorders>
              <w:top w:val="single" w:sz="8" w:space="0" w:color="000000"/>
              <w:left w:val="single" w:sz="8" w:space="0" w:color="000000"/>
              <w:bottom w:val="single" w:sz="8" w:space="0" w:color="000000"/>
              <w:right w:val="single" w:sz="8" w:space="0" w:color="000000"/>
            </w:tcBorders>
            <w:vAlign w:val="center"/>
          </w:tcPr>
          <w:p w14:paraId="26CBB825" w14:textId="77777777" w:rsidR="00547C14" w:rsidRPr="00E6428F" w:rsidRDefault="00547C14" w:rsidP="008414A3">
            <w:pPr>
              <w:pStyle w:val="TableParagraph"/>
              <w:spacing w:before="12"/>
              <w:jc w:val="center"/>
              <w:rPr>
                <w:rFonts w:eastAsia="Arial" w:cs="Arial"/>
                <w:szCs w:val="24"/>
              </w:rPr>
            </w:pPr>
            <w:r w:rsidRPr="00E6428F">
              <w:rPr>
                <w:rFonts w:eastAsia="Arial" w:cs="Arial"/>
                <w:szCs w:val="24"/>
              </w:rPr>
              <w:t>Bridges</w:t>
            </w:r>
          </w:p>
        </w:tc>
      </w:tr>
      <w:tr w:rsidR="00547C14" w:rsidRPr="00E6428F" w14:paraId="2D02DE60" w14:textId="77777777" w:rsidTr="00057FAB">
        <w:trPr>
          <w:trHeight w:hRule="exact" w:val="1352"/>
        </w:trPr>
        <w:tc>
          <w:tcPr>
            <w:tcW w:w="1780" w:type="dxa"/>
            <w:tcBorders>
              <w:top w:val="single" w:sz="8" w:space="0" w:color="000000"/>
              <w:left w:val="single" w:sz="8" w:space="0" w:color="000000"/>
              <w:bottom w:val="single" w:sz="8" w:space="0" w:color="000000"/>
              <w:right w:val="single" w:sz="8" w:space="0" w:color="000000"/>
            </w:tcBorders>
            <w:vAlign w:val="center"/>
          </w:tcPr>
          <w:p w14:paraId="4BC4730E" w14:textId="77777777" w:rsidR="00547C14" w:rsidRPr="00E6428F" w:rsidRDefault="00547C14" w:rsidP="00057FAB">
            <w:pPr>
              <w:pStyle w:val="TableParagraph"/>
              <w:spacing w:before="77"/>
              <w:jc w:val="center"/>
              <w:rPr>
                <w:rFonts w:eastAsia="Arial" w:cs="Arial"/>
                <w:szCs w:val="24"/>
              </w:rPr>
            </w:pPr>
            <w:r w:rsidRPr="00E6428F">
              <w:rPr>
                <w:rFonts w:eastAsia="Arial" w:cs="Arial"/>
                <w:szCs w:val="24"/>
              </w:rPr>
              <w:t>≤ 400</w:t>
            </w:r>
            <w:r w:rsidRPr="00E6428F">
              <w:rPr>
                <w:rFonts w:eastAsia="Arial" w:cs="Arial"/>
                <w:spacing w:val="-14"/>
                <w:szCs w:val="24"/>
              </w:rPr>
              <w:t xml:space="preserve"> </w:t>
            </w:r>
            <w:r w:rsidRPr="00E6428F">
              <w:rPr>
                <w:rFonts w:eastAsia="Arial" w:cs="Arial"/>
                <w:szCs w:val="24"/>
              </w:rPr>
              <w:t>ADT</w:t>
            </w:r>
          </w:p>
        </w:tc>
        <w:tc>
          <w:tcPr>
            <w:tcW w:w="4770" w:type="dxa"/>
            <w:tcBorders>
              <w:top w:val="single" w:sz="8" w:space="0" w:color="000000"/>
              <w:left w:val="single" w:sz="8" w:space="0" w:color="000000"/>
              <w:bottom w:val="single" w:sz="8" w:space="0" w:color="000000"/>
              <w:right w:val="single" w:sz="8" w:space="0" w:color="000000"/>
            </w:tcBorders>
          </w:tcPr>
          <w:p w14:paraId="4A7EAB8A" w14:textId="77777777" w:rsidR="00547C14" w:rsidRPr="00E6428F" w:rsidRDefault="00547C14" w:rsidP="00F01B95">
            <w:pPr>
              <w:pStyle w:val="TableParagraph"/>
              <w:numPr>
                <w:ilvl w:val="0"/>
                <w:numId w:val="25"/>
              </w:numPr>
              <w:spacing w:before="77"/>
              <w:rPr>
                <w:rFonts w:eastAsia="Arial" w:cs="Arial"/>
                <w:szCs w:val="24"/>
              </w:rPr>
            </w:pPr>
            <w:r w:rsidRPr="00E6428F">
              <w:rPr>
                <w:rFonts w:eastAsia="Arial" w:cs="Arial"/>
                <w:szCs w:val="24"/>
              </w:rPr>
              <w:t>NYSDOT Highway Design Manual (Chapter 4 and 8), or</w:t>
            </w:r>
          </w:p>
          <w:p w14:paraId="7887A399" w14:textId="77777777" w:rsidR="00547C14" w:rsidRPr="00E6428F" w:rsidRDefault="00547C14" w:rsidP="00F01B95">
            <w:pPr>
              <w:pStyle w:val="TableParagraph"/>
              <w:numPr>
                <w:ilvl w:val="0"/>
                <w:numId w:val="25"/>
              </w:numPr>
              <w:spacing w:before="77"/>
              <w:rPr>
                <w:rFonts w:eastAsia="Arial" w:cs="Arial"/>
                <w:szCs w:val="24"/>
              </w:rPr>
            </w:pPr>
            <w:r w:rsidRPr="00E6428F">
              <w:rPr>
                <w:rFonts w:eastAsia="Arial" w:cs="Arial"/>
                <w:szCs w:val="24"/>
              </w:rPr>
              <w:t>Highway Standards for Low Volume Roads (Cornell Local Roads Program)</w:t>
            </w:r>
          </w:p>
        </w:tc>
        <w:tc>
          <w:tcPr>
            <w:tcW w:w="2700" w:type="dxa"/>
            <w:tcBorders>
              <w:top w:val="single" w:sz="8" w:space="0" w:color="000000"/>
              <w:left w:val="single" w:sz="8" w:space="0" w:color="000000"/>
              <w:bottom w:val="single" w:sz="8" w:space="0" w:color="000000"/>
              <w:right w:val="single" w:sz="8" w:space="0" w:color="000000"/>
            </w:tcBorders>
            <w:vAlign w:val="center"/>
          </w:tcPr>
          <w:p w14:paraId="069C15F4" w14:textId="77777777" w:rsidR="00547C14" w:rsidRPr="00E6428F" w:rsidRDefault="00547C14" w:rsidP="00057FAB">
            <w:pPr>
              <w:pStyle w:val="TableParagraph"/>
              <w:spacing w:before="77"/>
              <w:rPr>
                <w:rFonts w:eastAsia="Arial" w:cs="Arial"/>
                <w:szCs w:val="24"/>
              </w:rPr>
            </w:pPr>
            <w:r w:rsidRPr="00E6428F">
              <w:rPr>
                <w:rFonts w:eastAsia="Arial" w:cs="Arial"/>
                <w:szCs w:val="24"/>
              </w:rPr>
              <w:t>NYSDOT Bridge Manual</w:t>
            </w:r>
          </w:p>
        </w:tc>
      </w:tr>
      <w:tr w:rsidR="00547C14" w:rsidRPr="00E6428F" w14:paraId="168E3A47" w14:textId="77777777" w:rsidTr="00057FAB">
        <w:trPr>
          <w:trHeight w:hRule="exact" w:val="722"/>
        </w:trPr>
        <w:tc>
          <w:tcPr>
            <w:tcW w:w="1780" w:type="dxa"/>
            <w:tcBorders>
              <w:top w:val="single" w:sz="8" w:space="0" w:color="000000"/>
              <w:left w:val="single" w:sz="8" w:space="0" w:color="000000"/>
              <w:bottom w:val="single" w:sz="4" w:space="0" w:color="auto"/>
              <w:right w:val="single" w:sz="8" w:space="0" w:color="000000"/>
            </w:tcBorders>
            <w:vAlign w:val="center"/>
          </w:tcPr>
          <w:p w14:paraId="6219CD35" w14:textId="77777777" w:rsidR="00547C14" w:rsidRPr="00E6428F" w:rsidRDefault="00547C14" w:rsidP="00057FAB">
            <w:pPr>
              <w:pStyle w:val="TableParagraph"/>
              <w:jc w:val="center"/>
              <w:rPr>
                <w:rFonts w:eastAsia="Arial" w:cs="Arial"/>
                <w:szCs w:val="24"/>
              </w:rPr>
            </w:pPr>
            <w:r w:rsidRPr="00E6428F">
              <w:rPr>
                <w:rFonts w:eastAsia="Arial" w:cs="Arial"/>
                <w:szCs w:val="24"/>
              </w:rPr>
              <w:t>&gt;</w:t>
            </w:r>
            <w:r w:rsidRPr="00E6428F">
              <w:rPr>
                <w:rFonts w:eastAsia="Arial" w:cs="Arial"/>
                <w:spacing w:val="-2"/>
                <w:szCs w:val="24"/>
              </w:rPr>
              <w:t xml:space="preserve"> </w:t>
            </w:r>
            <w:r w:rsidRPr="00E6428F">
              <w:rPr>
                <w:rFonts w:eastAsia="Arial" w:cs="Arial"/>
                <w:szCs w:val="24"/>
              </w:rPr>
              <w:t>400</w:t>
            </w:r>
            <w:r w:rsidRPr="00E6428F">
              <w:rPr>
                <w:rFonts w:eastAsia="Arial" w:cs="Arial"/>
                <w:spacing w:val="-15"/>
                <w:szCs w:val="24"/>
              </w:rPr>
              <w:t xml:space="preserve"> </w:t>
            </w:r>
            <w:r w:rsidRPr="00E6428F">
              <w:rPr>
                <w:rFonts w:eastAsia="Arial" w:cs="Arial"/>
                <w:szCs w:val="24"/>
              </w:rPr>
              <w:t>ADT</w:t>
            </w:r>
          </w:p>
        </w:tc>
        <w:tc>
          <w:tcPr>
            <w:tcW w:w="4770" w:type="dxa"/>
            <w:tcBorders>
              <w:top w:val="single" w:sz="8" w:space="0" w:color="000000"/>
              <w:left w:val="single" w:sz="8" w:space="0" w:color="000000"/>
              <w:bottom w:val="single" w:sz="4" w:space="0" w:color="auto"/>
              <w:right w:val="single" w:sz="8" w:space="0" w:color="000000"/>
            </w:tcBorders>
          </w:tcPr>
          <w:p w14:paraId="12E25D46" w14:textId="77777777" w:rsidR="00547C14" w:rsidRPr="00E6428F" w:rsidRDefault="00547C14" w:rsidP="008414A3">
            <w:pPr>
              <w:pStyle w:val="TableParagraph"/>
              <w:spacing w:before="4" w:line="170" w:lineRule="exact"/>
              <w:rPr>
                <w:szCs w:val="17"/>
              </w:rPr>
            </w:pPr>
          </w:p>
          <w:p w14:paraId="1120F2F1" w14:textId="77777777" w:rsidR="00547C14" w:rsidRPr="00E6428F" w:rsidRDefault="00547C14" w:rsidP="00F01B95">
            <w:pPr>
              <w:pStyle w:val="TableParagraph"/>
              <w:numPr>
                <w:ilvl w:val="0"/>
                <w:numId w:val="29"/>
              </w:numPr>
              <w:rPr>
                <w:rFonts w:eastAsia="Arial" w:cs="Arial"/>
                <w:szCs w:val="24"/>
              </w:rPr>
            </w:pPr>
            <w:r w:rsidRPr="00E6428F">
              <w:rPr>
                <w:rFonts w:eastAsia="Arial" w:cs="Arial"/>
                <w:szCs w:val="24"/>
              </w:rPr>
              <w:t>NYSDOT Highway Design Manual (Chapter 8)</w:t>
            </w:r>
          </w:p>
        </w:tc>
        <w:tc>
          <w:tcPr>
            <w:tcW w:w="2700" w:type="dxa"/>
            <w:tcBorders>
              <w:top w:val="single" w:sz="8" w:space="0" w:color="000000"/>
              <w:left w:val="single" w:sz="8" w:space="0" w:color="000000"/>
              <w:bottom w:val="single" w:sz="4" w:space="0" w:color="auto"/>
              <w:right w:val="single" w:sz="8" w:space="0" w:color="000000"/>
            </w:tcBorders>
          </w:tcPr>
          <w:p w14:paraId="3814B6FB" w14:textId="77777777" w:rsidR="00547C14" w:rsidRPr="00E6428F" w:rsidRDefault="00547C14" w:rsidP="008414A3">
            <w:pPr>
              <w:pStyle w:val="TableParagraph"/>
              <w:spacing w:before="4" w:line="170" w:lineRule="exact"/>
              <w:rPr>
                <w:szCs w:val="17"/>
              </w:rPr>
            </w:pPr>
          </w:p>
          <w:p w14:paraId="0DBC9434" w14:textId="77777777" w:rsidR="00547C14" w:rsidRPr="00E6428F" w:rsidRDefault="00547C14" w:rsidP="008414A3">
            <w:pPr>
              <w:pStyle w:val="TableParagraph"/>
              <w:rPr>
                <w:rFonts w:eastAsia="Arial" w:cs="Arial"/>
                <w:szCs w:val="24"/>
              </w:rPr>
            </w:pPr>
            <w:r w:rsidRPr="00E6428F">
              <w:rPr>
                <w:rFonts w:eastAsia="Arial" w:cs="Arial"/>
                <w:szCs w:val="24"/>
              </w:rPr>
              <w:t>NYSDOT Bridge Manual</w:t>
            </w:r>
          </w:p>
        </w:tc>
      </w:tr>
      <w:tr w:rsidR="00357537" w:rsidRPr="00E6428F" w14:paraId="66F3627C" w14:textId="77777777" w:rsidTr="00057FAB">
        <w:trPr>
          <w:trHeight w:hRule="exact" w:val="632"/>
        </w:trPr>
        <w:tc>
          <w:tcPr>
            <w:tcW w:w="9250" w:type="dxa"/>
            <w:gridSpan w:val="3"/>
            <w:tcBorders>
              <w:top w:val="single" w:sz="4" w:space="0" w:color="auto"/>
            </w:tcBorders>
            <w:vAlign w:val="center"/>
          </w:tcPr>
          <w:p w14:paraId="695E6FC9" w14:textId="77777777" w:rsidR="00357537" w:rsidRPr="00E6428F" w:rsidRDefault="00357537" w:rsidP="008414A3">
            <w:pPr>
              <w:rPr>
                <w:rFonts w:ascii="Arial" w:eastAsia="Arial" w:hAnsi="Arial" w:cs="Arial"/>
                <w:sz w:val="20"/>
                <w:szCs w:val="20"/>
              </w:rPr>
            </w:pPr>
            <w:r w:rsidRPr="00E6428F">
              <w:rPr>
                <w:rFonts w:ascii="Arial" w:eastAsia="Arial" w:hAnsi="Arial" w:cs="Arial"/>
                <w:i/>
                <w:spacing w:val="-2"/>
                <w:sz w:val="20"/>
                <w:szCs w:val="20"/>
              </w:rPr>
              <w:t>Note</w:t>
            </w:r>
            <w:r w:rsidRPr="00E6428F">
              <w:rPr>
                <w:rFonts w:ascii="Arial" w:eastAsia="Arial" w:hAnsi="Arial" w:cs="Arial"/>
                <w:i/>
                <w:sz w:val="20"/>
                <w:szCs w:val="20"/>
              </w:rPr>
              <w:t>:</w:t>
            </w:r>
            <w:r w:rsidRPr="00E6428F">
              <w:rPr>
                <w:rFonts w:ascii="Arial" w:eastAsia="Arial" w:hAnsi="Arial" w:cs="Arial"/>
                <w:i/>
                <w:spacing w:val="-4"/>
                <w:sz w:val="20"/>
                <w:szCs w:val="20"/>
              </w:rPr>
              <w:t xml:space="preserve"> </w:t>
            </w:r>
            <w:r w:rsidRPr="00E6428F">
              <w:rPr>
                <w:rFonts w:ascii="Arial" w:eastAsia="Arial" w:hAnsi="Arial" w:cs="Arial"/>
                <w:i/>
                <w:spacing w:val="-2"/>
                <w:sz w:val="20"/>
                <w:szCs w:val="20"/>
              </w:rPr>
              <w:t>I</w:t>
            </w:r>
            <w:r w:rsidRPr="00E6428F">
              <w:rPr>
                <w:rFonts w:ascii="Arial" w:eastAsia="Arial" w:hAnsi="Arial" w:cs="Arial"/>
                <w:i/>
                <w:sz w:val="20"/>
                <w:szCs w:val="20"/>
              </w:rPr>
              <w:t>t</w:t>
            </w:r>
            <w:r w:rsidRPr="00E6428F">
              <w:rPr>
                <w:rFonts w:ascii="Arial" w:eastAsia="Arial" w:hAnsi="Arial" w:cs="Arial"/>
                <w:i/>
                <w:spacing w:val="-4"/>
                <w:sz w:val="20"/>
                <w:szCs w:val="20"/>
              </w:rPr>
              <w:t xml:space="preserve"> </w:t>
            </w:r>
            <w:r w:rsidRPr="00E6428F">
              <w:rPr>
                <w:rFonts w:ascii="Arial" w:eastAsia="Arial" w:hAnsi="Arial" w:cs="Arial"/>
                <w:i/>
                <w:spacing w:val="-2"/>
                <w:sz w:val="20"/>
                <w:szCs w:val="20"/>
              </w:rPr>
              <w:t>i</w:t>
            </w:r>
            <w:r w:rsidRPr="00E6428F">
              <w:rPr>
                <w:rFonts w:ascii="Arial" w:eastAsia="Arial" w:hAnsi="Arial" w:cs="Arial"/>
                <w:i/>
                <w:sz w:val="20"/>
                <w:szCs w:val="20"/>
              </w:rPr>
              <w:t>s</w:t>
            </w:r>
            <w:r w:rsidRPr="00E6428F">
              <w:rPr>
                <w:rFonts w:ascii="Arial" w:eastAsia="Arial" w:hAnsi="Arial" w:cs="Arial"/>
                <w:i/>
                <w:spacing w:val="-4"/>
                <w:sz w:val="20"/>
                <w:szCs w:val="20"/>
              </w:rPr>
              <w:t xml:space="preserve"> </w:t>
            </w:r>
            <w:r w:rsidRPr="00E6428F">
              <w:rPr>
                <w:rFonts w:ascii="Arial" w:eastAsia="Arial" w:hAnsi="Arial" w:cs="Arial"/>
                <w:i/>
                <w:spacing w:val="-2"/>
                <w:sz w:val="20"/>
                <w:szCs w:val="20"/>
              </w:rPr>
              <w:t>acceptabl</w:t>
            </w:r>
            <w:r w:rsidRPr="00E6428F">
              <w:rPr>
                <w:rFonts w:ascii="Arial" w:eastAsia="Arial" w:hAnsi="Arial" w:cs="Arial"/>
                <w:i/>
                <w:sz w:val="20"/>
                <w:szCs w:val="20"/>
              </w:rPr>
              <w:t>e</w:t>
            </w:r>
            <w:r w:rsidRPr="00E6428F">
              <w:rPr>
                <w:rFonts w:ascii="Arial" w:eastAsia="Arial" w:hAnsi="Arial" w:cs="Arial"/>
                <w:i/>
                <w:spacing w:val="-4"/>
                <w:sz w:val="20"/>
                <w:szCs w:val="20"/>
              </w:rPr>
              <w:t xml:space="preserve"> </w:t>
            </w:r>
            <w:r w:rsidRPr="00E6428F">
              <w:rPr>
                <w:rFonts w:ascii="Arial" w:eastAsia="Arial" w:hAnsi="Arial" w:cs="Arial"/>
                <w:i/>
                <w:spacing w:val="-2"/>
                <w:sz w:val="20"/>
                <w:szCs w:val="20"/>
              </w:rPr>
              <w:t>t</w:t>
            </w:r>
            <w:r w:rsidRPr="00E6428F">
              <w:rPr>
                <w:rFonts w:ascii="Arial" w:eastAsia="Arial" w:hAnsi="Arial" w:cs="Arial"/>
                <w:i/>
                <w:sz w:val="20"/>
                <w:szCs w:val="20"/>
              </w:rPr>
              <w:t>o</w:t>
            </w:r>
            <w:r w:rsidRPr="00E6428F">
              <w:rPr>
                <w:rFonts w:ascii="Arial" w:eastAsia="Arial" w:hAnsi="Arial" w:cs="Arial"/>
                <w:i/>
                <w:spacing w:val="-4"/>
                <w:sz w:val="20"/>
                <w:szCs w:val="20"/>
              </w:rPr>
              <w:t xml:space="preserve"> </w:t>
            </w:r>
            <w:r w:rsidRPr="00E6428F">
              <w:rPr>
                <w:rFonts w:ascii="Arial" w:eastAsia="Arial" w:hAnsi="Arial" w:cs="Arial"/>
                <w:i/>
                <w:spacing w:val="-2"/>
                <w:sz w:val="20"/>
                <w:szCs w:val="20"/>
              </w:rPr>
              <w:t>ad</w:t>
            </w:r>
            <w:r w:rsidRPr="00E6428F">
              <w:rPr>
                <w:rFonts w:ascii="Arial" w:eastAsia="Arial" w:hAnsi="Arial" w:cs="Arial"/>
                <w:i/>
                <w:sz w:val="20"/>
                <w:szCs w:val="20"/>
              </w:rPr>
              <w:t>d</w:t>
            </w:r>
            <w:r w:rsidRPr="00E6428F">
              <w:rPr>
                <w:rFonts w:ascii="Arial" w:eastAsia="Arial" w:hAnsi="Arial" w:cs="Arial"/>
                <w:i/>
                <w:spacing w:val="-4"/>
                <w:sz w:val="20"/>
                <w:szCs w:val="20"/>
              </w:rPr>
              <w:t xml:space="preserve"> </w:t>
            </w:r>
            <w:r w:rsidRPr="00E6428F">
              <w:rPr>
                <w:rFonts w:ascii="Arial" w:eastAsia="Arial" w:hAnsi="Arial" w:cs="Arial"/>
                <w:i/>
                <w:spacing w:val="-2"/>
                <w:sz w:val="20"/>
                <w:szCs w:val="20"/>
              </w:rPr>
              <w:t>municipa</w:t>
            </w:r>
            <w:r w:rsidRPr="00E6428F">
              <w:rPr>
                <w:rFonts w:ascii="Arial" w:eastAsia="Arial" w:hAnsi="Arial" w:cs="Arial"/>
                <w:i/>
                <w:sz w:val="20"/>
                <w:szCs w:val="20"/>
              </w:rPr>
              <w:t>l</w:t>
            </w:r>
            <w:r w:rsidRPr="00E6428F">
              <w:rPr>
                <w:rFonts w:ascii="Arial" w:eastAsia="Arial" w:hAnsi="Arial" w:cs="Arial"/>
                <w:i/>
                <w:spacing w:val="-4"/>
                <w:sz w:val="20"/>
                <w:szCs w:val="20"/>
              </w:rPr>
              <w:t xml:space="preserve"> </w:t>
            </w:r>
            <w:r w:rsidRPr="00E6428F">
              <w:rPr>
                <w:rFonts w:ascii="Arial" w:eastAsia="Arial" w:hAnsi="Arial" w:cs="Arial"/>
                <w:i/>
                <w:spacing w:val="-2"/>
                <w:sz w:val="20"/>
                <w:szCs w:val="20"/>
              </w:rPr>
              <w:t>specifi</w:t>
            </w:r>
            <w:r w:rsidRPr="00E6428F">
              <w:rPr>
                <w:rFonts w:ascii="Arial" w:eastAsia="Arial" w:hAnsi="Arial" w:cs="Arial"/>
                <w:i/>
                <w:sz w:val="20"/>
                <w:szCs w:val="20"/>
              </w:rPr>
              <w:t>c</w:t>
            </w:r>
            <w:r w:rsidRPr="00E6428F">
              <w:rPr>
                <w:rFonts w:ascii="Arial" w:eastAsia="Arial" w:hAnsi="Arial" w:cs="Arial"/>
                <w:i/>
                <w:spacing w:val="-4"/>
                <w:sz w:val="20"/>
                <w:szCs w:val="20"/>
              </w:rPr>
              <w:t xml:space="preserve"> </w:t>
            </w:r>
            <w:r w:rsidRPr="00E6428F">
              <w:rPr>
                <w:rFonts w:ascii="Arial" w:eastAsia="Arial" w:hAnsi="Arial" w:cs="Arial"/>
                <w:i/>
                <w:spacing w:val="-2"/>
                <w:sz w:val="20"/>
                <w:szCs w:val="20"/>
              </w:rPr>
              <w:t>option</w:t>
            </w:r>
            <w:r w:rsidRPr="00E6428F">
              <w:rPr>
                <w:rFonts w:ascii="Arial" w:eastAsia="Arial" w:hAnsi="Arial" w:cs="Arial"/>
                <w:i/>
                <w:sz w:val="20"/>
                <w:szCs w:val="20"/>
              </w:rPr>
              <w:t>s</w:t>
            </w:r>
            <w:r w:rsidRPr="00E6428F">
              <w:rPr>
                <w:rFonts w:ascii="Arial" w:eastAsia="Arial" w:hAnsi="Arial" w:cs="Arial"/>
                <w:i/>
                <w:spacing w:val="-4"/>
                <w:sz w:val="20"/>
                <w:szCs w:val="20"/>
              </w:rPr>
              <w:t xml:space="preserve"> </w:t>
            </w:r>
            <w:r w:rsidRPr="00E6428F">
              <w:rPr>
                <w:rFonts w:ascii="Arial" w:eastAsia="Arial" w:hAnsi="Arial" w:cs="Arial"/>
                <w:i/>
                <w:spacing w:val="-2"/>
                <w:sz w:val="20"/>
                <w:szCs w:val="20"/>
              </w:rPr>
              <w:t>i</w:t>
            </w:r>
            <w:r w:rsidRPr="00E6428F">
              <w:rPr>
                <w:rFonts w:ascii="Arial" w:eastAsia="Arial" w:hAnsi="Arial" w:cs="Arial"/>
                <w:i/>
                <w:sz w:val="20"/>
                <w:szCs w:val="20"/>
              </w:rPr>
              <w:t>n</w:t>
            </w:r>
            <w:r w:rsidRPr="00E6428F">
              <w:rPr>
                <w:rFonts w:ascii="Arial" w:eastAsia="Arial" w:hAnsi="Arial" w:cs="Arial"/>
                <w:i/>
                <w:spacing w:val="-4"/>
                <w:sz w:val="20"/>
                <w:szCs w:val="20"/>
              </w:rPr>
              <w:t xml:space="preserve"> </w:t>
            </w:r>
            <w:r w:rsidRPr="00E6428F">
              <w:rPr>
                <w:rFonts w:ascii="Arial" w:eastAsia="Arial" w:hAnsi="Arial" w:cs="Arial"/>
                <w:i/>
                <w:spacing w:val="-2"/>
                <w:sz w:val="20"/>
                <w:szCs w:val="20"/>
              </w:rPr>
              <w:t>highwa</w:t>
            </w:r>
            <w:r w:rsidRPr="00E6428F">
              <w:rPr>
                <w:rFonts w:ascii="Arial" w:eastAsia="Arial" w:hAnsi="Arial" w:cs="Arial"/>
                <w:i/>
                <w:sz w:val="20"/>
                <w:szCs w:val="20"/>
              </w:rPr>
              <w:t>y</w:t>
            </w:r>
            <w:r w:rsidRPr="00E6428F">
              <w:rPr>
                <w:rFonts w:ascii="Arial" w:eastAsia="Arial" w:hAnsi="Arial" w:cs="Arial"/>
                <w:i/>
                <w:spacing w:val="-4"/>
                <w:sz w:val="20"/>
                <w:szCs w:val="20"/>
              </w:rPr>
              <w:t xml:space="preserve"> </w:t>
            </w:r>
            <w:r w:rsidRPr="00E6428F">
              <w:rPr>
                <w:rFonts w:ascii="Arial" w:eastAsia="Arial" w:hAnsi="Arial" w:cs="Arial"/>
                <w:i/>
                <w:spacing w:val="-2"/>
                <w:sz w:val="20"/>
                <w:szCs w:val="20"/>
              </w:rPr>
              <w:t>standard</w:t>
            </w:r>
            <w:r w:rsidRPr="00E6428F">
              <w:rPr>
                <w:rFonts w:ascii="Arial" w:eastAsia="Arial" w:hAnsi="Arial" w:cs="Arial"/>
                <w:i/>
                <w:sz w:val="20"/>
                <w:szCs w:val="20"/>
              </w:rPr>
              <w:t>s</w:t>
            </w:r>
            <w:r w:rsidRPr="00E6428F">
              <w:rPr>
                <w:rFonts w:ascii="Arial" w:eastAsia="Arial" w:hAnsi="Arial" w:cs="Arial"/>
                <w:i/>
                <w:spacing w:val="-4"/>
                <w:sz w:val="20"/>
                <w:szCs w:val="20"/>
              </w:rPr>
              <w:t xml:space="preserve"> </w:t>
            </w:r>
            <w:r w:rsidRPr="00E6428F">
              <w:rPr>
                <w:rFonts w:ascii="Arial" w:eastAsia="Arial" w:hAnsi="Arial" w:cs="Arial"/>
                <w:i/>
                <w:spacing w:val="-2"/>
                <w:sz w:val="20"/>
                <w:szCs w:val="20"/>
              </w:rPr>
              <w:t>i</w:t>
            </w:r>
            <w:r w:rsidRPr="00E6428F">
              <w:rPr>
                <w:rFonts w:ascii="Arial" w:eastAsia="Arial" w:hAnsi="Arial" w:cs="Arial"/>
                <w:i/>
                <w:sz w:val="20"/>
                <w:szCs w:val="20"/>
              </w:rPr>
              <w:t>f</w:t>
            </w:r>
            <w:r w:rsidRPr="00E6428F">
              <w:rPr>
                <w:rFonts w:ascii="Arial" w:eastAsia="Arial" w:hAnsi="Arial" w:cs="Arial"/>
                <w:i/>
                <w:spacing w:val="-4"/>
                <w:sz w:val="20"/>
                <w:szCs w:val="20"/>
              </w:rPr>
              <w:t xml:space="preserve"> </w:t>
            </w:r>
            <w:r w:rsidRPr="00E6428F">
              <w:rPr>
                <w:rFonts w:ascii="Arial" w:eastAsia="Arial" w:hAnsi="Arial" w:cs="Arial"/>
                <w:i/>
                <w:spacing w:val="-2"/>
                <w:sz w:val="20"/>
                <w:szCs w:val="20"/>
              </w:rPr>
              <w:t>reviewe</w:t>
            </w:r>
            <w:r w:rsidRPr="00E6428F">
              <w:rPr>
                <w:rFonts w:ascii="Arial" w:eastAsia="Arial" w:hAnsi="Arial" w:cs="Arial"/>
                <w:i/>
                <w:sz w:val="20"/>
                <w:szCs w:val="20"/>
              </w:rPr>
              <w:t>d</w:t>
            </w:r>
            <w:r w:rsidRPr="00E6428F">
              <w:rPr>
                <w:rFonts w:ascii="Arial" w:eastAsia="Arial" w:hAnsi="Arial" w:cs="Arial"/>
                <w:i/>
                <w:spacing w:val="-4"/>
                <w:sz w:val="20"/>
                <w:szCs w:val="20"/>
              </w:rPr>
              <w:t xml:space="preserve"> </w:t>
            </w:r>
            <w:r w:rsidRPr="00E6428F">
              <w:rPr>
                <w:rFonts w:ascii="Arial" w:eastAsia="Arial" w:hAnsi="Arial" w:cs="Arial"/>
                <w:i/>
                <w:spacing w:val="-2"/>
                <w:sz w:val="20"/>
                <w:szCs w:val="20"/>
              </w:rPr>
              <w:t>an</w:t>
            </w:r>
            <w:r w:rsidRPr="00E6428F">
              <w:rPr>
                <w:rFonts w:ascii="Arial" w:eastAsia="Arial" w:hAnsi="Arial" w:cs="Arial"/>
                <w:i/>
                <w:sz w:val="20"/>
                <w:szCs w:val="20"/>
              </w:rPr>
              <w:t>d</w:t>
            </w:r>
            <w:r w:rsidRPr="00E6428F">
              <w:rPr>
                <w:rFonts w:ascii="Arial" w:eastAsia="Arial" w:hAnsi="Arial" w:cs="Arial"/>
                <w:i/>
                <w:spacing w:val="-4"/>
                <w:sz w:val="20"/>
                <w:szCs w:val="20"/>
              </w:rPr>
              <w:t xml:space="preserve"> </w:t>
            </w:r>
            <w:r w:rsidRPr="00E6428F">
              <w:rPr>
                <w:rFonts w:ascii="Arial" w:eastAsia="Arial" w:hAnsi="Arial" w:cs="Arial"/>
                <w:i/>
                <w:spacing w:val="-2"/>
                <w:sz w:val="20"/>
                <w:szCs w:val="20"/>
              </w:rPr>
              <w:t>properl</w:t>
            </w:r>
            <w:r w:rsidRPr="00E6428F">
              <w:rPr>
                <w:rFonts w:ascii="Arial" w:eastAsia="Arial" w:hAnsi="Arial" w:cs="Arial"/>
                <w:i/>
                <w:sz w:val="20"/>
                <w:szCs w:val="20"/>
              </w:rPr>
              <w:t>y</w:t>
            </w:r>
            <w:r w:rsidRPr="00E6428F">
              <w:rPr>
                <w:rFonts w:ascii="Arial" w:eastAsia="Arial" w:hAnsi="Arial" w:cs="Arial"/>
                <w:i/>
                <w:spacing w:val="-4"/>
                <w:sz w:val="20"/>
                <w:szCs w:val="20"/>
              </w:rPr>
              <w:t xml:space="preserve"> </w:t>
            </w:r>
            <w:r w:rsidRPr="00E6428F">
              <w:rPr>
                <w:rFonts w:ascii="Arial" w:eastAsia="Arial" w:hAnsi="Arial" w:cs="Arial"/>
                <w:i/>
                <w:spacing w:val="-2"/>
                <w:sz w:val="20"/>
                <w:szCs w:val="20"/>
              </w:rPr>
              <w:t>vetted.</w:t>
            </w:r>
          </w:p>
        </w:tc>
      </w:tr>
    </w:tbl>
    <w:p w14:paraId="2216218A" w14:textId="77777777" w:rsidR="00547C14" w:rsidRPr="00E6428F" w:rsidRDefault="00547C14" w:rsidP="008414A3">
      <w:pPr>
        <w:spacing w:before="2" w:line="150" w:lineRule="exact"/>
        <w:rPr>
          <w:sz w:val="15"/>
          <w:szCs w:val="15"/>
        </w:rPr>
      </w:pPr>
    </w:p>
    <w:p w14:paraId="46117397" w14:textId="77777777" w:rsidR="00547C14" w:rsidRPr="00085484" w:rsidRDefault="00547C14" w:rsidP="008414A3">
      <w:pPr>
        <w:rPr>
          <w:bCs/>
          <w:u w:val="single"/>
        </w:rPr>
      </w:pPr>
      <w:r w:rsidRPr="00085484">
        <w:rPr>
          <w:u w:val="single"/>
        </w:rPr>
        <w:t>Implemen</w:t>
      </w:r>
      <w:r w:rsidRPr="00085484">
        <w:rPr>
          <w:spacing w:val="-21"/>
          <w:u w:val="single"/>
        </w:rPr>
        <w:t>t</w:t>
      </w:r>
      <w:r w:rsidRPr="00085484">
        <w:rPr>
          <w:spacing w:val="-20"/>
          <w:u w:val="single"/>
        </w:rPr>
        <w:t>a</w:t>
      </w:r>
      <w:r w:rsidRPr="00085484">
        <w:rPr>
          <w:u w:val="single"/>
        </w:rPr>
        <w:t>tion</w:t>
      </w:r>
      <w:r w:rsidRPr="00085484">
        <w:rPr>
          <w:spacing w:val="-8"/>
          <w:u w:val="single"/>
        </w:rPr>
        <w:t xml:space="preserve"> </w:t>
      </w:r>
      <w:r w:rsidRPr="00085484">
        <w:rPr>
          <w:u w:val="single"/>
        </w:rPr>
        <w:t>Process</w:t>
      </w:r>
      <w:r w:rsidRPr="00085484">
        <w:rPr>
          <w:spacing w:val="-9"/>
          <w:u w:val="single"/>
        </w:rPr>
        <w:t xml:space="preserve"> </w:t>
      </w:r>
      <w:r w:rsidRPr="00085484">
        <w:rPr>
          <w:u w:val="single"/>
        </w:rPr>
        <w:t>for</w:t>
      </w:r>
      <w:r w:rsidRPr="00085484">
        <w:rPr>
          <w:spacing w:val="-7"/>
          <w:u w:val="single"/>
        </w:rPr>
        <w:t xml:space="preserve"> </w:t>
      </w:r>
      <w:r w:rsidRPr="00085484">
        <w:rPr>
          <w:u w:val="single"/>
        </w:rPr>
        <w:t>Road</w:t>
      </w:r>
      <w:r w:rsidRPr="00085484">
        <w:rPr>
          <w:spacing w:val="-15"/>
          <w:u w:val="single"/>
        </w:rPr>
        <w:t>w</w:t>
      </w:r>
      <w:r w:rsidRPr="00085484">
        <w:rPr>
          <w:spacing w:val="-24"/>
          <w:u w:val="single"/>
        </w:rPr>
        <w:t>a</w:t>
      </w:r>
      <w:r w:rsidRPr="00085484">
        <w:rPr>
          <w:u w:val="single"/>
        </w:rPr>
        <w:t>y</w:t>
      </w:r>
      <w:r w:rsidRPr="00085484">
        <w:rPr>
          <w:spacing w:val="-13"/>
          <w:u w:val="single"/>
        </w:rPr>
        <w:t xml:space="preserve"> </w:t>
      </w:r>
      <w:r w:rsidRPr="00085484">
        <w:rPr>
          <w:u w:val="single"/>
        </w:rPr>
        <w:t>S</w:t>
      </w:r>
      <w:r w:rsidRPr="00085484">
        <w:rPr>
          <w:spacing w:val="-21"/>
          <w:u w:val="single"/>
        </w:rPr>
        <w:t>t</w:t>
      </w:r>
      <w:r w:rsidRPr="00085484">
        <w:rPr>
          <w:u w:val="single"/>
        </w:rPr>
        <w:t>andards</w:t>
      </w:r>
    </w:p>
    <w:p w14:paraId="268C3422" w14:textId="570CA443" w:rsidR="00057FAB" w:rsidRDefault="00057FAB" w:rsidP="006B0996">
      <w:pPr>
        <w:pStyle w:val="BodyText"/>
        <w:widowControl w:val="0"/>
        <w:tabs>
          <w:tab w:val="left" w:pos="819"/>
        </w:tabs>
        <w:spacing w:after="0" w:line="240" w:lineRule="auto"/>
        <w:jc w:val="both"/>
      </w:pPr>
      <w:r>
        <w:t>Having standards will provide consistent requirements for new construction of roads, bridges and culverts. The standards will also support the development of a transportation infrastructure management plan and consistency in repairing deficiencies</w:t>
      </w:r>
      <w:r w:rsidR="00085484">
        <w:t xml:space="preserve"> in construction</w:t>
      </w:r>
      <w:r>
        <w:t>. Requiring that such a plan be followed would reduce the risk of future damages to transportation assets, provide greater overall safety for the traveling public and provide consistent information to the public.</w:t>
      </w:r>
    </w:p>
    <w:p w14:paraId="6BB8D2BE" w14:textId="77777777" w:rsidR="00057FAB" w:rsidRDefault="00057FAB" w:rsidP="006B0996">
      <w:pPr>
        <w:pStyle w:val="BodyText"/>
        <w:widowControl w:val="0"/>
        <w:tabs>
          <w:tab w:val="left" w:pos="819"/>
        </w:tabs>
        <w:spacing w:after="0" w:line="240" w:lineRule="auto"/>
        <w:jc w:val="both"/>
      </w:pPr>
    </w:p>
    <w:p w14:paraId="2C79AD6C" w14:textId="77777777" w:rsidR="006B0996" w:rsidRDefault="00057FAB" w:rsidP="006B0996">
      <w:pPr>
        <w:pStyle w:val="BodyText"/>
        <w:widowControl w:val="0"/>
        <w:tabs>
          <w:tab w:val="left" w:pos="819"/>
        </w:tabs>
        <w:spacing w:after="0" w:line="240" w:lineRule="auto"/>
        <w:jc w:val="both"/>
      </w:pPr>
      <w:r>
        <w:t xml:space="preserve">Standards should be adopted by local law. As with any legislation, a public hearing must be held prior to adoption. Additionally, the law should be reviewed for </w:t>
      </w:r>
      <w:r w:rsidR="009445AA">
        <w:t xml:space="preserve">legality, </w:t>
      </w:r>
      <w:r>
        <w:t xml:space="preserve">completeness and proper language by the municipal attorney. After the law is passed by the county, city, town, or village, it must be filed with the New York State Department of State. Instructions and necessary </w:t>
      </w:r>
      <w:r w:rsidRPr="006B0996">
        <w:rPr>
          <w:rStyle w:val="Hyperlink"/>
          <w:color w:val="auto"/>
          <w:u w:val="none"/>
        </w:rPr>
        <w:t>forms for filing local laws</w:t>
      </w:r>
      <w:r>
        <w:t xml:space="preserve"> are available online from the New York State Department of State. For more information, the municipality may contact the Cornell Local Roads Program.</w:t>
      </w:r>
    </w:p>
    <w:p w14:paraId="52FEDF60" w14:textId="77777777" w:rsidR="006B0996" w:rsidRDefault="006B0996" w:rsidP="006B0996">
      <w:pPr>
        <w:pStyle w:val="BodyText"/>
        <w:widowControl w:val="0"/>
        <w:tabs>
          <w:tab w:val="left" w:pos="819"/>
        </w:tabs>
        <w:spacing w:after="0" w:line="240" w:lineRule="auto"/>
        <w:jc w:val="both"/>
      </w:pPr>
    </w:p>
    <w:p w14:paraId="16CC493C" w14:textId="77777777" w:rsidR="004A4276" w:rsidRDefault="00CA535C" w:rsidP="00057FAB">
      <w:pPr>
        <w:pStyle w:val="BodyText"/>
        <w:widowControl w:val="0"/>
        <w:tabs>
          <w:tab w:val="left" w:pos="819"/>
        </w:tabs>
        <w:spacing w:after="0" w:line="240" w:lineRule="auto"/>
        <w:jc w:val="both"/>
      </w:pPr>
      <w:r>
        <w:t>Following adoption, the following implementation process is recommended:</w:t>
      </w:r>
    </w:p>
    <w:p w14:paraId="362230BB" w14:textId="77777777" w:rsidR="004A4276" w:rsidRDefault="004A4276" w:rsidP="00CA535C">
      <w:pPr>
        <w:pStyle w:val="BodyText"/>
        <w:widowControl w:val="0"/>
        <w:tabs>
          <w:tab w:val="left" w:pos="819"/>
        </w:tabs>
        <w:spacing w:after="0" w:line="240" w:lineRule="auto"/>
      </w:pPr>
    </w:p>
    <w:p w14:paraId="58B436AC" w14:textId="77777777" w:rsidR="006B0996" w:rsidRDefault="006B0996" w:rsidP="00F01B95">
      <w:pPr>
        <w:pStyle w:val="BodyText"/>
        <w:widowControl w:val="0"/>
        <w:numPr>
          <w:ilvl w:val="0"/>
          <w:numId w:val="26"/>
        </w:numPr>
        <w:tabs>
          <w:tab w:val="left" w:pos="819"/>
        </w:tabs>
        <w:spacing w:after="0"/>
        <w:jc w:val="both"/>
      </w:pPr>
      <w:r>
        <w:t>Classify</w:t>
      </w:r>
      <w:r w:rsidRPr="004A4276">
        <w:t xml:space="preserve"> </w:t>
      </w:r>
      <w:r>
        <w:t>local</w:t>
      </w:r>
      <w:r w:rsidRPr="004A4276">
        <w:t xml:space="preserve"> </w:t>
      </w:r>
      <w:r>
        <w:t>roads</w:t>
      </w:r>
      <w:r w:rsidRPr="004A4276">
        <w:t xml:space="preserve"> </w:t>
      </w:r>
      <w:r>
        <w:t>by</w:t>
      </w:r>
      <w:r w:rsidRPr="004A4276">
        <w:t xml:space="preserve"> </w:t>
      </w:r>
      <w:r>
        <w:t>volume. Additional classifications evaluating factors such as</w:t>
      </w:r>
      <w:r w:rsidRPr="004A4276">
        <w:t xml:space="preserve"> </w:t>
      </w:r>
      <w:r>
        <w:t>types</w:t>
      </w:r>
      <w:r w:rsidRPr="004A4276">
        <w:t xml:space="preserve"> </w:t>
      </w:r>
      <w:r>
        <w:t>of</w:t>
      </w:r>
      <w:r w:rsidRPr="004A4276">
        <w:t xml:space="preserve"> </w:t>
      </w:r>
      <w:r>
        <w:t>vehicles,</w:t>
      </w:r>
      <w:r w:rsidRPr="004A4276">
        <w:t xml:space="preserve"> </w:t>
      </w:r>
      <w:r>
        <w:t>land</w:t>
      </w:r>
      <w:r w:rsidRPr="004A4276">
        <w:t xml:space="preserve"> </w:t>
      </w:r>
      <w:r>
        <w:t>use,</w:t>
      </w:r>
      <w:r w:rsidRPr="004A4276">
        <w:t xml:space="preserve"> </w:t>
      </w:r>
      <w:r>
        <w:t>and</w:t>
      </w:r>
      <w:r w:rsidRPr="004A4276">
        <w:t xml:space="preserve"> </w:t>
      </w:r>
      <w:r>
        <w:t>seasonality</w:t>
      </w:r>
      <w:r w:rsidRPr="004A4276">
        <w:t xml:space="preserve"> </w:t>
      </w:r>
      <w:r>
        <w:t>of use are further refined in the cited standards.</w:t>
      </w:r>
    </w:p>
    <w:p w14:paraId="14A23BEE" w14:textId="77777777" w:rsidR="006B0996" w:rsidRDefault="006B0996" w:rsidP="00F01B95">
      <w:pPr>
        <w:pStyle w:val="BodyText"/>
        <w:widowControl w:val="0"/>
        <w:numPr>
          <w:ilvl w:val="0"/>
          <w:numId w:val="26"/>
        </w:numPr>
        <w:tabs>
          <w:tab w:val="left" w:pos="819"/>
        </w:tabs>
        <w:spacing w:after="0"/>
        <w:jc w:val="both"/>
      </w:pPr>
      <w:r>
        <w:t>Determine</w:t>
      </w:r>
      <w:r>
        <w:rPr>
          <w:spacing w:val="-2"/>
        </w:rPr>
        <w:t xml:space="preserve"> </w:t>
      </w:r>
      <w:r>
        <w:t>existing</w:t>
      </w:r>
      <w:r>
        <w:rPr>
          <w:spacing w:val="-1"/>
        </w:rPr>
        <w:t xml:space="preserve"> </w:t>
      </w:r>
      <w:r>
        <w:t>conditions</w:t>
      </w:r>
      <w:r>
        <w:rPr>
          <w:spacing w:val="-1"/>
        </w:rPr>
        <w:t xml:space="preserve"> </w:t>
      </w:r>
      <w:r>
        <w:t>of pavement,</w:t>
      </w:r>
      <w:r>
        <w:rPr>
          <w:spacing w:val="-2"/>
        </w:rPr>
        <w:t xml:space="preserve"> </w:t>
      </w:r>
      <w:r>
        <w:t>roadside,</w:t>
      </w:r>
      <w:r>
        <w:rPr>
          <w:spacing w:val="-1"/>
        </w:rPr>
        <w:t xml:space="preserve"> </w:t>
      </w:r>
      <w:r>
        <w:t>signs,</w:t>
      </w:r>
      <w:r>
        <w:rPr>
          <w:spacing w:val="-1"/>
        </w:rPr>
        <w:t xml:space="preserve"> </w:t>
      </w:r>
      <w:r>
        <w:t>drainage,</w:t>
      </w:r>
      <w:r>
        <w:rPr>
          <w:spacing w:val="-1"/>
        </w:rPr>
        <w:t xml:space="preserve"> </w:t>
      </w:r>
      <w:r>
        <w:t>and</w:t>
      </w:r>
      <w:r>
        <w:rPr>
          <w:spacing w:val="-1"/>
        </w:rPr>
        <w:t xml:space="preserve"> </w:t>
      </w:r>
      <w:r>
        <w:t>alignment.</w:t>
      </w:r>
    </w:p>
    <w:p w14:paraId="2EE1CBF7" w14:textId="77777777" w:rsidR="006B0996" w:rsidRDefault="006B0996" w:rsidP="00F01B95">
      <w:pPr>
        <w:pStyle w:val="BodyText"/>
        <w:widowControl w:val="0"/>
        <w:numPr>
          <w:ilvl w:val="0"/>
          <w:numId w:val="26"/>
        </w:numPr>
        <w:tabs>
          <w:tab w:val="left" w:pos="819"/>
        </w:tabs>
        <w:spacing w:after="0"/>
        <w:jc w:val="both"/>
      </w:pPr>
      <w:r>
        <w:t>Identify</w:t>
      </w:r>
      <w:r>
        <w:rPr>
          <w:spacing w:val="-2"/>
        </w:rPr>
        <w:t xml:space="preserve"> </w:t>
      </w:r>
      <w:r>
        <w:t>what</w:t>
      </w:r>
      <w:r>
        <w:rPr>
          <w:spacing w:val="-1"/>
        </w:rPr>
        <w:t xml:space="preserve"> work </w:t>
      </w:r>
      <w:r>
        <w:t>needs</w:t>
      </w:r>
      <w:r>
        <w:rPr>
          <w:spacing w:val="-2"/>
        </w:rPr>
        <w:t xml:space="preserve"> </w:t>
      </w:r>
      <w:r>
        <w:t>to be</w:t>
      </w:r>
      <w:r>
        <w:rPr>
          <w:spacing w:val="-1"/>
        </w:rPr>
        <w:t xml:space="preserve"> completed</w:t>
      </w:r>
      <w:r>
        <w:rPr>
          <w:spacing w:val="-2"/>
        </w:rPr>
        <w:t xml:space="preserve"> </w:t>
      </w:r>
      <w:r>
        <w:t>to meet</w:t>
      </w:r>
      <w:r>
        <w:rPr>
          <w:spacing w:val="-2"/>
        </w:rPr>
        <w:t xml:space="preserve"> </w:t>
      </w:r>
      <w:r>
        <w:t>adopted</w:t>
      </w:r>
      <w:r>
        <w:rPr>
          <w:spacing w:val="-1"/>
        </w:rPr>
        <w:t xml:space="preserve"> </w:t>
      </w:r>
      <w:r>
        <w:t>highway</w:t>
      </w:r>
      <w:r>
        <w:rPr>
          <w:spacing w:val="-1"/>
        </w:rPr>
        <w:t xml:space="preserve"> </w:t>
      </w:r>
      <w:r>
        <w:t>standards.</w:t>
      </w:r>
    </w:p>
    <w:p w14:paraId="275A868B" w14:textId="77777777" w:rsidR="006B0996" w:rsidRDefault="006B0996" w:rsidP="00F01B95">
      <w:pPr>
        <w:pStyle w:val="BodyText"/>
        <w:widowControl w:val="0"/>
        <w:numPr>
          <w:ilvl w:val="0"/>
          <w:numId w:val="26"/>
        </w:numPr>
        <w:tabs>
          <w:tab w:val="left" w:pos="819"/>
        </w:tabs>
        <w:spacing w:after="0"/>
        <w:jc w:val="both"/>
      </w:pPr>
      <w:r>
        <w:t>Rank</w:t>
      </w:r>
      <w:r>
        <w:rPr>
          <w:spacing w:val="-2"/>
        </w:rPr>
        <w:t xml:space="preserve"> </w:t>
      </w:r>
      <w:r>
        <w:t>the</w:t>
      </w:r>
      <w:r>
        <w:rPr>
          <w:spacing w:val="-1"/>
        </w:rPr>
        <w:t xml:space="preserve"> </w:t>
      </w:r>
      <w:r>
        <w:t>needs</w:t>
      </w:r>
      <w:r>
        <w:rPr>
          <w:spacing w:val="-1"/>
        </w:rPr>
        <w:t xml:space="preserve"> </w:t>
      </w:r>
      <w:r>
        <w:t>and</w:t>
      </w:r>
      <w:r>
        <w:rPr>
          <w:spacing w:val="-1"/>
        </w:rPr>
        <w:t xml:space="preserve"> </w:t>
      </w:r>
      <w:r>
        <w:t>prioritize</w:t>
      </w:r>
      <w:r>
        <w:rPr>
          <w:spacing w:val="-2"/>
        </w:rPr>
        <w:t xml:space="preserve"> </w:t>
      </w:r>
      <w:r>
        <w:t>the</w:t>
      </w:r>
      <w:r>
        <w:rPr>
          <w:spacing w:val="-1"/>
        </w:rPr>
        <w:t xml:space="preserve"> </w:t>
      </w:r>
      <w:r>
        <w:t>work.</w:t>
      </w:r>
    </w:p>
    <w:p w14:paraId="56E844BB" w14:textId="77777777" w:rsidR="006B0996" w:rsidRDefault="006B0996" w:rsidP="00F01B95">
      <w:pPr>
        <w:pStyle w:val="BodyText"/>
        <w:widowControl w:val="0"/>
        <w:numPr>
          <w:ilvl w:val="0"/>
          <w:numId w:val="26"/>
        </w:numPr>
        <w:tabs>
          <w:tab w:val="left" w:pos="819"/>
        </w:tabs>
        <w:spacing w:after="0"/>
        <w:jc w:val="both"/>
      </w:pPr>
      <w:r>
        <w:t>Develop</w:t>
      </w:r>
      <w:r>
        <w:rPr>
          <w:spacing w:val="-1"/>
        </w:rPr>
        <w:t xml:space="preserve"> </w:t>
      </w:r>
      <w:r>
        <w:t>and</w:t>
      </w:r>
      <w:r>
        <w:rPr>
          <w:spacing w:val="-1"/>
        </w:rPr>
        <w:t xml:space="preserve"> </w:t>
      </w:r>
      <w:r>
        <w:t>implement</w:t>
      </w:r>
      <w:r>
        <w:rPr>
          <w:spacing w:val="-1"/>
        </w:rPr>
        <w:t xml:space="preserve"> </w:t>
      </w:r>
      <w:r>
        <w:t>an</w:t>
      </w:r>
      <w:r>
        <w:rPr>
          <w:spacing w:val="-1"/>
        </w:rPr>
        <w:t xml:space="preserve"> </w:t>
      </w:r>
      <w:r>
        <w:t>action</w:t>
      </w:r>
      <w:r>
        <w:rPr>
          <w:spacing w:val="-1"/>
        </w:rPr>
        <w:t xml:space="preserve"> </w:t>
      </w:r>
      <w:r>
        <w:t>plan.</w:t>
      </w:r>
    </w:p>
    <w:p w14:paraId="27A1A9A7" w14:textId="77777777" w:rsidR="006B0996" w:rsidRDefault="006B0996" w:rsidP="00F01B95">
      <w:pPr>
        <w:pStyle w:val="BodyText"/>
        <w:widowControl w:val="0"/>
        <w:numPr>
          <w:ilvl w:val="0"/>
          <w:numId w:val="26"/>
        </w:numPr>
        <w:tabs>
          <w:tab w:val="left" w:pos="819"/>
        </w:tabs>
        <w:spacing w:after="0"/>
        <w:jc w:val="both"/>
      </w:pPr>
      <w:r>
        <w:t>Identify funding needs and obtain funding.</w:t>
      </w:r>
    </w:p>
    <w:p w14:paraId="7FF63ED6" w14:textId="77777777" w:rsidR="00F813DF" w:rsidRDefault="00F813DF" w:rsidP="00F813DF">
      <w:pPr>
        <w:pStyle w:val="BodyText"/>
        <w:widowControl w:val="0"/>
        <w:tabs>
          <w:tab w:val="left" w:pos="819"/>
        </w:tabs>
        <w:spacing w:after="0" w:line="240" w:lineRule="auto"/>
      </w:pPr>
    </w:p>
    <w:p w14:paraId="24D58969" w14:textId="63710684" w:rsidR="00E6428F" w:rsidRDefault="00E6428F" w:rsidP="00E6428F">
      <w:pPr>
        <w:spacing w:after="0" w:line="240" w:lineRule="auto"/>
        <w:jc w:val="both"/>
        <w:rPr>
          <w:rFonts w:cs="Arial"/>
          <w:szCs w:val="24"/>
        </w:rPr>
      </w:pPr>
      <w:r w:rsidRPr="00F51856">
        <w:rPr>
          <w:rFonts w:cs="Arial"/>
          <w:szCs w:val="24"/>
        </w:rPr>
        <w:t>The model local law presented here will be useful to municipalities that are considering adopting and incorporating resilient design standards into their engineering infrastructure approaches for their local roads, including low-volume roads. Adopting the design standards referenced hereby will help municipalities increase infrastructure resilience.</w:t>
      </w:r>
    </w:p>
    <w:p w14:paraId="2F0549C0" w14:textId="77777777" w:rsidR="00E6428F" w:rsidRPr="00F51856" w:rsidRDefault="00E6428F" w:rsidP="00E6428F">
      <w:pPr>
        <w:spacing w:after="0" w:line="240" w:lineRule="auto"/>
        <w:jc w:val="both"/>
        <w:rPr>
          <w:rFonts w:cs="Arial"/>
          <w:szCs w:val="24"/>
        </w:rPr>
      </w:pPr>
    </w:p>
    <w:p w14:paraId="78EB24F6" w14:textId="77777777" w:rsidR="00E6428F" w:rsidRDefault="00E6428F" w:rsidP="00E6428F">
      <w:pPr>
        <w:spacing w:after="0" w:line="240" w:lineRule="auto"/>
        <w:jc w:val="both"/>
        <w:rPr>
          <w:rFonts w:eastAsiaTheme="majorEastAsia" w:cstheme="majorBidi"/>
          <w:noProof/>
          <w:szCs w:val="24"/>
        </w:rPr>
      </w:pPr>
      <w:r w:rsidRPr="00F51856">
        <w:rPr>
          <w:rFonts w:eastAsiaTheme="majorEastAsia" w:cstheme="majorBidi"/>
          <w:noProof/>
          <w:szCs w:val="24"/>
        </w:rPr>
        <w:t>This model local law and background narrative was prepared by the Cornell Local Road Program, NYS Department of Transportation, and NYS Department of State.</w:t>
      </w:r>
    </w:p>
    <w:p w14:paraId="6FF5E5E1" w14:textId="77777777" w:rsidR="00E6428F" w:rsidRDefault="00E6428F" w:rsidP="00F813DF">
      <w:pPr>
        <w:pStyle w:val="BodyText"/>
        <w:widowControl w:val="0"/>
        <w:tabs>
          <w:tab w:val="left" w:pos="819"/>
        </w:tabs>
        <w:spacing w:after="0" w:line="240" w:lineRule="auto"/>
      </w:pPr>
    </w:p>
    <w:p w14:paraId="4780D3F6" w14:textId="77777777" w:rsidR="00547C14" w:rsidRDefault="00547C14" w:rsidP="00547C14">
      <w:pPr>
        <w:pBdr>
          <w:top w:val="single" w:sz="4" w:space="1" w:color="auto"/>
          <w:bottom w:val="single" w:sz="4" w:space="1" w:color="auto"/>
        </w:pBdr>
        <w:rPr>
          <w:szCs w:val="24"/>
        </w:rPr>
      </w:pPr>
      <w:r>
        <w:rPr>
          <w:szCs w:val="24"/>
        </w:rPr>
        <w:t>RESOURCES</w:t>
      </w:r>
    </w:p>
    <w:p w14:paraId="34505B83" w14:textId="77777777" w:rsidR="00EE60A2" w:rsidRDefault="00EE60A2" w:rsidP="00D44D46">
      <w:pPr>
        <w:pStyle w:val="BodyText"/>
        <w:widowControl w:val="0"/>
        <w:tabs>
          <w:tab w:val="left" w:pos="1359"/>
        </w:tabs>
        <w:spacing w:after="0" w:line="240" w:lineRule="auto"/>
        <w:jc w:val="both"/>
        <w:rPr>
          <w:rFonts w:cs="Arial"/>
        </w:rPr>
      </w:pPr>
      <w:r w:rsidRPr="00257170">
        <w:rPr>
          <w:rFonts w:cs="Arial"/>
          <w:i/>
          <w:spacing w:val="-5"/>
        </w:rPr>
        <w:t>Guideline</w:t>
      </w:r>
      <w:r w:rsidRPr="00257170">
        <w:rPr>
          <w:rFonts w:cs="Arial"/>
          <w:i/>
        </w:rPr>
        <w:t>s</w:t>
      </w:r>
      <w:r w:rsidRPr="00257170">
        <w:rPr>
          <w:rFonts w:cs="Arial"/>
          <w:i/>
          <w:spacing w:val="-10"/>
        </w:rPr>
        <w:t xml:space="preserve"> </w:t>
      </w:r>
      <w:r w:rsidRPr="00257170">
        <w:rPr>
          <w:rFonts w:cs="Arial"/>
          <w:i/>
          <w:spacing w:val="-5"/>
        </w:rPr>
        <w:t>fo</w:t>
      </w:r>
      <w:r w:rsidRPr="00257170">
        <w:rPr>
          <w:rFonts w:cs="Arial"/>
          <w:i/>
        </w:rPr>
        <w:t>r</w:t>
      </w:r>
      <w:r w:rsidRPr="00257170">
        <w:rPr>
          <w:rFonts w:cs="Arial"/>
          <w:i/>
          <w:spacing w:val="-10"/>
        </w:rPr>
        <w:t xml:space="preserve"> </w:t>
      </w:r>
      <w:r w:rsidRPr="00257170">
        <w:rPr>
          <w:rFonts w:cs="Arial"/>
          <w:i/>
          <w:spacing w:val="-5"/>
        </w:rPr>
        <w:t>Geometri</w:t>
      </w:r>
      <w:r w:rsidRPr="00257170">
        <w:rPr>
          <w:rFonts w:cs="Arial"/>
          <w:i/>
        </w:rPr>
        <w:t>c</w:t>
      </w:r>
      <w:r w:rsidRPr="00257170">
        <w:rPr>
          <w:rFonts w:cs="Arial"/>
          <w:i/>
          <w:spacing w:val="-10"/>
        </w:rPr>
        <w:t xml:space="preserve"> </w:t>
      </w:r>
      <w:r w:rsidRPr="00257170">
        <w:rPr>
          <w:rFonts w:cs="Arial"/>
          <w:i/>
          <w:spacing w:val="-5"/>
        </w:rPr>
        <w:t>Desig</w:t>
      </w:r>
      <w:r w:rsidRPr="00257170">
        <w:rPr>
          <w:rFonts w:cs="Arial"/>
          <w:i/>
        </w:rPr>
        <w:t>n</w:t>
      </w:r>
      <w:r w:rsidRPr="00257170">
        <w:rPr>
          <w:rFonts w:cs="Arial"/>
          <w:i/>
          <w:spacing w:val="-10"/>
        </w:rPr>
        <w:t xml:space="preserve"> </w:t>
      </w:r>
      <w:r w:rsidRPr="00257170">
        <w:rPr>
          <w:rFonts w:cs="Arial"/>
          <w:i/>
          <w:spacing w:val="-5"/>
        </w:rPr>
        <w:t>o</w:t>
      </w:r>
      <w:r w:rsidRPr="00257170">
        <w:rPr>
          <w:rFonts w:cs="Arial"/>
          <w:i/>
        </w:rPr>
        <w:t>f</w:t>
      </w:r>
      <w:r w:rsidRPr="00257170">
        <w:rPr>
          <w:rFonts w:cs="Arial"/>
          <w:i/>
          <w:spacing w:val="-10"/>
        </w:rPr>
        <w:t xml:space="preserve"> </w:t>
      </w:r>
      <w:r w:rsidRPr="00257170">
        <w:rPr>
          <w:rFonts w:cs="Arial"/>
          <w:i/>
          <w:spacing w:val="-19"/>
        </w:rPr>
        <w:t>V</w:t>
      </w:r>
      <w:r w:rsidRPr="00257170">
        <w:rPr>
          <w:rFonts w:cs="Arial"/>
          <w:i/>
          <w:spacing w:val="-5"/>
        </w:rPr>
        <w:t>er</w:t>
      </w:r>
      <w:r w:rsidRPr="00257170">
        <w:rPr>
          <w:rFonts w:cs="Arial"/>
          <w:i/>
        </w:rPr>
        <w:t>y</w:t>
      </w:r>
      <w:r w:rsidRPr="00257170">
        <w:rPr>
          <w:rFonts w:cs="Arial"/>
          <w:i/>
          <w:spacing w:val="-10"/>
        </w:rPr>
        <w:t xml:space="preserve"> </w:t>
      </w:r>
      <w:r w:rsidRPr="00257170">
        <w:rPr>
          <w:rFonts w:cs="Arial"/>
          <w:i/>
          <w:spacing w:val="-5"/>
        </w:rPr>
        <w:t>Low-</w:t>
      </w:r>
      <w:r w:rsidRPr="00257170">
        <w:rPr>
          <w:rFonts w:cs="Arial"/>
          <w:i/>
          <w:spacing w:val="-19"/>
        </w:rPr>
        <w:t>V</w:t>
      </w:r>
      <w:r w:rsidRPr="00257170">
        <w:rPr>
          <w:rFonts w:cs="Arial"/>
          <w:i/>
          <w:spacing w:val="-5"/>
        </w:rPr>
        <w:t>olum</w:t>
      </w:r>
      <w:r w:rsidRPr="00257170">
        <w:rPr>
          <w:rFonts w:cs="Arial"/>
          <w:i/>
        </w:rPr>
        <w:t>e</w:t>
      </w:r>
      <w:r w:rsidRPr="00257170">
        <w:rPr>
          <w:rFonts w:cs="Arial"/>
          <w:i/>
          <w:spacing w:val="-10"/>
        </w:rPr>
        <w:t xml:space="preserve"> </w:t>
      </w:r>
      <w:r w:rsidRPr="00257170">
        <w:rPr>
          <w:rFonts w:cs="Arial"/>
          <w:i/>
          <w:spacing w:val="-5"/>
        </w:rPr>
        <w:t>Loca</w:t>
      </w:r>
      <w:r w:rsidRPr="00257170">
        <w:rPr>
          <w:rFonts w:cs="Arial"/>
          <w:i/>
        </w:rPr>
        <w:t>l</w:t>
      </w:r>
      <w:r w:rsidRPr="00257170">
        <w:rPr>
          <w:rFonts w:cs="Arial"/>
          <w:i/>
          <w:spacing w:val="-10"/>
        </w:rPr>
        <w:t xml:space="preserve"> </w:t>
      </w:r>
      <w:r w:rsidRPr="00257170">
        <w:rPr>
          <w:rFonts w:cs="Arial"/>
          <w:i/>
          <w:spacing w:val="-5"/>
        </w:rPr>
        <w:t>Roads</w:t>
      </w:r>
      <w:r w:rsidR="00257170">
        <w:rPr>
          <w:rFonts w:cs="Arial"/>
          <w:i/>
          <w:spacing w:val="-5"/>
        </w:rPr>
        <w:t>.</w:t>
      </w:r>
      <w:r w:rsidR="00257170" w:rsidRPr="00257170">
        <w:rPr>
          <w:rFonts w:cs="Arial"/>
          <w:spacing w:val="-5"/>
        </w:rPr>
        <w:t xml:space="preserve"> </w:t>
      </w:r>
      <w:r>
        <w:rPr>
          <w:rFonts w:cs="Arial"/>
          <w:spacing w:val="-5"/>
        </w:rPr>
        <w:t>AASH</w:t>
      </w:r>
      <w:r>
        <w:rPr>
          <w:rFonts w:cs="Arial"/>
          <w:spacing w:val="-10"/>
        </w:rPr>
        <w:t>T</w:t>
      </w:r>
      <w:r>
        <w:rPr>
          <w:rFonts w:cs="Arial"/>
        </w:rPr>
        <w:t>O.</w:t>
      </w:r>
      <w:r>
        <w:rPr>
          <w:rStyle w:val="EndnoteReference"/>
          <w:rFonts w:cs="Arial"/>
        </w:rPr>
        <w:endnoteReference w:id="59"/>
      </w:r>
    </w:p>
    <w:p w14:paraId="09D36D96" w14:textId="77777777" w:rsidR="00257170" w:rsidRDefault="00257170" w:rsidP="00D44D46">
      <w:pPr>
        <w:pStyle w:val="BodyText"/>
        <w:widowControl w:val="0"/>
        <w:tabs>
          <w:tab w:val="left" w:pos="1359"/>
        </w:tabs>
        <w:spacing w:after="0" w:line="240" w:lineRule="auto"/>
        <w:jc w:val="both"/>
        <w:rPr>
          <w:rFonts w:cs="Arial"/>
        </w:rPr>
      </w:pPr>
    </w:p>
    <w:p w14:paraId="0F1FC16D" w14:textId="77777777" w:rsidR="00EE60A2" w:rsidRDefault="00EE60A2" w:rsidP="00D44D46">
      <w:pPr>
        <w:pStyle w:val="BodyText"/>
        <w:widowControl w:val="0"/>
        <w:tabs>
          <w:tab w:val="left" w:pos="1359"/>
        </w:tabs>
        <w:spacing w:after="0" w:line="240" w:lineRule="auto"/>
        <w:jc w:val="both"/>
        <w:rPr>
          <w:rFonts w:cs="Arial"/>
        </w:rPr>
      </w:pPr>
      <w:r w:rsidRPr="00257170">
        <w:rPr>
          <w:rFonts w:cs="Arial"/>
          <w:i/>
        </w:rPr>
        <w:t>Manual: Guidelines for Rural Town and County Road</w:t>
      </w:r>
      <w:r w:rsidR="00257170">
        <w:rPr>
          <w:rFonts w:cs="Arial"/>
          <w:i/>
        </w:rPr>
        <w:t>.</w:t>
      </w:r>
      <w:r w:rsidR="00257170" w:rsidRPr="00257170">
        <w:rPr>
          <w:rFonts w:cs="Arial"/>
        </w:rPr>
        <w:t xml:space="preserve"> </w:t>
      </w:r>
      <w:r w:rsidRPr="00F33532">
        <w:rPr>
          <w:rFonts w:cs="Arial"/>
        </w:rPr>
        <w:t>Local Roads Research and Coordination Council</w:t>
      </w:r>
      <w:r>
        <w:rPr>
          <w:rFonts w:cs="Arial"/>
        </w:rPr>
        <w:t>.</w:t>
      </w:r>
      <w:r>
        <w:rPr>
          <w:rStyle w:val="EndnoteReference"/>
          <w:rFonts w:cs="Arial"/>
        </w:rPr>
        <w:endnoteReference w:id="60"/>
      </w:r>
    </w:p>
    <w:p w14:paraId="504C3356" w14:textId="77777777" w:rsidR="00257170" w:rsidRDefault="00257170" w:rsidP="00D44D46">
      <w:pPr>
        <w:pStyle w:val="BodyText"/>
        <w:widowControl w:val="0"/>
        <w:tabs>
          <w:tab w:val="left" w:pos="1359"/>
        </w:tabs>
        <w:spacing w:after="0" w:line="240" w:lineRule="auto"/>
        <w:jc w:val="both"/>
        <w:rPr>
          <w:rFonts w:cs="Arial"/>
        </w:rPr>
      </w:pPr>
    </w:p>
    <w:p w14:paraId="165A41B0" w14:textId="77777777" w:rsidR="00EE60A2" w:rsidRPr="004A4276" w:rsidRDefault="00D46A3B" w:rsidP="00D44D46">
      <w:pPr>
        <w:pStyle w:val="BodyText"/>
        <w:widowControl w:val="0"/>
        <w:tabs>
          <w:tab w:val="left" w:pos="1359"/>
        </w:tabs>
        <w:spacing w:after="0" w:line="240" w:lineRule="auto"/>
        <w:jc w:val="both"/>
        <w:rPr>
          <w:rFonts w:cs="Arial"/>
        </w:rPr>
      </w:pPr>
      <w:r w:rsidRPr="00D46A3B">
        <w:rPr>
          <w:i/>
        </w:rPr>
        <w:t>A Policy on Geometric Design of Highways and Streets</w:t>
      </w:r>
      <w:r>
        <w:t xml:space="preserve"> (known as the </w:t>
      </w:r>
      <w:r w:rsidRPr="00D46A3B">
        <w:rPr>
          <w:rFonts w:cs="Arial"/>
          <w:i/>
        </w:rPr>
        <w:t>AASHTO</w:t>
      </w:r>
      <w:r>
        <w:rPr>
          <w:rFonts w:cs="Arial"/>
        </w:rPr>
        <w:t xml:space="preserve"> </w:t>
      </w:r>
      <w:r w:rsidRPr="00E50156">
        <w:rPr>
          <w:rFonts w:cs="Arial"/>
          <w:i/>
        </w:rPr>
        <w:t>Greenbook</w:t>
      </w:r>
      <w:r w:rsidRPr="00D46A3B">
        <w:rPr>
          <w:rFonts w:cs="Arial"/>
        </w:rPr>
        <w:t xml:space="preserve">). </w:t>
      </w:r>
      <w:r>
        <w:rPr>
          <w:rFonts w:cs="Arial"/>
        </w:rPr>
        <w:t>AASHTO</w:t>
      </w:r>
      <w:r w:rsidR="004A4276">
        <w:rPr>
          <w:rFonts w:cs="Arial"/>
        </w:rPr>
        <w:t>.</w:t>
      </w:r>
      <w:r w:rsidR="00257170">
        <w:rPr>
          <w:rStyle w:val="EndnoteReference"/>
          <w:rFonts w:cs="Arial"/>
        </w:rPr>
        <w:endnoteReference w:id="61"/>
      </w:r>
      <w:r w:rsidR="004A4276" w:rsidRPr="004A4276">
        <w:rPr>
          <w:rFonts w:cs="Arial"/>
        </w:rPr>
        <w:t xml:space="preserve"> </w:t>
      </w:r>
    </w:p>
    <w:p w14:paraId="1F96AF71" w14:textId="77777777" w:rsidR="00D46A3B" w:rsidRDefault="00D46A3B" w:rsidP="00D44D46">
      <w:pPr>
        <w:pStyle w:val="BodyText"/>
        <w:widowControl w:val="0"/>
        <w:tabs>
          <w:tab w:val="left" w:pos="1359"/>
        </w:tabs>
        <w:spacing w:after="0" w:line="240" w:lineRule="auto"/>
        <w:jc w:val="both"/>
        <w:rPr>
          <w:rFonts w:cs="Arial"/>
        </w:rPr>
      </w:pPr>
    </w:p>
    <w:p w14:paraId="72D545DC" w14:textId="4D8A6B3F" w:rsidR="00D46A3B" w:rsidRDefault="00D46A3B" w:rsidP="00D44D46">
      <w:pPr>
        <w:pStyle w:val="BodyText"/>
        <w:widowControl w:val="0"/>
        <w:tabs>
          <w:tab w:val="left" w:pos="1359"/>
        </w:tabs>
        <w:spacing w:after="0" w:line="240" w:lineRule="auto"/>
        <w:jc w:val="both"/>
        <w:rPr>
          <w:rFonts w:cs="Arial"/>
        </w:rPr>
      </w:pPr>
      <w:r w:rsidRPr="00D46A3B">
        <w:rPr>
          <w:rFonts w:cs="Arial"/>
          <w:i/>
        </w:rPr>
        <w:t>Guidelines for Geometric Design of Very Low-Volume Local Roads (ADT ≤400), 1</w:t>
      </w:r>
      <w:r w:rsidRPr="00D46A3B">
        <w:rPr>
          <w:rFonts w:cs="Arial"/>
          <w:i/>
          <w:vertAlign w:val="superscript"/>
        </w:rPr>
        <w:t>st</w:t>
      </w:r>
      <w:r w:rsidRPr="00D46A3B">
        <w:rPr>
          <w:rFonts w:cs="Arial"/>
          <w:i/>
        </w:rPr>
        <w:t xml:space="preserve"> Edition</w:t>
      </w:r>
      <w:r>
        <w:rPr>
          <w:rFonts w:cs="Arial"/>
        </w:rPr>
        <w:t>. AASHTO.</w:t>
      </w:r>
      <w:r>
        <w:rPr>
          <w:rStyle w:val="EndnoteReference"/>
          <w:rFonts w:cs="Arial"/>
        </w:rPr>
        <w:endnoteReference w:id="62"/>
      </w:r>
    </w:p>
    <w:p w14:paraId="7AE5F185" w14:textId="0213D2CB" w:rsidR="00257170" w:rsidRDefault="00257170" w:rsidP="00D44D46">
      <w:pPr>
        <w:pStyle w:val="BodyText"/>
        <w:widowControl w:val="0"/>
        <w:tabs>
          <w:tab w:val="left" w:pos="1359"/>
        </w:tabs>
        <w:spacing w:after="0" w:line="240" w:lineRule="auto"/>
        <w:jc w:val="both"/>
        <w:rPr>
          <w:rFonts w:cs="Arial"/>
        </w:rPr>
      </w:pPr>
    </w:p>
    <w:p w14:paraId="626F6B08" w14:textId="77777777" w:rsidR="004A4276" w:rsidRDefault="004A4276" w:rsidP="00D44D46">
      <w:pPr>
        <w:pStyle w:val="BodyText"/>
        <w:widowControl w:val="0"/>
        <w:tabs>
          <w:tab w:val="left" w:pos="1359"/>
        </w:tabs>
        <w:spacing w:after="0" w:line="240" w:lineRule="auto"/>
        <w:jc w:val="both"/>
        <w:rPr>
          <w:rFonts w:cs="Arial"/>
        </w:rPr>
      </w:pPr>
      <w:r w:rsidRPr="001101AC">
        <w:rPr>
          <w:rFonts w:cs="Arial"/>
          <w:i/>
        </w:rPr>
        <w:t>Local Roads Research and Coordination Council Manual: Guidelines for Rural Town and County Roads.</w:t>
      </w:r>
      <w:r w:rsidR="00257170">
        <w:rPr>
          <w:rFonts w:cs="Arial"/>
        </w:rPr>
        <w:t xml:space="preserve"> Cornell Local Roads Program.</w:t>
      </w:r>
      <w:r w:rsidRPr="00556787">
        <w:rPr>
          <w:rStyle w:val="EndnoteReference"/>
          <w:rFonts w:cs="Arial"/>
        </w:rPr>
        <w:endnoteReference w:id="63"/>
      </w:r>
    </w:p>
    <w:p w14:paraId="676A0B83" w14:textId="77777777" w:rsidR="00257170" w:rsidRDefault="00257170" w:rsidP="00D44D46">
      <w:pPr>
        <w:pStyle w:val="BodyText"/>
        <w:widowControl w:val="0"/>
        <w:tabs>
          <w:tab w:val="left" w:pos="1359"/>
        </w:tabs>
        <w:spacing w:after="0" w:line="240" w:lineRule="auto"/>
        <w:jc w:val="both"/>
        <w:rPr>
          <w:rFonts w:cs="Arial"/>
          <w:spacing w:val="-5"/>
        </w:rPr>
      </w:pPr>
    </w:p>
    <w:p w14:paraId="6A489939" w14:textId="77777777" w:rsidR="00556787" w:rsidRPr="00F725BB" w:rsidRDefault="00556787" w:rsidP="00D44D46">
      <w:pPr>
        <w:pStyle w:val="BodyText"/>
        <w:widowControl w:val="0"/>
        <w:tabs>
          <w:tab w:val="left" w:pos="1359"/>
        </w:tabs>
        <w:spacing w:after="0" w:line="240" w:lineRule="auto"/>
        <w:jc w:val="both"/>
        <w:rPr>
          <w:rFonts w:cs="Arial"/>
          <w:spacing w:val="-5"/>
        </w:rPr>
      </w:pPr>
      <w:r w:rsidRPr="001101AC">
        <w:rPr>
          <w:rFonts w:cs="Arial"/>
          <w:i/>
          <w:spacing w:val="-5"/>
        </w:rPr>
        <w:t>Highway Standards for Low-Volume Roads in New York State.</w:t>
      </w:r>
      <w:r w:rsidR="001101AC">
        <w:rPr>
          <w:rFonts w:cs="Arial"/>
          <w:spacing w:val="-5"/>
        </w:rPr>
        <w:t xml:space="preserve"> </w:t>
      </w:r>
      <w:r w:rsidR="001101AC">
        <w:rPr>
          <w:rFonts w:cs="Arial"/>
        </w:rPr>
        <w:t>Cornell Local Roads Program.</w:t>
      </w:r>
      <w:r w:rsidRPr="00556787">
        <w:rPr>
          <w:rStyle w:val="EndnoteReference"/>
          <w:rFonts w:cs="Arial"/>
        </w:rPr>
        <w:endnoteReference w:id="64"/>
      </w:r>
      <w:r w:rsidRPr="00556787">
        <w:rPr>
          <w:rStyle w:val="EndnoteReference"/>
        </w:rPr>
        <w:t xml:space="preserve"> </w:t>
      </w:r>
    </w:p>
    <w:p w14:paraId="7E2B0A7A" w14:textId="77777777" w:rsidR="00257170" w:rsidRDefault="00257170" w:rsidP="00D44D46">
      <w:pPr>
        <w:pStyle w:val="BodyText"/>
        <w:widowControl w:val="0"/>
        <w:tabs>
          <w:tab w:val="left" w:pos="1359"/>
        </w:tabs>
        <w:spacing w:after="0" w:line="240" w:lineRule="auto"/>
        <w:jc w:val="both"/>
        <w:rPr>
          <w:rFonts w:cs="Arial"/>
          <w:spacing w:val="-5"/>
        </w:rPr>
      </w:pPr>
    </w:p>
    <w:p w14:paraId="543DE44D" w14:textId="77777777" w:rsidR="00F725BB" w:rsidRPr="00F725BB" w:rsidRDefault="009C4031" w:rsidP="00D44D46">
      <w:pPr>
        <w:pStyle w:val="BodyText"/>
        <w:widowControl w:val="0"/>
        <w:tabs>
          <w:tab w:val="left" w:pos="1359"/>
        </w:tabs>
        <w:spacing w:after="0" w:line="240" w:lineRule="auto"/>
        <w:jc w:val="both"/>
        <w:rPr>
          <w:rFonts w:cs="Arial"/>
        </w:rPr>
      </w:pPr>
      <w:bookmarkStart w:id="42" w:name="_Hlk532281261"/>
      <w:r w:rsidRPr="009C4031">
        <w:rPr>
          <w:i/>
        </w:rPr>
        <w:t>Resilience and Transportation Planning.</w:t>
      </w:r>
      <w:r w:rsidRPr="003F2C50">
        <w:t xml:space="preserve"> (2017)</w:t>
      </w:r>
      <w:r>
        <w:t>.</w:t>
      </w:r>
      <w:r w:rsidRPr="003F2C50">
        <w:t xml:space="preserve"> </w:t>
      </w:r>
      <w:r w:rsidR="00B73A73" w:rsidRPr="003F2C50">
        <w:t>Federal Highways Administration. FHWA-HEP-17-028</w:t>
      </w:r>
      <w:bookmarkEnd w:id="42"/>
      <w:r w:rsidR="00F725BB" w:rsidRPr="00F725BB">
        <w:rPr>
          <w:rFonts w:cs="Arial"/>
          <w:spacing w:val="-5"/>
        </w:rPr>
        <w:t>.</w:t>
      </w:r>
      <w:r w:rsidR="00F725BB">
        <w:rPr>
          <w:rStyle w:val="EndnoteReference"/>
          <w:rFonts w:cs="Arial"/>
        </w:rPr>
        <w:endnoteReference w:id="65"/>
      </w:r>
      <w:r w:rsidR="00F725BB" w:rsidRPr="00F725BB">
        <w:rPr>
          <w:rFonts w:cs="Arial"/>
        </w:rPr>
        <w:t xml:space="preserve"> </w:t>
      </w:r>
    </w:p>
    <w:p w14:paraId="656C5315" w14:textId="77777777" w:rsidR="00F51856" w:rsidRPr="00F51856" w:rsidRDefault="00F51856" w:rsidP="00F51856">
      <w:pPr>
        <w:spacing w:after="0" w:line="240" w:lineRule="auto"/>
        <w:jc w:val="both"/>
        <w:rPr>
          <w:rFonts w:cs="Arial"/>
          <w:szCs w:val="24"/>
        </w:rPr>
      </w:pPr>
    </w:p>
    <w:p w14:paraId="07BC492A" w14:textId="77777777" w:rsidR="00366BC5" w:rsidRPr="00F51856" w:rsidRDefault="00366BC5" w:rsidP="00F51856">
      <w:pPr>
        <w:pBdr>
          <w:top w:val="single" w:sz="4" w:space="1" w:color="auto"/>
          <w:bottom w:val="single" w:sz="4" w:space="1" w:color="auto"/>
        </w:pBdr>
        <w:spacing w:after="0" w:line="240" w:lineRule="auto"/>
        <w:jc w:val="both"/>
        <w:rPr>
          <w:szCs w:val="24"/>
        </w:rPr>
      </w:pPr>
      <w:r w:rsidRPr="00F51856">
        <w:rPr>
          <w:szCs w:val="24"/>
        </w:rPr>
        <w:t>USAGE</w:t>
      </w:r>
    </w:p>
    <w:p w14:paraId="5D4F7F63" w14:textId="77777777" w:rsidR="00F51856" w:rsidRDefault="00F51856" w:rsidP="00F51856">
      <w:pPr>
        <w:spacing w:after="0" w:line="240" w:lineRule="auto"/>
        <w:jc w:val="both"/>
        <w:rPr>
          <w:szCs w:val="24"/>
        </w:rPr>
      </w:pPr>
    </w:p>
    <w:p w14:paraId="4DD6DC78" w14:textId="77777777" w:rsidR="00366BC5" w:rsidRPr="00F51856" w:rsidRDefault="00366BC5" w:rsidP="00F51856">
      <w:pPr>
        <w:spacing w:after="0" w:line="240" w:lineRule="auto"/>
        <w:jc w:val="both"/>
        <w:rPr>
          <w:szCs w:val="24"/>
        </w:rPr>
      </w:pPr>
      <w:r w:rsidRPr="00F51856">
        <w:rPr>
          <w:szCs w:val="24"/>
        </w:rPr>
        <w:t>While road standards may be adopted by regulation or resolution, it is strongly recommended that they be passed as law.</w:t>
      </w:r>
    </w:p>
    <w:p w14:paraId="46D4C9D3" w14:textId="77777777" w:rsidR="00366BC5" w:rsidRPr="00F51856" w:rsidRDefault="00366BC5" w:rsidP="00F51856">
      <w:pPr>
        <w:spacing w:after="0" w:line="240" w:lineRule="auto"/>
        <w:jc w:val="both"/>
        <w:rPr>
          <w:szCs w:val="24"/>
        </w:rPr>
      </w:pPr>
    </w:p>
    <w:p w14:paraId="6C4F8282" w14:textId="77777777" w:rsidR="00366BC5" w:rsidRPr="00F51856" w:rsidRDefault="00366BC5" w:rsidP="00F51856">
      <w:pPr>
        <w:pBdr>
          <w:top w:val="single" w:sz="4" w:space="1" w:color="auto"/>
          <w:bottom w:val="single" w:sz="4" w:space="1" w:color="auto"/>
        </w:pBdr>
        <w:spacing w:after="0" w:line="240" w:lineRule="auto"/>
        <w:jc w:val="both"/>
        <w:rPr>
          <w:szCs w:val="24"/>
        </w:rPr>
      </w:pPr>
      <w:r w:rsidRPr="00F51856">
        <w:rPr>
          <w:szCs w:val="24"/>
        </w:rPr>
        <w:t>ADAPTED FROM THE FOLLOWING SOURCE</w:t>
      </w:r>
    </w:p>
    <w:p w14:paraId="414EB3C8" w14:textId="77777777" w:rsidR="00F51856" w:rsidRDefault="00F51856" w:rsidP="00F51856">
      <w:pPr>
        <w:spacing w:after="0" w:line="240" w:lineRule="auto"/>
        <w:jc w:val="both"/>
        <w:rPr>
          <w:szCs w:val="24"/>
        </w:rPr>
      </w:pPr>
    </w:p>
    <w:p w14:paraId="0353D18F" w14:textId="77777777" w:rsidR="00366BC5" w:rsidRPr="00F51856" w:rsidRDefault="00366BC5" w:rsidP="00F51856">
      <w:pPr>
        <w:spacing w:after="0" w:line="240" w:lineRule="auto"/>
        <w:jc w:val="both"/>
        <w:rPr>
          <w:szCs w:val="24"/>
        </w:rPr>
      </w:pPr>
      <w:r w:rsidRPr="00F51856">
        <w:rPr>
          <w:szCs w:val="24"/>
        </w:rPr>
        <w:t>Model prepared by the N</w:t>
      </w:r>
      <w:r w:rsidR="00556787" w:rsidRPr="00F51856">
        <w:rPr>
          <w:szCs w:val="24"/>
        </w:rPr>
        <w:t xml:space="preserve">YS Department of Transportation in cooperation with the Cornell Local Roads Program. </w:t>
      </w:r>
    </w:p>
    <w:p w14:paraId="419AFC84" w14:textId="77777777" w:rsidR="006B0996" w:rsidRPr="00F51856" w:rsidRDefault="006B0996" w:rsidP="00F51856">
      <w:pPr>
        <w:spacing w:after="0" w:line="240" w:lineRule="auto"/>
        <w:jc w:val="both"/>
        <w:rPr>
          <w:szCs w:val="24"/>
        </w:rPr>
      </w:pPr>
    </w:p>
    <w:p w14:paraId="71D63C2E" w14:textId="77777777" w:rsidR="00366BC5" w:rsidRPr="00F51856" w:rsidRDefault="00366BC5" w:rsidP="00F51856">
      <w:pPr>
        <w:pBdr>
          <w:top w:val="single" w:sz="4" w:space="1" w:color="auto"/>
          <w:bottom w:val="single" w:sz="4" w:space="1" w:color="auto"/>
        </w:pBdr>
        <w:spacing w:after="0" w:line="240" w:lineRule="auto"/>
        <w:jc w:val="both"/>
        <w:rPr>
          <w:szCs w:val="24"/>
        </w:rPr>
      </w:pPr>
      <w:r w:rsidRPr="00F51856">
        <w:rPr>
          <w:szCs w:val="24"/>
        </w:rPr>
        <w:t>LANGUAGE</w:t>
      </w:r>
    </w:p>
    <w:p w14:paraId="42CF9497" w14:textId="77777777" w:rsidR="00366BC5" w:rsidRPr="00F51856" w:rsidRDefault="00366BC5" w:rsidP="00F51856">
      <w:pPr>
        <w:spacing w:after="0" w:line="240" w:lineRule="auto"/>
        <w:jc w:val="both"/>
        <w:rPr>
          <w:szCs w:val="24"/>
        </w:rPr>
      </w:pPr>
    </w:p>
    <w:p w14:paraId="308443A4" w14:textId="77777777" w:rsidR="00366BC5" w:rsidRPr="00E6428F" w:rsidRDefault="00366BC5" w:rsidP="00F51856">
      <w:pPr>
        <w:pStyle w:val="BodyText"/>
        <w:spacing w:after="0" w:line="240" w:lineRule="auto"/>
        <w:rPr>
          <w:rFonts w:cs="Arial"/>
          <w:bCs/>
          <w:spacing w:val="22"/>
          <w:szCs w:val="24"/>
        </w:rPr>
      </w:pPr>
      <w:r w:rsidRPr="00E6428F">
        <w:rPr>
          <w:rFonts w:cs="Arial"/>
          <w:bCs/>
          <w:szCs w:val="24"/>
        </w:rPr>
        <w:t>Section</w:t>
      </w:r>
      <w:r w:rsidRPr="00E6428F">
        <w:rPr>
          <w:rFonts w:cs="Arial"/>
          <w:bCs/>
          <w:spacing w:val="-1"/>
          <w:szCs w:val="24"/>
        </w:rPr>
        <w:t xml:space="preserve"> </w:t>
      </w:r>
      <w:r w:rsidRPr="00E6428F">
        <w:rPr>
          <w:rFonts w:cs="Arial"/>
          <w:bCs/>
          <w:szCs w:val="24"/>
        </w:rPr>
        <w:t>1.</w:t>
      </w:r>
      <w:r w:rsidRPr="00E6428F">
        <w:rPr>
          <w:rFonts w:cs="Arial"/>
          <w:bCs/>
          <w:szCs w:val="24"/>
        </w:rPr>
        <w:tab/>
        <w:t>Legislative</w:t>
      </w:r>
      <w:r w:rsidRPr="00E6428F">
        <w:rPr>
          <w:rFonts w:cs="Arial"/>
          <w:bCs/>
          <w:spacing w:val="20"/>
          <w:szCs w:val="24"/>
        </w:rPr>
        <w:t xml:space="preserve"> </w:t>
      </w:r>
      <w:r w:rsidRPr="00E6428F">
        <w:rPr>
          <w:rFonts w:cs="Arial"/>
          <w:bCs/>
          <w:spacing w:val="1"/>
          <w:szCs w:val="24"/>
        </w:rPr>
        <w:t>p</w:t>
      </w:r>
      <w:r w:rsidRPr="00E6428F">
        <w:rPr>
          <w:rFonts w:cs="Arial"/>
          <w:bCs/>
          <w:szCs w:val="24"/>
        </w:rPr>
        <w:t>urpose.</w:t>
      </w:r>
      <w:r w:rsidRPr="00E6428F">
        <w:rPr>
          <w:rFonts w:cs="Arial"/>
          <w:bCs/>
          <w:spacing w:val="22"/>
          <w:szCs w:val="24"/>
        </w:rPr>
        <w:t xml:space="preserve"> </w:t>
      </w:r>
    </w:p>
    <w:p w14:paraId="5D23BBCD" w14:textId="77777777" w:rsidR="006B0996" w:rsidRPr="00F51856" w:rsidRDefault="006B0996" w:rsidP="00F51856">
      <w:pPr>
        <w:pStyle w:val="BodyText"/>
        <w:spacing w:after="0" w:line="240" w:lineRule="auto"/>
        <w:rPr>
          <w:rFonts w:cs="Arial"/>
          <w:b/>
          <w:bCs/>
          <w:spacing w:val="22"/>
          <w:szCs w:val="24"/>
        </w:rPr>
      </w:pPr>
    </w:p>
    <w:p w14:paraId="3EE87D6A" w14:textId="77777777" w:rsidR="00556787" w:rsidRPr="00F51856" w:rsidRDefault="00366BC5" w:rsidP="00F51856">
      <w:pPr>
        <w:pStyle w:val="BodyText"/>
        <w:spacing w:after="0" w:line="240" w:lineRule="auto"/>
        <w:jc w:val="both"/>
        <w:rPr>
          <w:szCs w:val="24"/>
        </w:rPr>
      </w:pPr>
      <w:r w:rsidRPr="00F51856">
        <w:rPr>
          <w:szCs w:val="24"/>
        </w:rPr>
        <w:t>The [</w:t>
      </w:r>
      <w:r w:rsidR="00556787" w:rsidRPr="00F51856">
        <w:rPr>
          <w:rFonts w:cs="Arial"/>
          <w:i/>
          <w:szCs w:val="24"/>
        </w:rPr>
        <w:t>County/</w:t>
      </w:r>
      <w:r w:rsidR="00556787" w:rsidRPr="00F51856">
        <w:rPr>
          <w:rFonts w:cs="Arial"/>
          <w:bCs/>
          <w:i/>
          <w:szCs w:val="24"/>
        </w:rPr>
        <w:t>City/Town/Village</w:t>
      </w:r>
      <w:r w:rsidRPr="00F51856">
        <w:rPr>
          <w:szCs w:val="24"/>
        </w:rPr>
        <w:t xml:space="preserve">] hereby enacts this local law for the purpose of adopting design standards for </w:t>
      </w:r>
      <w:r w:rsidR="00556787" w:rsidRPr="00F51856">
        <w:rPr>
          <w:szCs w:val="24"/>
        </w:rPr>
        <w:t>transportation infrastructure including [</w:t>
      </w:r>
      <w:r w:rsidR="00F725BB" w:rsidRPr="00F51856">
        <w:rPr>
          <w:i/>
          <w:szCs w:val="24"/>
        </w:rPr>
        <w:t xml:space="preserve">insert as appropriate - </w:t>
      </w:r>
      <w:r w:rsidR="00556787" w:rsidRPr="00F51856">
        <w:rPr>
          <w:i/>
          <w:szCs w:val="24"/>
        </w:rPr>
        <w:t>highways, roads, culverts, bridges, drainage systems</w:t>
      </w:r>
      <w:r w:rsidRPr="00F51856">
        <w:rPr>
          <w:szCs w:val="24"/>
        </w:rPr>
        <w:t xml:space="preserve">] on its local roads including low-volume roads. </w:t>
      </w:r>
      <w:r w:rsidR="00F725BB" w:rsidRPr="00F51856">
        <w:rPr>
          <w:rFonts w:cs="Arial"/>
          <w:szCs w:val="24"/>
        </w:rPr>
        <w:t>While</w:t>
      </w:r>
      <w:r w:rsidR="00F725BB" w:rsidRPr="00F51856">
        <w:rPr>
          <w:rFonts w:cs="Arial"/>
          <w:spacing w:val="-4"/>
          <w:szCs w:val="24"/>
        </w:rPr>
        <w:t xml:space="preserve"> </w:t>
      </w:r>
      <w:r w:rsidR="00F725BB" w:rsidRPr="00F51856">
        <w:rPr>
          <w:rFonts w:cs="Arial"/>
          <w:szCs w:val="24"/>
        </w:rPr>
        <w:t>there</w:t>
      </w:r>
      <w:r w:rsidR="00F725BB" w:rsidRPr="00F51856">
        <w:rPr>
          <w:rFonts w:cs="Arial"/>
          <w:spacing w:val="-6"/>
          <w:szCs w:val="24"/>
        </w:rPr>
        <w:t xml:space="preserve"> </w:t>
      </w:r>
      <w:r w:rsidR="00F725BB" w:rsidRPr="00F51856">
        <w:rPr>
          <w:rFonts w:cs="Arial"/>
          <w:szCs w:val="24"/>
        </w:rPr>
        <w:t>are</w:t>
      </w:r>
      <w:r w:rsidR="00F725BB" w:rsidRPr="00F51856">
        <w:rPr>
          <w:rFonts w:cs="Arial"/>
          <w:spacing w:val="-4"/>
          <w:szCs w:val="24"/>
        </w:rPr>
        <w:t xml:space="preserve"> </w:t>
      </w:r>
      <w:r w:rsidR="00F725BB" w:rsidRPr="00F51856">
        <w:rPr>
          <w:rFonts w:cs="Arial"/>
          <w:szCs w:val="24"/>
        </w:rPr>
        <w:t>generally</w:t>
      </w:r>
      <w:r w:rsidR="00F725BB" w:rsidRPr="00F51856">
        <w:rPr>
          <w:rFonts w:cs="Arial"/>
          <w:spacing w:val="-4"/>
          <w:szCs w:val="24"/>
        </w:rPr>
        <w:t xml:space="preserve"> </w:t>
      </w:r>
      <w:r w:rsidR="00F725BB" w:rsidRPr="00F51856">
        <w:rPr>
          <w:rFonts w:cs="Arial"/>
          <w:szCs w:val="24"/>
        </w:rPr>
        <w:t>accepted</w:t>
      </w:r>
      <w:r w:rsidR="00F725BB" w:rsidRPr="00F51856">
        <w:rPr>
          <w:rFonts w:cs="Arial"/>
          <w:spacing w:val="-3"/>
          <w:szCs w:val="24"/>
        </w:rPr>
        <w:t xml:space="preserve"> </w:t>
      </w:r>
      <w:r w:rsidR="00F725BB" w:rsidRPr="00F51856">
        <w:rPr>
          <w:rFonts w:cs="Arial"/>
          <w:szCs w:val="24"/>
        </w:rPr>
        <w:t>standards</w:t>
      </w:r>
      <w:r w:rsidR="00F725BB" w:rsidRPr="00F51856">
        <w:rPr>
          <w:rFonts w:cs="Arial"/>
          <w:spacing w:val="-4"/>
          <w:szCs w:val="24"/>
        </w:rPr>
        <w:t xml:space="preserve"> </w:t>
      </w:r>
      <w:r w:rsidR="00F725BB" w:rsidRPr="00F51856">
        <w:rPr>
          <w:rFonts w:cs="Arial"/>
          <w:szCs w:val="24"/>
        </w:rPr>
        <w:t>for</w:t>
      </w:r>
      <w:r w:rsidR="00F725BB" w:rsidRPr="00F51856">
        <w:rPr>
          <w:rFonts w:cs="Arial"/>
          <w:spacing w:val="-4"/>
          <w:szCs w:val="24"/>
        </w:rPr>
        <w:t xml:space="preserve"> </w:t>
      </w:r>
      <w:r w:rsidR="00F725BB" w:rsidRPr="00F51856">
        <w:rPr>
          <w:rFonts w:cs="Arial"/>
          <w:szCs w:val="24"/>
        </w:rPr>
        <w:t>t</w:t>
      </w:r>
      <w:r w:rsidR="00F725BB" w:rsidRPr="00F51856">
        <w:rPr>
          <w:rFonts w:cs="Arial"/>
          <w:spacing w:val="1"/>
          <w:szCs w:val="24"/>
        </w:rPr>
        <w:t>h</w:t>
      </w:r>
      <w:r w:rsidR="00F725BB" w:rsidRPr="00F51856">
        <w:rPr>
          <w:rFonts w:cs="Arial"/>
          <w:szCs w:val="24"/>
        </w:rPr>
        <w:t>e</w:t>
      </w:r>
      <w:r w:rsidR="00F725BB" w:rsidRPr="00F51856">
        <w:rPr>
          <w:rFonts w:cs="Arial"/>
          <w:spacing w:val="-4"/>
          <w:szCs w:val="24"/>
        </w:rPr>
        <w:t xml:space="preserve"> </w:t>
      </w:r>
      <w:r w:rsidR="00F725BB" w:rsidRPr="00F51856">
        <w:rPr>
          <w:rFonts w:cs="Arial"/>
          <w:szCs w:val="24"/>
        </w:rPr>
        <w:t>design</w:t>
      </w:r>
      <w:r w:rsidR="00F725BB" w:rsidRPr="00F51856">
        <w:rPr>
          <w:rFonts w:cs="Arial"/>
          <w:spacing w:val="-4"/>
          <w:szCs w:val="24"/>
        </w:rPr>
        <w:t xml:space="preserve"> </w:t>
      </w:r>
      <w:r w:rsidR="00F725BB" w:rsidRPr="00F51856">
        <w:rPr>
          <w:rFonts w:cs="Arial"/>
          <w:szCs w:val="24"/>
        </w:rPr>
        <w:t>rehabilitation</w:t>
      </w:r>
      <w:r w:rsidR="00F725BB" w:rsidRPr="00F51856">
        <w:rPr>
          <w:rFonts w:cs="Arial"/>
          <w:spacing w:val="38"/>
          <w:szCs w:val="24"/>
        </w:rPr>
        <w:t xml:space="preserve"> and repair </w:t>
      </w:r>
      <w:r w:rsidR="00F725BB" w:rsidRPr="00F51856">
        <w:rPr>
          <w:rFonts w:cs="Arial"/>
          <w:szCs w:val="24"/>
        </w:rPr>
        <w:t>of</w:t>
      </w:r>
      <w:r w:rsidR="00F725BB" w:rsidRPr="00F51856">
        <w:rPr>
          <w:rFonts w:cs="Arial"/>
          <w:spacing w:val="38"/>
          <w:szCs w:val="24"/>
        </w:rPr>
        <w:t xml:space="preserve"> </w:t>
      </w:r>
      <w:r w:rsidR="00F725BB" w:rsidRPr="00F51856">
        <w:rPr>
          <w:rFonts w:cs="Arial"/>
          <w:szCs w:val="24"/>
        </w:rPr>
        <w:t>roads, bridges, culverts and drainage systems on high-vo</w:t>
      </w:r>
      <w:r w:rsidR="00F725BB" w:rsidRPr="00F51856">
        <w:rPr>
          <w:rFonts w:cs="Arial"/>
          <w:spacing w:val="-2"/>
          <w:szCs w:val="24"/>
        </w:rPr>
        <w:t>l</w:t>
      </w:r>
      <w:r w:rsidR="00F725BB" w:rsidRPr="00F51856">
        <w:rPr>
          <w:rFonts w:cs="Arial"/>
          <w:szCs w:val="24"/>
        </w:rPr>
        <w:t>ume roads,</w:t>
      </w:r>
      <w:r w:rsidR="00F725BB" w:rsidRPr="00F51856">
        <w:rPr>
          <w:rFonts w:cs="Arial"/>
          <w:spacing w:val="38"/>
          <w:szCs w:val="24"/>
        </w:rPr>
        <w:t xml:space="preserve"> </w:t>
      </w:r>
      <w:r w:rsidR="00F725BB" w:rsidRPr="00F51856">
        <w:rPr>
          <w:rFonts w:cs="Arial"/>
          <w:szCs w:val="24"/>
        </w:rPr>
        <w:t>there</w:t>
      </w:r>
      <w:r w:rsidR="00F725BB" w:rsidRPr="00F51856">
        <w:rPr>
          <w:rFonts w:cs="Arial"/>
          <w:spacing w:val="38"/>
          <w:szCs w:val="24"/>
        </w:rPr>
        <w:t xml:space="preserve"> </w:t>
      </w:r>
      <w:r w:rsidR="00F725BB" w:rsidRPr="00F51856">
        <w:rPr>
          <w:rFonts w:cs="Arial"/>
          <w:szCs w:val="24"/>
        </w:rPr>
        <w:t>are</w:t>
      </w:r>
      <w:r w:rsidR="00F725BB" w:rsidRPr="00F51856">
        <w:rPr>
          <w:rFonts w:cs="Arial"/>
          <w:spacing w:val="38"/>
          <w:szCs w:val="24"/>
        </w:rPr>
        <w:t xml:space="preserve"> </w:t>
      </w:r>
      <w:r w:rsidR="00F725BB" w:rsidRPr="00F51856">
        <w:rPr>
          <w:rFonts w:cs="Arial"/>
          <w:szCs w:val="24"/>
        </w:rPr>
        <w:t>no</w:t>
      </w:r>
      <w:r w:rsidR="00F725BB" w:rsidRPr="00F51856">
        <w:rPr>
          <w:rFonts w:cs="Arial"/>
          <w:spacing w:val="38"/>
          <w:szCs w:val="24"/>
        </w:rPr>
        <w:t xml:space="preserve"> </w:t>
      </w:r>
      <w:r w:rsidR="00F725BB" w:rsidRPr="00F51856">
        <w:rPr>
          <w:rFonts w:cs="Arial"/>
          <w:szCs w:val="24"/>
        </w:rPr>
        <w:t>s</w:t>
      </w:r>
      <w:r w:rsidR="00F725BB" w:rsidRPr="00F51856">
        <w:rPr>
          <w:rFonts w:cs="Arial"/>
          <w:spacing w:val="1"/>
          <w:szCs w:val="24"/>
        </w:rPr>
        <w:t>u</w:t>
      </w:r>
      <w:r w:rsidR="00F725BB" w:rsidRPr="00F51856">
        <w:rPr>
          <w:rFonts w:cs="Arial"/>
          <w:szCs w:val="24"/>
        </w:rPr>
        <w:t>ch</w:t>
      </w:r>
      <w:r w:rsidR="00F725BB" w:rsidRPr="00F51856">
        <w:rPr>
          <w:rFonts w:cs="Arial"/>
          <w:spacing w:val="38"/>
          <w:szCs w:val="24"/>
        </w:rPr>
        <w:t xml:space="preserve"> </w:t>
      </w:r>
      <w:r w:rsidR="00F725BB" w:rsidRPr="00F51856">
        <w:rPr>
          <w:rFonts w:cs="Arial"/>
          <w:szCs w:val="24"/>
        </w:rPr>
        <w:t>c</w:t>
      </w:r>
      <w:r w:rsidR="00F725BB" w:rsidRPr="00F51856">
        <w:rPr>
          <w:rFonts w:cs="Arial"/>
          <w:spacing w:val="1"/>
          <w:szCs w:val="24"/>
        </w:rPr>
        <w:t>o</w:t>
      </w:r>
      <w:r w:rsidR="00F725BB" w:rsidRPr="00F51856">
        <w:rPr>
          <w:rFonts w:cs="Arial"/>
          <w:spacing w:val="-2"/>
          <w:szCs w:val="24"/>
        </w:rPr>
        <w:t>m</w:t>
      </w:r>
      <w:r w:rsidR="00F725BB" w:rsidRPr="00F51856">
        <w:rPr>
          <w:rFonts w:cs="Arial"/>
          <w:szCs w:val="24"/>
        </w:rPr>
        <w:t>parable</w:t>
      </w:r>
      <w:r w:rsidR="00F725BB" w:rsidRPr="00F51856">
        <w:rPr>
          <w:rFonts w:cs="Arial"/>
          <w:spacing w:val="38"/>
          <w:szCs w:val="24"/>
        </w:rPr>
        <w:t xml:space="preserve"> </w:t>
      </w:r>
      <w:r w:rsidR="00F725BB" w:rsidRPr="00F51856">
        <w:rPr>
          <w:rFonts w:cs="Arial"/>
          <w:szCs w:val="24"/>
        </w:rPr>
        <w:t>standards</w:t>
      </w:r>
      <w:r w:rsidR="00F725BB" w:rsidRPr="00F51856">
        <w:rPr>
          <w:rFonts w:cs="Arial"/>
          <w:spacing w:val="39"/>
          <w:szCs w:val="24"/>
        </w:rPr>
        <w:t xml:space="preserve"> </w:t>
      </w:r>
      <w:r w:rsidR="00F725BB" w:rsidRPr="00F51856">
        <w:rPr>
          <w:rFonts w:cs="Arial"/>
          <w:szCs w:val="24"/>
        </w:rPr>
        <w:t>for</w:t>
      </w:r>
      <w:r w:rsidR="00F725BB" w:rsidRPr="00F51856">
        <w:rPr>
          <w:rFonts w:cs="Arial"/>
          <w:spacing w:val="38"/>
          <w:szCs w:val="24"/>
        </w:rPr>
        <w:t xml:space="preserve"> </w:t>
      </w:r>
      <w:r w:rsidR="00F725BB" w:rsidRPr="00F51856">
        <w:rPr>
          <w:rFonts w:cs="Arial"/>
          <w:szCs w:val="24"/>
        </w:rPr>
        <w:t>roads, bridges, culverts and drainage systems for</w:t>
      </w:r>
      <w:r w:rsidR="00F725BB" w:rsidRPr="00F51856">
        <w:rPr>
          <w:rFonts w:cs="Arial"/>
          <w:spacing w:val="12"/>
          <w:szCs w:val="24"/>
        </w:rPr>
        <w:t xml:space="preserve"> </w:t>
      </w:r>
      <w:r w:rsidR="00F725BB" w:rsidRPr="00F51856">
        <w:rPr>
          <w:rFonts w:cs="Arial"/>
          <w:szCs w:val="24"/>
        </w:rPr>
        <w:t>low-volume</w:t>
      </w:r>
      <w:r w:rsidR="00F725BB" w:rsidRPr="00F51856">
        <w:rPr>
          <w:rFonts w:cs="Arial"/>
          <w:spacing w:val="11"/>
          <w:szCs w:val="24"/>
        </w:rPr>
        <w:t xml:space="preserve"> </w:t>
      </w:r>
      <w:r w:rsidR="00F725BB" w:rsidRPr="00F51856">
        <w:rPr>
          <w:rFonts w:cs="Arial"/>
          <w:szCs w:val="24"/>
        </w:rPr>
        <w:t>roads.</w:t>
      </w:r>
      <w:r w:rsidR="00F725BB" w:rsidRPr="00F51856">
        <w:rPr>
          <w:rFonts w:cs="Arial"/>
          <w:spacing w:val="13"/>
          <w:szCs w:val="24"/>
        </w:rPr>
        <w:t xml:space="preserve"> </w:t>
      </w:r>
      <w:r w:rsidR="00F725BB" w:rsidRPr="00F51856">
        <w:rPr>
          <w:rFonts w:cs="Arial"/>
          <w:spacing w:val="2"/>
          <w:szCs w:val="24"/>
        </w:rPr>
        <w:t>Adopting standards that support the design of resilient transportation assets</w:t>
      </w:r>
      <w:r w:rsidR="00F725BB" w:rsidRPr="00F51856">
        <w:rPr>
          <w:rFonts w:cs="Arial"/>
          <w:spacing w:val="18"/>
          <w:szCs w:val="24"/>
          <w:u w:val="single"/>
        </w:rPr>
        <w:t xml:space="preserve"> </w:t>
      </w:r>
      <w:r w:rsidR="00F725BB" w:rsidRPr="00F51856">
        <w:rPr>
          <w:rFonts w:cs="Arial"/>
          <w:spacing w:val="2"/>
          <w:szCs w:val="24"/>
        </w:rPr>
        <w:t xml:space="preserve">for local roads including low-volume roads could </w:t>
      </w:r>
      <w:r w:rsidR="00F725BB" w:rsidRPr="00F51856">
        <w:rPr>
          <w:rFonts w:cs="Arial"/>
          <w:szCs w:val="24"/>
        </w:rPr>
        <w:t>result</w:t>
      </w:r>
      <w:r w:rsidR="00F725BB" w:rsidRPr="00F51856">
        <w:rPr>
          <w:rFonts w:cs="Arial"/>
          <w:spacing w:val="2"/>
          <w:szCs w:val="24"/>
        </w:rPr>
        <w:t xml:space="preserve"> </w:t>
      </w:r>
      <w:r w:rsidR="00F725BB" w:rsidRPr="00F51856">
        <w:rPr>
          <w:rFonts w:cs="Arial"/>
          <w:szCs w:val="24"/>
        </w:rPr>
        <w:t>in</w:t>
      </w:r>
      <w:r w:rsidR="00F725BB" w:rsidRPr="00F51856">
        <w:rPr>
          <w:rFonts w:cs="Arial"/>
          <w:spacing w:val="2"/>
          <w:szCs w:val="24"/>
        </w:rPr>
        <w:t xml:space="preserve"> </w:t>
      </w:r>
      <w:r w:rsidR="00F725BB" w:rsidRPr="00F51856">
        <w:rPr>
          <w:rFonts w:cs="Arial"/>
          <w:szCs w:val="24"/>
        </w:rPr>
        <w:t>greater</w:t>
      </w:r>
      <w:r w:rsidR="00F725BB" w:rsidRPr="00F51856">
        <w:rPr>
          <w:rFonts w:cs="Arial"/>
          <w:spacing w:val="2"/>
          <w:szCs w:val="24"/>
        </w:rPr>
        <w:t xml:space="preserve"> </w:t>
      </w:r>
      <w:r w:rsidR="00F725BB" w:rsidRPr="00F51856">
        <w:rPr>
          <w:rFonts w:cs="Arial"/>
          <w:szCs w:val="24"/>
        </w:rPr>
        <w:t>overall</w:t>
      </w:r>
      <w:r w:rsidR="00F725BB" w:rsidRPr="00F51856">
        <w:rPr>
          <w:rFonts w:cs="Arial"/>
          <w:spacing w:val="3"/>
          <w:szCs w:val="24"/>
        </w:rPr>
        <w:t xml:space="preserve"> </w:t>
      </w:r>
      <w:r w:rsidR="00F725BB" w:rsidRPr="00F51856">
        <w:rPr>
          <w:rFonts w:cs="Arial"/>
          <w:szCs w:val="24"/>
        </w:rPr>
        <w:t>sa</w:t>
      </w:r>
      <w:r w:rsidR="00F725BB" w:rsidRPr="00F51856">
        <w:rPr>
          <w:rFonts w:cs="Arial"/>
          <w:spacing w:val="1"/>
          <w:szCs w:val="24"/>
        </w:rPr>
        <w:t>f</w:t>
      </w:r>
      <w:r w:rsidR="00F725BB" w:rsidRPr="00F51856">
        <w:rPr>
          <w:rFonts w:cs="Arial"/>
          <w:szCs w:val="24"/>
        </w:rPr>
        <w:t>ety</w:t>
      </w:r>
      <w:r w:rsidR="00F725BB" w:rsidRPr="00F51856">
        <w:rPr>
          <w:rFonts w:cs="Arial"/>
          <w:w w:val="99"/>
          <w:szCs w:val="24"/>
        </w:rPr>
        <w:t xml:space="preserve"> </w:t>
      </w:r>
      <w:r w:rsidR="00F725BB" w:rsidRPr="00F51856">
        <w:rPr>
          <w:rFonts w:cs="Arial"/>
          <w:szCs w:val="24"/>
        </w:rPr>
        <w:t>for</w:t>
      </w:r>
      <w:r w:rsidR="00F725BB" w:rsidRPr="00F51856">
        <w:rPr>
          <w:rFonts w:cs="Arial"/>
          <w:spacing w:val="10"/>
          <w:szCs w:val="24"/>
        </w:rPr>
        <w:t xml:space="preserve"> </w:t>
      </w:r>
      <w:r w:rsidR="00F725BB" w:rsidRPr="00F51856">
        <w:rPr>
          <w:rFonts w:cs="Arial"/>
          <w:szCs w:val="24"/>
        </w:rPr>
        <w:t>the</w:t>
      </w:r>
      <w:r w:rsidR="00F725BB" w:rsidRPr="00F51856">
        <w:rPr>
          <w:rFonts w:cs="Arial"/>
          <w:spacing w:val="11"/>
          <w:szCs w:val="24"/>
        </w:rPr>
        <w:t xml:space="preserve"> </w:t>
      </w:r>
      <w:r w:rsidR="00F725BB" w:rsidRPr="00F51856">
        <w:rPr>
          <w:rFonts w:cs="Arial"/>
          <w:szCs w:val="24"/>
        </w:rPr>
        <w:t>general</w:t>
      </w:r>
      <w:r w:rsidR="00F725BB" w:rsidRPr="00F51856">
        <w:rPr>
          <w:rFonts w:cs="Arial"/>
          <w:spacing w:val="10"/>
          <w:szCs w:val="24"/>
        </w:rPr>
        <w:t xml:space="preserve"> </w:t>
      </w:r>
      <w:r w:rsidR="00F725BB" w:rsidRPr="00F51856">
        <w:rPr>
          <w:rFonts w:cs="Arial"/>
          <w:szCs w:val="24"/>
        </w:rPr>
        <w:t>public and reduce future impacts to transportation assets.</w:t>
      </w:r>
      <w:r w:rsidR="00F725BB" w:rsidRPr="00F51856">
        <w:rPr>
          <w:rFonts w:cs="Arial"/>
          <w:spacing w:val="11"/>
          <w:szCs w:val="24"/>
        </w:rPr>
        <w:t xml:space="preserve"> </w:t>
      </w:r>
      <w:r w:rsidR="00556787" w:rsidRPr="00F51856">
        <w:rPr>
          <w:szCs w:val="24"/>
        </w:rPr>
        <w:t>The [</w:t>
      </w:r>
      <w:r w:rsidR="00556787" w:rsidRPr="00F51856">
        <w:rPr>
          <w:i/>
          <w:szCs w:val="24"/>
        </w:rPr>
        <w:t>County/City/Town/Village</w:t>
      </w:r>
      <w:r w:rsidR="00556787" w:rsidRPr="00F51856">
        <w:rPr>
          <w:szCs w:val="24"/>
        </w:rPr>
        <w:t xml:space="preserve">] </w:t>
      </w:r>
      <w:r w:rsidR="00F725BB" w:rsidRPr="00F51856">
        <w:rPr>
          <w:szCs w:val="24"/>
        </w:rPr>
        <w:t xml:space="preserve">recognizes that resilient design standards should be incorporated as appropriate to the location and needs.  A local roads classification system based on traffic volumes defined in Section 3 </w:t>
      </w:r>
      <w:r w:rsidR="00AB5901">
        <w:rPr>
          <w:szCs w:val="24"/>
        </w:rPr>
        <w:t xml:space="preserve">below </w:t>
      </w:r>
      <w:r w:rsidR="00F725BB" w:rsidRPr="00F51856">
        <w:rPr>
          <w:szCs w:val="24"/>
        </w:rPr>
        <w:t>will help determine appropriate standards to use.</w:t>
      </w:r>
    </w:p>
    <w:p w14:paraId="78203275" w14:textId="77777777" w:rsidR="006B0996" w:rsidRPr="00F51856" w:rsidRDefault="006B0996" w:rsidP="00F51856">
      <w:pPr>
        <w:pStyle w:val="BodyText"/>
        <w:spacing w:after="0" w:line="240" w:lineRule="auto"/>
        <w:jc w:val="both"/>
        <w:rPr>
          <w:szCs w:val="24"/>
        </w:rPr>
      </w:pPr>
    </w:p>
    <w:p w14:paraId="063CA260" w14:textId="77777777" w:rsidR="00F725BB" w:rsidRPr="00F51856" w:rsidRDefault="00F725BB" w:rsidP="00F51856">
      <w:pPr>
        <w:pStyle w:val="BodyText"/>
        <w:spacing w:after="0" w:line="240" w:lineRule="auto"/>
        <w:jc w:val="both"/>
        <w:rPr>
          <w:rFonts w:cs="Arial"/>
          <w:szCs w:val="24"/>
        </w:rPr>
      </w:pPr>
      <w:r w:rsidRPr="00F51856">
        <w:rPr>
          <w:rFonts w:cs="Arial"/>
          <w:szCs w:val="24"/>
        </w:rPr>
        <w:t>In addition to having</w:t>
      </w:r>
      <w:r w:rsidRPr="00F51856">
        <w:rPr>
          <w:rFonts w:cs="Arial"/>
          <w:spacing w:val="-2"/>
          <w:szCs w:val="24"/>
        </w:rPr>
        <w:t xml:space="preserve"> </w:t>
      </w:r>
      <w:r w:rsidRPr="00F51856">
        <w:rPr>
          <w:rFonts w:cs="Arial"/>
          <w:szCs w:val="24"/>
        </w:rPr>
        <w:t>a</w:t>
      </w:r>
      <w:r w:rsidRPr="00F51856">
        <w:rPr>
          <w:rFonts w:cs="Arial"/>
          <w:spacing w:val="-2"/>
          <w:szCs w:val="24"/>
        </w:rPr>
        <w:t xml:space="preserve"> </w:t>
      </w:r>
      <w:r w:rsidRPr="00F51856">
        <w:rPr>
          <w:rFonts w:cs="Arial"/>
          <w:szCs w:val="24"/>
        </w:rPr>
        <w:t>set</w:t>
      </w:r>
      <w:r w:rsidRPr="00F51856">
        <w:rPr>
          <w:rFonts w:cs="Arial"/>
          <w:spacing w:val="-1"/>
          <w:szCs w:val="24"/>
        </w:rPr>
        <w:t xml:space="preserve"> </w:t>
      </w:r>
      <w:r w:rsidRPr="00F51856">
        <w:rPr>
          <w:rFonts w:cs="Arial"/>
          <w:szCs w:val="24"/>
        </w:rPr>
        <w:t>of</w:t>
      </w:r>
      <w:r w:rsidRPr="00F51856">
        <w:rPr>
          <w:rFonts w:cs="Arial"/>
          <w:spacing w:val="-1"/>
          <w:szCs w:val="24"/>
        </w:rPr>
        <w:t xml:space="preserve"> </w:t>
      </w:r>
      <w:r w:rsidRPr="00F51856">
        <w:rPr>
          <w:rFonts w:cs="Arial"/>
          <w:szCs w:val="24"/>
        </w:rPr>
        <w:t>standards to improve the flood resiliency of local transportation infrastructure, the [</w:t>
      </w:r>
      <w:r w:rsidRPr="006742BF">
        <w:rPr>
          <w:rFonts w:cs="Arial"/>
          <w:i/>
          <w:szCs w:val="24"/>
        </w:rPr>
        <w:t>county/city/town/village</w:t>
      </w:r>
      <w:r w:rsidRPr="00F51856">
        <w:rPr>
          <w:rFonts w:cs="Arial"/>
          <w:szCs w:val="24"/>
        </w:rPr>
        <w:t>]</w:t>
      </w:r>
      <w:r w:rsidRPr="00F51856">
        <w:rPr>
          <w:rFonts w:cs="Arial"/>
          <w:spacing w:val="-3"/>
          <w:szCs w:val="24"/>
        </w:rPr>
        <w:t xml:space="preserve"> is</w:t>
      </w:r>
      <w:r w:rsidRPr="00F51856">
        <w:rPr>
          <w:rFonts w:cs="Arial"/>
          <w:spacing w:val="-2"/>
          <w:szCs w:val="24"/>
        </w:rPr>
        <w:t xml:space="preserve"> adopting such standards (per Section 2) for added benefits such as </w:t>
      </w:r>
      <w:r w:rsidRPr="00F51856">
        <w:rPr>
          <w:rFonts w:cs="Arial"/>
          <w:szCs w:val="24"/>
        </w:rPr>
        <w:t>improving planning</w:t>
      </w:r>
      <w:r w:rsidRPr="00F51856">
        <w:rPr>
          <w:rFonts w:cs="Arial"/>
          <w:spacing w:val="-2"/>
          <w:szCs w:val="24"/>
        </w:rPr>
        <w:t xml:space="preserve"> </w:t>
      </w:r>
      <w:r w:rsidRPr="00F51856">
        <w:rPr>
          <w:rFonts w:cs="Arial"/>
          <w:szCs w:val="24"/>
        </w:rPr>
        <w:t>and</w:t>
      </w:r>
      <w:r w:rsidRPr="00F51856">
        <w:rPr>
          <w:rFonts w:cs="Arial"/>
          <w:spacing w:val="-1"/>
          <w:szCs w:val="24"/>
        </w:rPr>
        <w:t xml:space="preserve"> </w:t>
      </w:r>
      <w:r w:rsidRPr="00F51856">
        <w:rPr>
          <w:rFonts w:cs="Arial"/>
          <w:szCs w:val="24"/>
        </w:rPr>
        <w:t>scheduling transportation infrastructure improvements,</w:t>
      </w:r>
      <w:r w:rsidRPr="00F51856">
        <w:rPr>
          <w:rFonts w:cs="Arial"/>
          <w:spacing w:val="-1"/>
          <w:szCs w:val="24"/>
        </w:rPr>
        <w:t xml:space="preserve"> reducing impacts to the traveling public </w:t>
      </w:r>
      <w:r w:rsidRPr="00F51856">
        <w:rPr>
          <w:rFonts w:cs="Arial"/>
          <w:szCs w:val="24"/>
        </w:rPr>
        <w:t>and</w:t>
      </w:r>
      <w:r w:rsidRPr="00F51856">
        <w:rPr>
          <w:rFonts w:cs="Arial"/>
          <w:spacing w:val="-1"/>
          <w:szCs w:val="24"/>
        </w:rPr>
        <w:t xml:space="preserve"> </w:t>
      </w:r>
      <w:r w:rsidRPr="00F51856">
        <w:rPr>
          <w:rFonts w:cs="Arial"/>
          <w:szCs w:val="24"/>
        </w:rPr>
        <w:t>providing</w:t>
      </w:r>
      <w:r w:rsidRPr="00F51856">
        <w:rPr>
          <w:rFonts w:cs="Arial"/>
          <w:spacing w:val="-1"/>
          <w:szCs w:val="24"/>
        </w:rPr>
        <w:t xml:space="preserve"> </w:t>
      </w:r>
      <w:r w:rsidRPr="00F51856">
        <w:rPr>
          <w:rFonts w:cs="Arial"/>
          <w:szCs w:val="24"/>
        </w:rPr>
        <w:t>consistent</w:t>
      </w:r>
      <w:r w:rsidRPr="00F51856">
        <w:rPr>
          <w:rFonts w:cs="Arial"/>
          <w:spacing w:val="-1"/>
          <w:szCs w:val="24"/>
        </w:rPr>
        <w:t xml:space="preserve"> </w:t>
      </w:r>
      <w:r w:rsidRPr="00F51856">
        <w:rPr>
          <w:rFonts w:cs="Arial"/>
          <w:szCs w:val="24"/>
        </w:rPr>
        <w:t>information</w:t>
      </w:r>
      <w:r w:rsidRPr="00F51856">
        <w:rPr>
          <w:rFonts w:cs="Arial"/>
          <w:spacing w:val="-1"/>
          <w:szCs w:val="24"/>
        </w:rPr>
        <w:t xml:space="preserve"> </w:t>
      </w:r>
      <w:r w:rsidRPr="00F51856">
        <w:rPr>
          <w:rFonts w:cs="Arial"/>
          <w:szCs w:val="24"/>
        </w:rPr>
        <w:t>to</w:t>
      </w:r>
      <w:r w:rsidRPr="00F51856">
        <w:rPr>
          <w:rFonts w:cs="Arial"/>
          <w:spacing w:val="-1"/>
          <w:szCs w:val="24"/>
        </w:rPr>
        <w:t xml:space="preserve"> </w:t>
      </w:r>
      <w:r w:rsidRPr="00F51856">
        <w:rPr>
          <w:rFonts w:cs="Arial"/>
          <w:szCs w:val="24"/>
        </w:rPr>
        <w:t>the</w:t>
      </w:r>
      <w:r w:rsidRPr="00F51856">
        <w:rPr>
          <w:rFonts w:cs="Arial"/>
          <w:spacing w:val="-1"/>
          <w:szCs w:val="24"/>
        </w:rPr>
        <w:t xml:space="preserve"> </w:t>
      </w:r>
      <w:r w:rsidRPr="00F51856">
        <w:rPr>
          <w:rFonts w:cs="Arial"/>
          <w:szCs w:val="24"/>
        </w:rPr>
        <w:t>public.</w:t>
      </w:r>
      <w:r w:rsidRPr="00F51856">
        <w:rPr>
          <w:rFonts w:cs="Arial"/>
          <w:spacing w:val="-1"/>
          <w:szCs w:val="24"/>
        </w:rPr>
        <w:t xml:space="preserve"> </w:t>
      </w:r>
      <w:r w:rsidRPr="00F51856">
        <w:rPr>
          <w:rFonts w:cs="Arial"/>
          <w:szCs w:val="24"/>
        </w:rPr>
        <w:t>In addition, reasonable standards will be useful to help define deficiencies and develop transportation infrastructure</w:t>
      </w:r>
      <w:r w:rsidRPr="00F51856">
        <w:rPr>
          <w:rFonts w:cs="Arial"/>
          <w:spacing w:val="-1"/>
          <w:szCs w:val="24"/>
        </w:rPr>
        <w:t xml:space="preserve"> </w:t>
      </w:r>
      <w:r w:rsidRPr="00F51856">
        <w:rPr>
          <w:rFonts w:cs="Arial"/>
          <w:szCs w:val="24"/>
        </w:rPr>
        <w:t>management</w:t>
      </w:r>
      <w:r w:rsidRPr="00F51856">
        <w:rPr>
          <w:rFonts w:cs="Arial"/>
          <w:spacing w:val="-1"/>
          <w:szCs w:val="24"/>
        </w:rPr>
        <w:t xml:space="preserve"> </w:t>
      </w:r>
      <w:r w:rsidRPr="00F51856">
        <w:rPr>
          <w:rFonts w:cs="Arial"/>
          <w:szCs w:val="24"/>
        </w:rPr>
        <w:t>plans.</w:t>
      </w:r>
    </w:p>
    <w:p w14:paraId="5F2DF7B1" w14:textId="77777777" w:rsidR="006B0996" w:rsidRPr="00F51856" w:rsidRDefault="006B0996" w:rsidP="00F51856">
      <w:pPr>
        <w:pStyle w:val="BodyText"/>
        <w:spacing w:after="0" w:line="240" w:lineRule="auto"/>
        <w:jc w:val="both"/>
        <w:rPr>
          <w:rFonts w:cs="Arial"/>
          <w:szCs w:val="24"/>
        </w:rPr>
      </w:pPr>
    </w:p>
    <w:p w14:paraId="018431B3" w14:textId="7FA7B051" w:rsidR="00F725BB" w:rsidRPr="00F51856" w:rsidRDefault="00F725BB" w:rsidP="00F51856">
      <w:pPr>
        <w:tabs>
          <w:tab w:val="left" w:pos="1538"/>
          <w:tab w:val="left" w:pos="7758"/>
        </w:tabs>
        <w:spacing w:after="0" w:line="240" w:lineRule="auto"/>
        <w:jc w:val="both"/>
        <w:rPr>
          <w:rFonts w:eastAsia="Times New Roman" w:cs="Arial"/>
          <w:spacing w:val="10"/>
          <w:szCs w:val="24"/>
        </w:rPr>
      </w:pPr>
      <w:r w:rsidRPr="00F51856">
        <w:rPr>
          <w:rFonts w:eastAsia="Times New Roman" w:cs="Arial"/>
          <w:spacing w:val="10"/>
          <w:szCs w:val="24"/>
        </w:rPr>
        <w:t xml:space="preserve">The increase in heavy precipitation and flooding events is subjecting transportation assets to greater hydraulic stressors, resulting in greater need for maintenance, repair and/or replacement of infrastructure.  Given the need to manage this risk, </w:t>
      </w:r>
      <w:r w:rsidRPr="00F51856">
        <w:rPr>
          <w:rFonts w:eastAsia="Times New Roman" w:cs="Arial"/>
          <w:szCs w:val="24"/>
        </w:rPr>
        <w:t>it</w:t>
      </w:r>
      <w:r w:rsidRPr="00F51856">
        <w:rPr>
          <w:rFonts w:eastAsia="Times New Roman" w:cs="Arial"/>
          <w:spacing w:val="11"/>
          <w:szCs w:val="24"/>
        </w:rPr>
        <w:t xml:space="preserve"> </w:t>
      </w:r>
      <w:r w:rsidRPr="00F51856">
        <w:rPr>
          <w:rFonts w:eastAsia="Times New Roman" w:cs="Arial"/>
          <w:spacing w:val="1"/>
          <w:szCs w:val="24"/>
        </w:rPr>
        <w:t>i</w:t>
      </w:r>
      <w:r w:rsidRPr="00F51856">
        <w:rPr>
          <w:rFonts w:eastAsia="Times New Roman" w:cs="Arial"/>
          <w:szCs w:val="24"/>
        </w:rPr>
        <w:t>s</w:t>
      </w:r>
      <w:r w:rsidRPr="00F51856">
        <w:rPr>
          <w:rFonts w:eastAsia="Times New Roman" w:cs="Arial"/>
          <w:spacing w:val="10"/>
          <w:szCs w:val="24"/>
        </w:rPr>
        <w:t xml:space="preserve"> </w:t>
      </w:r>
      <w:r w:rsidRPr="00F51856">
        <w:rPr>
          <w:rFonts w:eastAsia="Times New Roman" w:cs="Arial"/>
          <w:szCs w:val="24"/>
        </w:rPr>
        <w:t>inc</w:t>
      </w:r>
      <w:r w:rsidRPr="00F51856">
        <w:rPr>
          <w:rFonts w:eastAsia="Times New Roman" w:cs="Arial"/>
          <w:spacing w:val="1"/>
          <w:szCs w:val="24"/>
        </w:rPr>
        <w:t>u</w:t>
      </w:r>
      <w:r w:rsidRPr="00F51856">
        <w:rPr>
          <w:rFonts w:eastAsia="Times New Roman" w:cs="Arial"/>
          <w:spacing w:val="-2"/>
          <w:szCs w:val="24"/>
        </w:rPr>
        <w:t>m</w:t>
      </w:r>
      <w:r w:rsidRPr="00F51856">
        <w:rPr>
          <w:rFonts w:eastAsia="Times New Roman" w:cs="Arial"/>
          <w:szCs w:val="24"/>
        </w:rPr>
        <w:t>be</w:t>
      </w:r>
      <w:r w:rsidRPr="00F51856">
        <w:rPr>
          <w:rFonts w:eastAsia="Times New Roman" w:cs="Arial"/>
          <w:spacing w:val="1"/>
          <w:szCs w:val="24"/>
        </w:rPr>
        <w:t>n</w:t>
      </w:r>
      <w:r w:rsidRPr="00F51856">
        <w:rPr>
          <w:rFonts w:eastAsia="Times New Roman" w:cs="Arial"/>
          <w:szCs w:val="24"/>
        </w:rPr>
        <w:t>t</w:t>
      </w:r>
      <w:r w:rsidRPr="00F51856">
        <w:rPr>
          <w:rFonts w:eastAsia="Times New Roman" w:cs="Arial"/>
          <w:w w:val="99"/>
          <w:szCs w:val="24"/>
        </w:rPr>
        <w:t xml:space="preserve"> </w:t>
      </w:r>
      <w:r w:rsidRPr="00F51856">
        <w:rPr>
          <w:rFonts w:eastAsia="Times New Roman" w:cs="Arial"/>
          <w:szCs w:val="24"/>
        </w:rPr>
        <w:t>upon</w:t>
      </w:r>
      <w:r w:rsidRPr="00F51856">
        <w:rPr>
          <w:rFonts w:eastAsia="Times New Roman" w:cs="Arial"/>
          <w:spacing w:val="36"/>
          <w:szCs w:val="24"/>
        </w:rPr>
        <w:t xml:space="preserve"> the </w:t>
      </w:r>
      <w:r w:rsidR="006742BF">
        <w:rPr>
          <w:rFonts w:eastAsia="Times New Roman" w:cs="Arial"/>
          <w:spacing w:val="36"/>
          <w:szCs w:val="24"/>
        </w:rPr>
        <w:t>[</w:t>
      </w:r>
      <w:r w:rsidRPr="00F51856">
        <w:rPr>
          <w:rFonts w:cs="Arial"/>
          <w:i/>
          <w:szCs w:val="24"/>
        </w:rPr>
        <w:t>County/City/Town/Village</w:t>
      </w:r>
      <w:r w:rsidRPr="00F51856">
        <w:rPr>
          <w:rFonts w:eastAsia="Times New Roman" w:cs="Arial"/>
          <w:szCs w:val="24"/>
        </w:rPr>
        <w:t>]</w:t>
      </w:r>
      <w:r w:rsidRPr="00F51856">
        <w:rPr>
          <w:rFonts w:eastAsia="Times New Roman" w:cs="Arial"/>
          <w:spacing w:val="37"/>
          <w:szCs w:val="24"/>
        </w:rPr>
        <w:t xml:space="preserve"> </w:t>
      </w:r>
      <w:r w:rsidRPr="00F51856">
        <w:rPr>
          <w:rFonts w:eastAsia="Times New Roman" w:cs="Arial"/>
          <w:szCs w:val="24"/>
        </w:rPr>
        <w:t>to</w:t>
      </w:r>
      <w:r w:rsidRPr="00F51856">
        <w:rPr>
          <w:rFonts w:eastAsia="Times New Roman" w:cs="Arial"/>
          <w:spacing w:val="36"/>
          <w:szCs w:val="24"/>
        </w:rPr>
        <w:t xml:space="preserve"> </w:t>
      </w:r>
      <w:r w:rsidRPr="00F51856">
        <w:rPr>
          <w:rFonts w:eastAsia="Times New Roman" w:cs="Arial"/>
          <w:szCs w:val="24"/>
        </w:rPr>
        <w:t>target</w:t>
      </w:r>
      <w:r w:rsidRPr="00F51856">
        <w:rPr>
          <w:rFonts w:eastAsia="Times New Roman" w:cs="Arial"/>
          <w:spacing w:val="37"/>
          <w:szCs w:val="24"/>
        </w:rPr>
        <w:t xml:space="preserve"> </w:t>
      </w:r>
      <w:r w:rsidRPr="00F51856">
        <w:rPr>
          <w:rFonts w:eastAsia="Times New Roman" w:cs="Arial"/>
          <w:szCs w:val="24"/>
        </w:rPr>
        <w:t xml:space="preserve">investments to the most applicable, practical and cost-effective </w:t>
      </w:r>
      <w:r w:rsidRPr="00F51856">
        <w:rPr>
          <w:rFonts w:eastAsia="Times New Roman" w:cs="Arial"/>
          <w:spacing w:val="10"/>
          <w:szCs w:val="24"/>
        </w:rPr>
        <w:t xml:space="preserve">solutions using consistent engineering standards and a </w:t>
      </w:r>
      <w:r w:rsidR="006B0996" w:rsidRPr="00F51856">
        <w:rPr>
          <w:rFonts w:eastAsia="Times New Roman" w:cs="Arial"/>
          <w:spacing w:val="10"/>
          <w:szCs w:val="24"/>
        </w:rPr>
        <w:t>risk-based</w:t>
      </w:r>
      <w:r w:rsidRPr="00F51856">
        <w:rPr>
          <w:rFonts w:eastAsia="Times New Roman" w:cs="Arial"/>
          <w:spacing w:val="10"/>
          <w:szCs w:val="24"/>
        </w:rPr>
        <w:t xml:space="preserve"> engineering approach.</w:t>
      </w:r>
    </w:p>
    <w:p w14:paraId="47733ED3" w14:textId="77777777" w:rsidR="006B0996" w:rsidRPr="00E6428F" w:rsidRDefault="006B0996" w:rsidP="00F51856">
      <w:pPr>
        <w:tabs>
          <w:tab w:val="left" w:pos="1538"/>
          <w:tab w:val="left" w:pos="7758"/>
        </w:tabs>
        <w:spacing w:after="0" w:line="240" w:lineRule="auto"/>
        <w:jc w:val="both"/>
        <w:rPr>
          <w:rFonts w:eastAsia="Times New Roman" w:cs="Arial"/>
          <w:spacing w:val="10"/>
          <w:szCs w:val="24"/>
        </w:rPr>
      </w:pPr>
    </w:p>
    <w:p w14:paraId="2B3DF13B" w14:textId="6522D1A9" w:rsidR="00366BC5" w:rsidRPr="00E6428F" w:rsidRDefault="00F725BB" w:rsidP="00F51856">
      <w:pPr>
        <w:spacing w:after="0" w:line="240" w:lineRule="auto"/>
        <w:jc w:val="both"/>
        <w:rPr>
          <w:rFonts w:eastAsia="Times New Roman" w:cs="Arial"/>
          <w:bCs/>
          <w:szCs w:val="24"/>
        </w:rPr>
      </w:pPr>
      <w:r w:rsidRPr="00E6428F">
        <w:rPr>
          <w:rFonts w:eastAsia="Times New Roman" w:cs="Arial"/>
          <w:bCs/>
          <w:szCs w:val="24"/>
        </w:rPr>
        <w:t xml:space="preserve"> </w:t>
      </w:r>
      <w:r w:rsidR="00366BC5" w:rsidRPr="00E6428F">
        <w:rPr>
          <w:rFonts w:eastAsia="Times New Roman" w:cs="Arial"/>
          <w:bCs/>
          <w:szCs w:val="24"/>
        </w:rPr>
        <w:t>Section 2.   Adoption of Standards.</w:t>
      </w:r>
    </w:p>
    <w:p w14:paraId="025C3BCE" w14:textId="77777777" w:rsidR="006B0996" w:rsidRPr="00F51856" w:rsidRDefault="006B0996" w:rsidP="00F51856">
      <w:pPr>
        <w:spacing w:after="0" w:line="240" w:lineRule="auto"/>
        <w:jc w:val="both"/>
        <w:rPr>
          <w:rFonts w:eastAsia="Times New Roman" w:cs="Arial"/>
          <w:b/>
          <w:bCs/>
          <w:szCs w:val="24"/>
        </w:rPr>
      </w:pPr>
    </w:p>
    <w:p w14:paraId="276EF95F" w14:textId="77777777" w:rsidR="007402EF" w:rsidRPr="00F51856" w:rsidRDefault="00556787" w:rsidP="00F51856">
      <w:pPr>
        <w:spacing w:after="0" w:line="240" w:lineRule="auto"/>
        <w:jc w:val="both"/>
        <w:rPr>
          <w:szCs w:val="24"/>
        </w:rPr>
      </w:pPr>
      <w:r w:rsidRPr="00F51856">
        <w:rPr>
          <w:szCs w:val="24"/>
        </w:rPr>
        <w:t>The [</w:t>
      </w:r>
      <w:r w:rsidRPr="00F51856">
        <w:rPr>
          <w:i/>
          <w:szCs w:val="24"/>
        </w:rPr>
        <w:t>County/City/Town/Village</w:t>
      </w:r>
      <w:r w:rsidRPr="00F51856">
        <w:rPr>
          <w:szCs w:val="24"/>
        </w:rPr>
        <w:t xml:space="preserve">] hereby adopts by reference the following standard(s): </w:t>
      </w:r>
      <w:r w:rsidR="00F725BB" w:rsidRPr="00F51856">
        <w:rPr>
          <w:szCs w:val="24"/>
        </w:rPr>
        <w:t>[</w:t>
      </w:r>
      <w:r w:rsidR="00F725BB" w:rsidRPr="00F51856">
        <w:rPr>
          <w:i/>
          <w:szCs w:val="24"/>
        </w:rPr>
        <w:t xml:space="preserve">select as appropriate - </w:t>
      </w:r>
      <w:r w:rsidRPr="00F51856">
        <w:rPr>
          <w:i/>
          <w:szCs w:val="24"/>
        </w:rPr>
        <w:t>New York State Department of Transportation (NYSDOT) Highway Design Manual (Chapter 4 and Chapter 8); NYSDOT Bridge Manual; Highway Standards for Low-Volume Roads in New York State, 2017, Cornell Local Roads Program; or equivalent locally developed municipal-specific standards</w:t>
      </w:r>
      <w:r w:rsidRPr="00F51856">
        <w:rPr>
          <w:szCs w:val="24"/>
        </w:rPr>
        <w:t>.</w:t>
      </w:r>
      <w:r w:rsidR="00F725BB" w:rsidRPr="00F51856">
        <w:rPr>
          <w:szCs w:val="24"/>
        </w:rPr>
        <w:t>]</w:t>
      </w:r>
      <w:r w:rsidRPr="00F51856">
        <w:rPr>
          <w:szCs w:val="24"/>
        </w:rPr>
        <w:t xml:space="preserve"> </w:t>
      </w:r>
    </w:p>
    <w:p w14:paraId="67617971" w14:textId="77777777" w:rsidR="006B0996" w:rsidRPr="00F51856" w:rsidRDefault="006B0996" w:rsidP="00F51856">
      <w:pPr>
        <w:spacing w:after="0" w:line="240" w:lineRule="auto"/>
        <w:jc w:val="both"/>
        <w:rPr>
          <w:szCs w:val="24"/>
        </w:rPr>
      </w:pPr>
    </w:p>
    <w:p w14:paraId="217CE348" w14:textId="19956F95" w:rsidR="00366BC5" w:rsidRPr="00F51856" w:rsidRDefault="00366BC5" w:rsidP="00F51856">
      <w:pPr>
        <w:spacing w:after="0" w:line="240" w:lineRule="auto"/>
        <w:jc w:val="both"/>
        <w:rPr>
          <w:rFonts w:eastAsia="Times New Roman" w:cs="Arial"/>
          <w:bCs/>
          <w:szCs w:val="24"/>
        </w:rPr>
      </w:pPr>
      <w:r w:rsidRPr="00E6428F">
        <w:rPr>
          <w:rFonts w:eastAsia="Times New Roman" w:cs="Arial"/>
          <w:bCs/>
          <w:szCs w:val="24"/>
        </w:rPr>
        <w:t>Section</w:t>
      </w:r>
      <w:r w:rsidRPr="00E6428F">
        <w:rPr>
          <w:rFonts w:eastAsia="Times New Roman" w:cs="Arial"/>
          <w:bCs/>
          <w:spacing w:val="-3"/>
          <w:szCs w:val="24"/>
        </w:rPr>
        <w:t xml:space="preserve"> </w:t>
      </w:r>
      <w:r w:rsidRPr="00E6428F">
        <w:rPr>
          <w:rFonts w:eastAsia="Times New Roman" w:cs="Arial"/>
          <w:bCs/>
          <w:szCs w:val="24"/>
        </w:rPr>
        <w:t>3.  Classification</w:t>
      </w:r>
      <w:r w:rsidRPr="00E6428F">
        <w:rPr>
          <w:rFonts w:eastAsia="Times New Roman" w:cs="Arial"/>
          <w:bCs/>
          <w:spacing w:val="11"/>
          <w:szCs w:val="24"/>
        </w:rPr>
        <w:t xml:space="preserve"> of</w:t>
      </w:r>
      <w:r w:rsidRPr="00E6428F">
        <w:rPr>
          <w:rFonts w:eastAsia="Times New Roman" w:cs="Arial"/>
          <w:bCs/>
          <w:szCs w:val="24"/>
        </w:rPr>
        <w:t xml:space="preserve"> Local Roads by Volume</w:t>
      </w:r>
      <w:r w:rsidRPr="00F51856">
        <w:rPr>
          <w:rFonts w:eastAsia="Times New Roman" w:cs="Arial"/>
          <w:b/>
          <w:bCs/>
          <w:szCs w:val="24"/>
        </w:rPr>
        <w:t>.</w:t>
      </w:r>
    </w:p>
    <w:p w14:paraId="4F2804F7" w14:textId="77777777" w:rsidR="006B0996" w:rsidRPr="00F51856" w:rsidRDefault="006B0996" w:rsidP="00F51856">
      <w:pPr>
        <w:spacing w:after="0" w:line="240" w:lineRule="auto"/>
        <w:jc w:val="both"/>
        <w:rPr>
          <w:rFonts w:eastAsia="Times New Roman" w:cs="Arial"/>
          <w:bCs/>
          <w:szCs w:val="24"/>
        </w:rPr>
      </w:pPr>
    </w:p>
    <w:p w14:paraId="4D536054" w14:textId="77777777" w:rsidR="007402EF" w:rsidRPr="00F51856" w:rsidRDefault="007402EF" w:rsidP="00F51856">
      <w:pPr>
        <w:spacing w:after="0" w:line="240" w:lineRule="auto"/>
        <w:jc w:val="both"/>
        <w:rPr>
          <w:szCs w:val="24"/>
        </w:rPr>
      </w:pPr>
      <w:r w:rsidRPr="00F51856">
        <w:rPr>
          <w:szCs w:val="24"/>
        </w:rPr>
        <w:t>The [</w:t>
      </w:r>
      <w:r w:rsidRPr="00F51856">
        <w:rPr>
          <w:i/>
          <w:szCs w:val="24"/>
        </w:rPr>
        <w:t>County/City/Town/Village</w:t>
      </w:r>
      <w:r w:rsidRPr="00F51856">
        <w:rPr>
          <w:szCs w:val="24"/>
        </w:rPr>
        <w:t>] [</w:t>
      </w:r>
      <w:r w:rsidR="00A0287A" w:rsidRPr="00F51856">
        <w:rPr>
          <w:i/>
          <w:szCs w:val="24"/>
        </w:rPr>
        <w:t>identify position of</w:t>
      </w:r>
      <w:r w:rsidR="00A0287A" w:rsidRPr="00F51856">
        <w:rPr>
          <w:szCs w:val="24"/>
        </w:rPr>
        <w:t xml:space="preserve"> </w:t>
      </w:r>
      <w:r w:rsidRPr="00F51856">
        <w:rPr>
          <w:i/>
          <w:szCs w:val="24"/>
        </w:rPr>
        <w:t>Responsible Official</w:t>
      </w:r>
      <w:r w:rsidRPr="00F51856">
        <w:rPr>
          <w:szCs w:val="24"/>
        </w:rPr>
        <w:t>] in consideration of the best interests of the [</w:t>
      </w:r>
      <w:r w:rsidRPr="00F51856">
        <w:rPr>
          <w:i/>
          <w:szCs w:val="24"/>
        </w:rPr>
        <w:t>County/City/Town/Village</w:t>
      </w:r>
      <w:r w:rsidRPr="00F51856">
        <w:rPr>
          <w:szCs w:val="24"/>
        </w:rPr>
        <w:t xml:space="preserve">], may classify one or more (or all) roads, or portions thereof, as one of the following types of roads by volume meaning “average daily traffic” (ADT): either </w:t>
      </w:r>
      <w:r w:rsidR="006B0996" w:rsidRPr="00F51856">
        <w:rPr>
          <w:szCs w:val="24"/>
        </w:rPr>
        <w:t>less</w:t>
      </w:r>
      <w:r w:rsidRPr="00F51856">
        <w:rPr>
          <w:szCs w:val="24"/>
        </w:rPr>
        <w:t xml:space="preserve"> or equal to (≤ ) 400 ADT</w:t>
      </w:r>
      <w:r w:rsidR="006B0996" w:rsidRPr="00F51856">
        <w:rPr>
          <w:szCs w:val="24"/>
        </w:rPr>
        <w:t xml:space="preserve"> (low-volume),</w:t>
      </w:r>
      <w:r w:rsidRPr="00F51856">
        <w:rPr>
          <w:szCs w:val="24"/>
        </w:rPr>
        <w:t xml:space="preserve"> or </w:t>
      </w:r>
      <w:r w:rsidR="006B0996" w:rsidRPr="00F51856">
        <w:rPr>
          <w:szCs w:val="24"/>
        </w:rPr>
        <w:t>greater</w:t>
      </w:r>
      <w:r w:rsidRPr="00F51856">
        <w:rPr>
          <w:szCs w:val="24"/>
        </w:rPr>
        <w:t xml:space="preserve"> than (&gt;) 400 ADT</w:t>
      </w:r>
      <w:r w:rsidR="006B0996" w:rsidRPr="00F51856">
        <w:rPr>
          <w:szCs w:val="24"/>
        </w:rPr>
        <w:t xml:space="preserve"> (high volume)</w:t>
      </w:r>
      <w:r w:rsidRPr="00F51856">
        <w:rPr>
          <w:szCs w:val="24"/>
        </w:rPr>
        <w:t xml:space="preserve">. </w:t>
      </w:r>
    </w:p>
    <w:p w14:paraId="12A3663D" w14:textId="77777777" w:rsidR="006B0996" w:rsidRPr="00F51856" w:rsidRDefault="006B0996" w:rsidP="00F51856">
      <w:pPr>
        <w:spacing w:after="0" w:line="240" w:lineRule="auto"/>
        <w:jc w:val="both"/>
        <w:rPr>
          <w:szCs w:val="24"/>
        </w:rPr>
      </w:pPr>
    </w:p>
    <w:p w14:paraId="2195DEF8" w14:textId="77777777" w:rsidR="007402EF" w:rsidRPr="00F51856" w:rsidRDefault="007402EF" w:rsidP="00F51856">
      <w:pPr>
        <w:spacing w:after="0" w:line="240" w:lineRule="auto"/>
        <w:jc w:val="both"/>
        <w:rPr>
          <w:szCs w:val="24"/>
        </w:rPr>
      </w:pPr>
      <w:r w:rsidRPr="00F51856">
        <w:rPr>
          <w:szCs w:val="24"/>
        </w:rPr>
        <w:t>The classification of any road or designated portion thereof shall be based on available data or the working knowledge and records of the [</w:t>
      </w:r>
      <w:r w:rsidRPr="00F51856">
        <w:rPr>
          <w:i/>
          <w:szCs w:val="24"/>
        </w:rPr>
        <w:t>County/City/Town/Village</w:t>
      </w:r>
      <w:r w:rsidRPr="00F51856">
        <w:rPr>
          <w:szCs w:val="24"/>
        </w:rPr>
        <w:t>] [</w:t>
      </w:r>
      <w:r w:rsidRPr="00F51856">
        <w:rPr>
          <w:i/>
          <w:szCs w:val="24"/>
        </w:rPr>
        <w:t>highway superintendent/director of public works</w:t>
      </w:r>
      <w:r w:rsidRPr="00F51856">
        <w:rPr>
          <w:szCs w:val="24"/>
        </w:rPr>
        <w:t>]. Upon the classification of any road or portion thereof by the [</w:t>
      </w:r>
      <w:r w:rsidRPr="00F51856">
        <w:rPr>
          <w:i/>
          <w:szCs w:val="24"/>
        </w:rPr>
        <w:t>County/City/Town/Village</w:t>
      </w:r>
      <w:r w:rsidRPr="00F51856">
        <w:rPr>
          <w:szCs w:val="24"/>
        </w:rPr>
        <w:t>] [</w:t>
      </w:r>
      <w:r w:rsidRPr="00F51856">
        <w:rPr>
          <w:i/>
          <w:szCs w:val="24"/>
        </w:rPr>
        <w:t>Responsible Official</w:t>
      </w:r>
      <w:r w:rsidRPr="00F51856">
        <w:rPr>
          <w:szCs w:val="24"/>
        </w:rPr>
        <w:t>], such designation shall be filed in the office of the [</w:t>
      </w:r>
      <w:r w:rsidRPr="00F51856">
        <w:rPr>
          <w:i/>
          <w:szCs w:val="24"/>
        </w:rPr>
        <w:t>County/City/Town/Village</w:t>
      </w:r>
      <w:r w:rsidRPr="00F51856">
        <w:rPr>
          <w:szCs w:val="24"/>
        </w:rPr>
        <w:t>] clerk and a copy shall be presented to each member of the [</w:t>
      </w:r>
      <w:r w:rsidRPr="00F51856">
        <w:rPr>
          <w:i/>
          <w:szCs w:val="24"/>
        </w:rPr>
        <w:t>County Legislature/City Council/Town Board/Village Board of Trustees</w:t>
      </w:r>
      <w:r w:rsidRPr="00F51856">
        <w:rPr>
          <w:szCs w:val="24"/>
        </w:rPr>
        <w:t>] by the [</w:t>
      </w:r>
      <w:r w:rsidRPr="00F51856">
        <w:rPr>
          <w:i/>
          <w:szCs w:val="24"/>
        </w:rPr>
        <w:t>County/City/Town/Village</w:t>
      </w:r>
      <w:r w:rsidRPr="00F51856">
        <w:rPr>
          <w:szCs w:val="24"/>
        </w:rPr>
        <w:t>] clerk within 10 days of such filing. Such designation shall be accompanied by a finding by the [</w:t>
      </w:r>
      <w:r w:rsidRPr="00F51856">
        <w:rPr>
          <w:i/>
          <w:szCs w:val="24"/>
        </w:rPr>
        <w:t>Responsible Official</w:t>
      </w:r>
      <w:r w:rsidRPr="00F51856">
        <w:rPr>
          <w:szCs w:val="24"/>
        </w:rPr>
        <w:t>], which shall contain the information upon which the [</w:t>
      </w:r>
      <w:r w:rsidRPr="00F51856">
        <w:rPr>
          <w:i/>
          <w:szCs w:val="24"/>
        </w:rPr>
        <w:t>Responsible Official</w:t>
      </w:r>
      <w:r w:rsidRPr="00F51856">
        <w:rPr>
          <w:szCs w:val="24"/>
        </w:rPr>
        <w:t>] relied when designating such road or portion thereof. The [</w:t>
      </w:r>
      <w:r w:rsidRPr="00F51856">
        <w:rPr>
          <w:i/>
          <w:szCs w:val="24"/>
        </w:rPr>
        <w:t>County Legislature/City Council/Town Board/Village Board of Trustees</w:t>
      </w:r>
      <w:r w:rsidRPr="00F51856">
        <w:rPr>
          <w:szCs w:val="24"/>
        </w:rPr>
        <w:t>] may at a [</w:t>
      </w:r>
      <w:r w:rsidRPr="00F51856">
        <w:rPr>
          <w:i/>
          <w:szCs w:val="24"/>
        </w:rPr>
        <w:t>County Legislature/City Council/Town Board/Village Board of Trustees</w:t>
      </w:r>
      <w:r w:rsidRPr="00F51856">
        <w:rPr>
          <w:szCs w:val="24"/>
        </w:rPr>
        <w:t>] meeting following the filing of such designations adopt a resolution accepting such designations. Upon the adoption of such resolution, the road</w:t>
      </w:r>
      <w:r w:rsidR="00A0287A" w:rsidRPr="00F51856">
        <w:rPr>
          <w:szCs w:val="24"/>
        </w:rPr>
        <w:t xml:space="preserve"> or roads</w:t>
      </w:r>
      <w:r w:rsidRPr="00F51856">
        <w:rPr>
          <w:szCs w:val="24"/>
        </w:rPr>
        <w:t xml:space="preserve"> or portion thereof shall be classified as determined by the [</w:t>
      </w:r>
      <w:r w:rsidRPr="00F51856">
        <w:rPr>
          <w:i/>
          <w:szCs w:val="24"/>
        </w:rPr>
        <w:t>County/City/Town/Village</w:t>
      </w:r>
      <w:r w:rsidRPr="00F51856">
        <w:rPr>
          <w:szCs w:val="24"/>
        </w:rPr>
        <w:t>] [</w:t>
      </w:r>
      <w:r w:rsidRPr="00F51856">
        <w:rPr>
          <w:i/>
          <w:szCs w:val="24"/>
        </w:rPr>
        <w:t>Responsible Official</w:t>
      </w:r>
      <w:r w:rsidRPr="00F51856">
        <w:rPr>
          <w:szCs w:val="24"/>
        </w:rPr>
        <w:t>] and such [</w:t>
      </w:r>
      <w:r w:rsidRPr="00F51856">
        <w:rPr>
          <w:i/>
          <w:szCs w:val="24"/>
        </w:rPr>
        <w:t>County/City/Town/Village</w:t>
      </w:r>
      <w:r w:rsidRPr="00F51856">
        <w:rPr>
          <w:szCs w:val="24"/>
        </w:rPr>
        <w:t>] [</w:t>
      </w:r>
      <w:r w:rsidRPr="00F51856">
        <w:rPr>
          <w:i/>
          <w:szCs w:val="24"/>
        </w:rPr>
        <w:t>Responsible Official</w:t>
      </w:r>
      <w:r w:rsidRPr="00F51856">
        <w:rPr>
          <w:szCs w:val="24"/>
        </w:rPr>
        <w:t xml:space="preserve">] shall take into consideration the guidelines for designing, repairing and constructing transportation infrastructure </w:t>
      </w:r>
      <w:r w:rsidR="00A0287A" w:rsidRPr="00F51856">
        <w:rPr>
          <w:szCs w:val="24"/>
        </w:rPr>
        <w:t>[</w:t>
      </w:r>
      <w:r w:rsidR="00A0287A" w:rsidRPr="00F51856">
        <w:rPr>
          <w:i/>
          <w:szCs w:val="24"/>
        </w:rPr>
        <w:t xml:space="preserve">insert as appropriate - </w:t>
      </w:r>
      <w:r w:rsidRPr="00F51856">
        <w:rPr>
          <w:i/>
          <w:szCs w:val="24"/>
        </w:rPr>
        <w:t>roads, bridges, culverts, drainage systems or portion thereof</w:t>
      </w:r>
      <w:r w:rsidR="00A0287A" w:rsidRPr="00F51856">
        <w:rPr>
          <w:szCs w:val="24"/>
        </w:rPr>
        <w:t>]</w:t>
      </w:r>
      <w:r w:rsidRPr="00F51856">
        <w:rPr>
          <w:szCs w:val="24"/>
        </w:rPr>
        <w:t xml:space="preserve"> as set forth in section two of this local law.</w:t>
      </w:r>
    </w:p>
    <w:p w14:paraId="0D979B66" w14:textId="77777777" w:rsidR="006B0996" w:rsidRPr="00F51856" w:rsidRDefault="006B0996" w:rsidP="00F51856">
      <w:pPr>
        <w:spacing w:after="0" w:line="240" w:lineRule="auto"/>
        <w:jc w:val="both"/>
        <w:rPr>
          <w:szCs w:val="24"/>
        </w:rPr>
      </w:pPr>
    </w:p>
    <w:p w14:paraId="0C316097" w14:textId="77777777" w:rsidR="00366BC5" w:rsidRPr="00E6428F" w:rsidRDefault="00366BC5" w:rsidP="00F51856">
      <w:pPr>
        <w:spacing w:after="0" w:line="240" w:lineRule="auto"/>
        <w:jc w:val="both"/>
        <w:rPr>
          <w:rFonts w:eastAsia="Times New Roman" w:cs="Arial"/>
          <w:bCs/>
          <w:spacing w:val="29"/>
          <w:szCs w:val="24"/>
        </w:rPr>
      </w:pPr>
      <w:r w:rsidRPr="00E6428F">
        <w:rPr>
          <w:rFonts w:eastAsia="Times New Roman" w:cs="Arial"/>
          <w:bCs/>
          <w:szCs w:val="24"/>
        </w:rPr>
        <w:t>Section</w:t>
      </w:r>
      <w:r w:rsidRPr="00E6428F">
        <w:rPr>
          <w:rFonts w:eastAsia="Times New Roman" w:cs="Arial"/>
          <w:bCs/>
          <w:spacing w:val="-3"/>
          <w:szCs w:val="24"/>
        </w:rPr>
        <w:t xml:space="preserve"> </w:t>
      </w:r>
      <w:r w:rsidR="007402EF" w:rsidRPr="00E6428F">
        <w:rPr>
          <w:rFonts w:eastAsia="Times New Roman" w:cs="Arial"/>
          <w:bCs/>
          <w:szCs w:val="24"/>
        </w:rPr>
        <w:t>4</w:t>
      </w:r>
      <w:r w:rsidRPr="00E6428F">
        <w:rPr>
          <w:rFonts w:eastAsia="Times New Roman" w:cs="Arial"/>
          <w:bCs/>
          <w:szCs w:val="24"/>
        </w:rPr>
        <w:t xml:space="preserve">. </w:t>
      </w:r>
      <w:r w:rsidRPr="00E6428F">
        <w:rPr>
          <w:rFonts w:eastAsia="Times New Roman" w:cs="Arial"/>
          <w:bCs/>
          <w:spacing w:val="17"/>
          <w:szCs w:val="24"/>
        </w:rPr>
        <w:t xml:space="preserve"> </w:t>
      </w:r>
      <w:r w:rsidRPr="00E6428F">
        <w:rPr>
          <w:rFonts w:eastAsia="Times New Roman" w:cs="Arial"/>
          <w:bCs/>
          <w:szCs w:val="24"/>
        </w:rPr>
        <w:t>Traffic Volumes</w:t>
      </w:r>
      <w:r w:rsidRPr="00E6428F">
        <w:rPr>
          <w:rFonts w:eastAsia="Times New Roman" w:cs="Arial"/>
          <w:bCs/>
          <w:spacing w:val="29"/>
          <w:szCs w:val="24"/>
        </w:rPr>
        <w:t xml:space="preserve"> </w:t>
      </w:r>
      <w:r w:rsidRPr="00E6428F">
        <w:rPr>
          <w:rFonts w:eastAsia="Times New Roman" w:cs="Arial"/>
          <w:bCs/>
          <w:szCs w:val="24"/>
        </w:rPr>
        <w:t>and</w:t>
      </w:r>
      <w:r w:rsidRPr="00E6428F">
        <w:rPr>
          <w:rFonts w:eastAsia="Times New Roman" w:cs="Arial"/>
          <w:bCs/>
          <w:spacing w:val="30"/>
          <w:szCs w:val="24"/>
        </w:rPr>
        <w:t xml:space="preserve"> </w:t>
      </w:r>
      <w:r w:rsidRPr="00E6428F">
        <w:rPr>
          <w:rFonts w:eastAsia="Times New Roman" w:cs="Arial"/>
          <w:bCs/>
          <w:szCs w:val="24"/>
        </w:rPr>
        <w:t>Standards.</w:t>
      </w:r>
      <w:r w:rsidRPr="00E6428F">
        <w:rPr>
          <w:rFonts w:eastAsia="Times New Roman" w:cs="Arial"/>
          <w:bCs/>
          <w:spacing w:val="29"/>
          <w:szCs w:val="24"/>
        </w:rPr>
        <w:t xml:space="preserve"> </w:t>
      </w:r>
    </w:p>
    <w:p w14:paraId="5D532DBC" w14:textId="77777777" w:rsidR="006B0996" w:rsidRPr="00F51856" w:rsidRDefault="006B0996" w:rsidP="00F51856">
      <w:pPr>
        <w:spacing w:after="0" w:line="240" w:lineRule="auto"/>
        <w:jc w:val="both"/>
        <w:rPr>
          <w:rFonts w:eastAsia="Times New Roman" w:cs="Arial"/>
          <w:b/>
          <w:bCs/>
          <w:spacing w:val="29"/>
          <w:szCs w:val="24"/>
        </w:rPr>
      </w:pPr>
    </w:p>
    <w:p w14:paraId="5B0E7DEE" w14:textId="77777777" w:rsidR="00366BC5" w:rsidRPr="00F51856" w:rsidRDefault="007402EF" w:rsidP="00F51856">
      <w:pPr>
        <w:pStyle w:val="BodyText"/>
        <w:spacing w:after="0" w:line="240" w:lineRule="auto"/>
        <w:jc w:val="both"/>
        <w:rPr>
          <w:szCs w:val="24"/>
        </w:rPr>
      </w:pPr>
      <w:r w:rsidRPr="00F51856">
        <w:rPr>
          <w:szCs w:val="24"/>
        </w:rPr>
        <w:t>The following tables and accompanying data shall be used as guides by the [</w:t>
      </w:r>
      <w:r w:rsidRPr="00F51856">
        <w:rPr>
          <w:i/>
          <w:szCs w:val="24"/>
        </w:rPr>
        <w:t>County/City/Town/Village</w:t>
      </w:r>
      <w:r w:rsidRPr="00F51856">
        <w:rPr>
          <w:szCs w:val="24"/>
        </w:rPr>
        <w:t>] [</w:t>
      </w:r>
      <w:r w:rsidRPr="00F51856">
        <w:rPr>
          <w:i/>
          <w:szCs w:val="24"/>
        </w:rPr>
        <w:t>Responsible Official</w:t>
      </w:r>
      <w:r w:rsidRPr="00F51856">
        <w:rPr>
          <w:szCs w:val="24"/>
        </w:rPr>
        <w:t>] to assign adopted standards of Section 2 to local roads in the [</w:t>
      </w:r>
      <w:r w:rsidRPr="00F51856">
        <w:rPr>
          <w:i/>
          <w:szCs w:val="24"/>
        </w:rPr>
        <w:t>County/City/Town/Village</w:t>
      </w:r>
      <w:r w:rsidRPr="00F51856">
        <w:rPr>
          <w:szCs w:val="24"/>
        </w:rPr>
        <w:t>]. Such standards shall be used to enable the [</w:t>
      </w:r>
      <w:r w:rsidRPr="00F51856">
        <w:rPr>
          <w:i/>
          <w:szCs w:val="24"/>
        </w:rPr>
        <w:t>County/City/Town/Village</w:t>
      </w:r>
      <w:r w:rsidRPr="00F51856">
        <w:rPr>
          <w:szCs w:val="24"/>
        </w:rPr>
        <w:t>] [</w:t>
      </w:r>
      <w:r w:rsidRPr="00F51856">
        <w:rPr>
          <w:i/>
          <w:szCs w:val="24"/>
        </w:rPr>
        <w:t>Responsible Official</w:t>
      </w:r>
      <w:r w:rsidRPr="00F51856">
        <w:rPr>
          <w:szCs w:val="24"/>
        </w:rPr>
        <w:t>] to determine the guidelines he or she may follow to enable him or her to determine the manner in which low-volume rural roads may be designed, maintained and operated.</w:t>
      </w:r>
    </w:p>
    <w:p w14:paraId="5601FE3C" w14:textId="77777777" w:rsidR="006B0996" w:rsidRPr="00F51856" w:rsidRDefault="006B0996" w:rsidP="006B0996">
      <w:pPr>
        <w:pStyle w:val="BodyText"/>
        <w:spacing w:after="0" w:line="240" w:lineRule="auto"/>
        <w:ind w:right="142"/>
        <w:rPr>
          <w:szCs w:val="24"/>
        </w:rPr>
      </w:pPr>
    </w:p>
    <w:tbl>
      <w:tblPr>
        <w:tblW w:w="9250" w:type="dxa"/>
        <w:tblInd w:w="100" w:type="dxa"/>
        <w:tblLayout w:type="fixed"/>
        <w:tblCellMar>
          <w:left w:w="0" w:type="dxa"/>
          <w:right w:w="0" w:type="dxa"/>
        </w:tblCellMar>
        <w:tblLook w:val="01E0" w:firstRow="1" w:lastRow="1" w:firstColumn="1" w:lastColumn="1" w:noHBand="0" w:noVBand="0"/>
        <w:tblCaption w:val="Guide to traffic volumes and standards"/>
        <w:tblDescription w:val="For less than or equal to 400 ADT, use NYSDOT Highway Design Manual (Chapter 4 and 8), or Highway Standards for Low Volume Roads (Cornell Local Roads Program), or NYSDOT Bridge Manual.&#10;For more than 400 ADT, use NYSDOT Highway Design Manual (Chapter 8), or NYSDOT Bridge Manual."/>
      </w:tblPr>
      <w:tblGrid>
        <w:gridCol w:w="2160"/>
        <w:gridCol w:w="4500"/>
        <w:gridCol w:w="2590"/>
      </w:tblGrid>
      <w:tr w:rsidR="00366BC5" w:rsidRPr="00F51856" w14:paraId="007F26F5" w14:textId="77777777" w:rsidTr="00F51856">
        <w:trPr>
          <w:trHeight w:hRule="exact" w:val="875"/>
        </w:trPr>
        <w:tc>
          <w:tcPr>
            <w:tcW w:w="2160" w:type="dxa"/>
            <w:tcBorders>
              <w:top w:val="single" w:sz="8" w:space="0" w:color="000000"/>
              <w:left w:val="single" w:sz="8" w:space="0" w:color="000000"/>
              <w:bottom w:val="single" w:sz="8" w:space="0" w:color="000000"/>
              <w:right w:val="single" w:sz="8" w:space="0" w:color="000000"/>
            </w:tcBorders>
            <w:vAlign w:val="center"/>
          </w:tcPr>
          <w:p w14:paraId="2583176B" w14:textId="77777777" w:rsidR="00366BC5" w:rsidRPr="00E6428F" w:rsidRDefault="00366BC5" w:rsidP="006B0996">
            <w:pPr>
              <w:spacing w:after="0" w:line="240" w:lineRule="auto"/>
              <w:ind w:left="120" w:right="118"/>
              <w:jc w:val="center"/>
              <w:rPr>
                <w:rFonts w:eastAsia="Times New Roman" w:cs="Arial"/>
                <w:szCs w:val="24"/>
              </w:rPr>
            </w:pPr>
            <w:r w:rsidRPr="00E6428F">
              <w:rPr>
                <w:rFonts w:eastAsia="Times New Roman" w:cs="Arial"/>
                <w:bCs/>
                <w:szCs w:val="24"/>
              </w:rPr>
              <w:t>Road Traffic Volumes</w:t>
            </w:r>
          </w:p>
        </w:tc>
        <w:tc>
          <w:tcPr>
            <w:tcW w:w="4500" w:type="dxa"/>
            <w:tcBorders>
              <w:top w:val="single" w:sz="8" w:space="0" w:color="000000"/>
              <w:left w:val="single" w:sz="8" w:space="0" w:color="000000"/>
              <w:bottom w:val="single" w:sz="8" w:space="0" w:color="000000"/>
              <w:right w:val="single" w:sz="8" w:space="0" w:color="000000"/>
            </w:tcBorders>
            <w:vAlign w:val="center"/>
          </w:tcPr>
          <w:p w14:paraId="3126329F" w14:textId="77777777" w:rsidR="00366BC5" w:rsidRPr="00E6428F" w:rsidRDefault="00366BC5" w:rsidP="006B0996">
            <w:pPr>
              <w:spacing w:after="0" w:line="240" w:lineRule="auto"/>
              <w:ind w:left="120" w:right="118"/>
              <w:jc w:val="center"/>
              <w:rPr>
                <w:rFonts w:eastAsia="Times New Roman" w:cs="Arial"/>
                <w:szCs w:val="24"/>
              </w:rPr>
            </w:pPr>
            <w:r w:rsidRPr="00E6428F">
              <w:rPr>
                <w:rFonts w:eastAsia="Times New Roman" w:cs="Arial"/>
                <w:szCs w:val="24"/>
              </w:rPr>
              <w:t>Standards: Closed Drainage/ Culverts/Ditches</w:t>
            </w:r>
          </w:p>
        </w:tc>
        <w:tc>
          <w:tcPr>
            <w:tcW w:w="2590" w:type="dxa"/>
            <w:tcBorders>
              <w:top w:val="single" w:sz="8" w:space="0" w:color="000000"/>
              <w:left w:val="single" w:sz="8" w:space="0" w:color="000000"/>
              <w:bottom w:val="single" w:sz="8" w:space="0" w:color="000000"/>
              <w:right w:val="single" w:sz="8" w:space="0" w:color="000000"/>
            </w:tcBorders>
            <w:vAlign w:val="center"/>
          </w:tcPr>
          <w:p w14:paraId="2170D3EE" w14:textId="77777777" w:rsidR="00366BC5" w:rsidRPr="00E6428F" w:rsidRDefault="00366BC5" w:rsidP="006B0996">
            <w:pPr>
              <w:spacing w:after="0" w:line="240" w:lineRule="auto"/>
              <w:ind w:left="120" w:right="118"/>
              <w:jc w:val="center"/>
              <w:rPr>
                <w:rFonts w:eastAsia="Times New Roman" w:cs="Arial"/>
                <w:szCs w:val="24"/>
              </w:rPr>
            </w:pPr>
            <w:r w:rsidRPr="00E6428F">
              <w:rPr>
                <w:rFonts w:eastAsia="Times New Roman" w:cs="Arial"/>
                <w:szCs w:val="24"/>
              </w:rPr>
              <w:t>Standards:  Bridges</w:t>
            </w:r>
          </w:p>
        </w:tc>
      </w:tr>
      <w:tr w:rsidR="00366BC5" w:rsidRPr="00F51856" w14:paraId="6A485CDE" w14:textId="77777777" w:rsidTr="00F51856">
        <w:trPr>
          <w:trHeight w:hRule="exact" w:val="1344"/>
        </w:trPr>
        <w:tc>
          <w:tcPr>
            <w:tcW w:w="2160" w:type="dxa"/>
            <w:tcBorders>
              <w:top w:val="single" w:sz="8" w:space="0" w:color="000000"/>
              <w:left w:val="single" w:sz="8" w:space="0" w:color="000000"/>
              <w:bottom w:val="single" w:sz="8" w:space="0" w:color="000000"/>
              <w:right w:val="single" w:sz="8" w:space="0" w:color="000000"/>
            </w:tcBorders>
            <w:vAlign w:val="center"/>
          </w:tcPr>
          <w:p w14:paraId="29064226" w14:textId="77777777" w:rsidR="00366BC5" w:rsidRPr="00F51856" w:rsidRDefault="00366BC5" w:rsidP="006B0996">
            <w:pPr>
              <w:spacing w:after="0" w:line="240" w:lineRule="auto"/>
              <w:ind w:left="120" w:right="118"/>
              <w:rPr>
                <w:rFonts w:eastAsia="Times New Roman" w:cs="Arial"/>
                <w:szCs w:val="24"/>
              </w:rPr>
            </w:pPr>
            <w:r w:rsidRPr="00F51856">
              <w:rPr>
                <w:rFonts w:eastAsia="Times New Roman" w:cs="Arial"/>
                <w:szCs w:val="24"/>
              </w:rPr>
              <w:t>≤ 400 ADT</w:t>
            </w:r>
          </w:p>
        </w:tc>
        <w:tc>
          <w:tcPr>
            <w:tcW w:w="4500" w:type="dxa"/>
            <w:tcBorders>
              <w:top w:val="single" w:sz="8" w:space="0" w:color="000000"/>
              <w:left w:val="single" w:sz="8" w:space="0" w:color="000000"/>
              <w:bottom w:val="single" w:sz="8" w:space="0" w:color="000000"/>
              <w:right w:val="single" w:sz="8" w:space="0" w:color="000000"/>
            </w:tcBorders>
            <w:vAlign w:val="center"/>
          </w:tcPr>
          <w:p w14:paraId="702467AC" w14:textId="77777777" w:rsidR="00366BC5" w:rsidRPr="00F51856" w:rsidRDefault="00366BC5" w:rsidP="00F01B95">
            <w:pPr>
              <w:widowControl w:val="0"/>
              <w:numPr>
                <w:ilvl w:val="0"/>
                <w:numId w:val="25"/>
              </w:numPr>
              <w:spacing w:after="0" w:line="240" w:lineRule="auto"/>
              <w:ind w:left="525" w:right="118"/>
              <w:rPr>
                <w:rFonts w:eastAsia="Times New Roman" w:cs="Arial"/>
                <w:szCs w:val="24"/>
              </w:rPr>
            </w:pPr>
            <w:r w:rsidRPr="00F51856">
              <w:rPr>
                <w:rFonts w:eastAsia="Times New Roman" w:cs="Arial"/>
                <w:szCs w:val="24"/>
              </w:rPr>
              <w:t>NYSDOT Highway Design Manual (Chapters 4 and 8)</w:t>
            </w:r>
          </w:p>
          <w:p w14:paraId="3FAA1BD8" w14:textId="77777777" w:rsidR="00366BC5" w:rsidRPr="00F51856" w:rsidRDefault="00366BC5" w:rsidP="00F01B95">
            <w:pPr>
              <w:widowControl w:val="0"/>
              <w:numPr>
                <w:ilvl w:val="0"/>
                <w:numId w:val="25"/>
              </w:numPr>
              <w:spacing w:after="0" w:line="240" w:lineRule="auto"/>
              <w:ind w:left="525" w:right="118"/>
              <w:rPr>
                <w:rFonts w:eastAsia="Times New Roman" w:cs="Arial"/>
                <w:szCs w:val="24"/>
              </w:rPr>
            </w:pPr>
            <w:r w:rsidRPr="00F51856">
              <w:rPr>
                <w:rFonts w:eastAsia="Times New Roman" w:cs="Arial"/>
                <w:szCs w:val="24"/>
              </w:rPr>
              <w:t>Highway Standards for Low Volume Roads, Cornell Local Roads Program</w:t>
            </w:r>
          </w:p>
        </w:tc>
        <w:tc>
          <w:tcPr>
            <w:tcW w:w="2590" w:type="dxa"/>
            <w:tcBorders>
              <w:top w:val="single" w:sz="8" w:space="0" w:color="000000"/>
              <w:left w:val="single" w:sz="8" w:space="0" w:color="000000"/>
              <w:bottom w:val="single" w:sz="8" w:space="0" w:color="000000"/>
              <w:right w:val="single" w:sz="8" w:space="0" w:color="000000"/>
            </w:tcBorders>
            <w:vAlign w:val="center"/>
          </w:tcPr>
          <w:p w14:paraId="7BFB1458" w14:textId="77777777" w:rsidR="00366BC5" w:rsidRPr="00F51856" w:rsidRDefault="00366BC5" w:rsidP="006B0996">
            <w:pPr>
              <w:spacing w:after="0" w:line="240" w:lineRule="auto"/>
              <w:ind w:left="120" w:right="118"/>
              <w:rPr>
                <w:rFonts w:eastAsia="Times New Roman" w:cs="Arial"/>
                <w:szCs w:val="24"/>
              </w:rPr>
            </w:pPr>
            <w:r w:rsidRPr="00F51856">
              <w:rPr>
                <w:rFonts w:eastAsia="Times New Roman" w:cs="Arial"/>
                <w:szCs w:val="24"/>
              </w:rPr>
              <w:t xml:space="preserve"> NYSDOT Bridge Manual</w:t>
            </w:r>
          </w:p>
        </w:tc>
      </w:tr>
      <w:tr w:rsidR="00366BC5" w:rsidRPr="00F51856" w14:paraId="3A58F69B" w14:textId="77777777" w:rsidTr="00F51856">
        <w:trPr>
          <w:trHeight w:hRule="exact" w:val="803"/>
        </w:trPr>
        <w:tc>
          <w:tcPr>
            <w:tcW w:w="2160" w:type="dxa"/>
            <w:tcBorders>
              <w:top w:val="single" w:sz="8" w:space="0" w:color="000000"/>
              <w:left w:val="single" w:sz="8" w:space="0" w:color="000000"/>
              <w:bottom w:val="single" w:sz="8" w:space="0" w:color="000000"/>
              <w:right w:val="single" w:sz="8" w:space="0" w:color="000000"/>
            </w:tcBorders>
            <w:vAlign w:val="center"/>
          </w:tcPr>
          <w:p w14:paraId="751F95E0" w14:textId="77777777" w:rsidR="00366BC5" w:rsidRPr="00F51856" w:rsidRDefault="00366BC5" w:rsidP="006B0996">
            <w:pPr>
              <w:spacing w:after="0" w:line="240" w:lineRule="auto"/>
              <w:ind w:left="120" w:right="118"/>
              <w:rPr>
                <w:rFonts w:eastAsia="Times New Roman" w:cs="Arial"/>
                <w:szCs w:val="24"/>
              </w:rPr>
            </w:pPr>
            <w:r w:rsidRPr="00F51856">
              <w:rPr>
                <w:rFonts w:eastAsia="Times New Roman" w:cs="Arial"/>
                <w:szCs w:val="24"/>
              </w:rPr>
              <w:t>&gt; 400 ADT</w:t>
            </w:r>
          </w:p>
        </w:tc>
        <w:tc>
          <w:tcPr>
            <w:tcW w:w="4500" w:type="dxa"/>
            <w:tcBorders>
              <w:top w:val="single" w:sz="8" w:space="0" w:color="000000"/>
              <w:left w:val="single" w:sz="8" w:space="0" w:color="000000"/>
              <w:bottom w:val="single" w:sz="8" w:space="0" w:color="000000"/>
              <w:right w:val="single" w:sz="8" w:space="0" w:color="000000"/>
            </w:tcBorders>
            <w:vAlign w:val="center"/>
          </w:tcPr>
          <w:p w14:paraId="57C59B6C" w14:textId="77777777" w:rsidR="00366BC5" w:rsidRPr="00F51856" w:rsidRDefault="00366BC5" w:rsidP="00F01B95">
            <w:pPr>
              <w:widowControl w:val="0"/>
              <w:numPr>
                <w:ilvl w:val="0"/>
                <w:numId w:val="27"/>
              </w:numPr>
              <w:spacing w:after="0" w:line="240" w:lineRule="auto"/>
              <w:ind w:left="525" w:right="118"/>
              <w:rPr>
                <w:rFonts w:eastAsia="Times New Roman" w:cs="Arial"/>
                <w:szCs w:val="24"/>
              </w:rPr>
            </w:pPr>
            <w:r w:rsidRPr="00F51856">
              <w:rPr>
                <w:rFonts w:eastAsia="Times New Roman" w:cs="Arial"/>
                <w:szCs w:val="24"/>
              </w:rPr>
              <w:t>NYSDOT Highway Design Manual (Chapter 8)</w:t>
            </w:r>
          </w:p>
        </w:tc>
        <w:tc>
          <w:tcPr>
            <w:tcW w:w="2590" w:type="dxa"/>
            <w:tcBorders>
              <w:top w:val="single" w:sz="8" w:space="0" w:color="000000"/>
              <w:left w:val="single" w:sz="8" w:space="0" w:color="000000"/>
              <w:bottom w:val="single" w:sz="8" w:space="0" w:color="000000"/>
              <w:right w:val="single" w:sz="8" w:space="0" w:color="000000"/>
            </w:tcBorders>
            <w:vAlign w:val="center"/>
          </w:tcPr>
          <w:p w14:paraId="52E8718C" w14:textId="77777777" w:rsidR="00366BC5" w:rsidRPr="00F51856" w:rsidRDefault="00366BC5" w:rsidP="006B0996">
            <w:pPr>
              <w:spacing w:after="0" w:line="240" w:lineRule="auto"/>
              <w:ind w:left="120" w:right="118"/>
              <w:rPr>
                <w:rFonts w:eastAsia="Times New Roman" w:cs="Arial"/>
                <w:szCs w:val="24"/>
              </w:rPr>
            </w:pPr>
            <w:r w:rsidRPr="00F51856">
              <w:rPr>
                <w:rFonts w:eastAsia="Times New Roman" w:cs="Arial"/>
                <w:szCs w:val="24"/>
              </w:rPr>
              <w:t>NYSDOT Bridge Manual</w:t>
            </w:r>
          </w:p>
        </w:tc>
      </w:tr>
    </w:tbl>
    <w:p w14:paraId="01F95D9F" w14:textId="77777777" w:rsidR="00366BC5" w:rsidRPr="00F51856" w:rsidRDefault="00366BC5" w:rsidP="006B0996">
      <w:pPr>
        <w:spacing w:after="0" w:line="240" w:lineRule="auto"/>
        <w:rPr>
          <w:rFonts w:cs="Arial"/>
          <w:szCs w:val="24"/>
        </w:rPr>
      </w:pPr>
    </w:p>
    <w:p w14:paraId="568950E9" w14:textId="77777777" w:rsidR="00366BC5" w:rsidRPr="00E6428F" w:rsidRDefault="00366BC5" w:rsidP="00F51856">
      <w:pPr>
        <w:pStyle w:val="BodyText"/>
        <w:spacing w:after="0" w:line="240" w:lineRule="auto"/>
        <w:jc w:val="both"/>
        <w:rPr>
          <w:rFonts w:cs="Arial"/>
          <w:w w:val="105"/>
          <w:szCs w:val="24"/>
        </w:rPr>
      </w:pPr>
      <w:r w:rsidRPr="00E6428F">
        <w:rPr>
          <w:rFonts w:cs="Arial"/>
          <w:w w:val="105"/>
          <w:szCs w:val="24"/>
        </w:rPr>
        <w:t xml:space="preserve">Section </w:t>
      </w:r>
      <w:r w:rsidR="007402EF" w:rsidRPr="00E6428F">
        <w:rPr>
          <w:rFonts w:cs="Arial"/>
          <w:w w:val="105"/>
          <w:szCs w:val="24"/>
        </w:rPr>
        <w:t>5</w:t>
      </w:r>
      <w:r w:rsidRPr="00E6428F">
        <w:rPr>
          <w:rFonts w:cs="Arial"/>
          <w:w w:val="105"/>
          <w:szCs w:val="24"/>
        </w:rPr>
        <w:t>. Certification by Others.</w:t>
      </w:r>
    </w:p>
    <w:p w14:paraId="6CF1E4AB" w14:textId="77777777" w:rsidR="006B0996" w:rsidRPr="00F51856" w:rsidRDefault="006B0996" w:rsidP="00F51856">
      <w:pPr>
        <w:pStyle w:val="BodyText"/>
        <w:spacing w:after="0" w:line="240" w:lineRule="auto"/>
        <w:jc w:val="both"/>
        <w:rPr>
          <w:rFonts w:cs="Arial"/>
          <w:b/>
          <w:w w:val="105"/>
          <w:szCs w:val="24"/>
        </w:rPr>
      </w:pPr>
    </w:p>
    <w:p w14:paraId="16DE65CA" w14:textId="77777777" w:rsidR="007402EF" w:rsidRPr="00F51856" w:rsidRDefault="007402EF" w:rsidP="00F51856">
      <w:pPr>
        <w:pStyle w:val="BodyText"/>
        <w:spacing w:after="0" w:line="240" w:lineRule="auto"/>
        <w:ind w:firstLine="4"/>
        <w:jc w:val="both"/>
        <w:rPr>
          <w:szCs w:val="24"/>
        </w:rPr>
      </w:pPr>
      <w:r w:rsidRPr="00F51856">
        <w:rPr>
          <w:szCs w:val="24"/>
        </w:rPr>
        <w:t>All roadways to be adopted by the [</w:t>
      </w:r>
      <w:r w:rsidRPr="00F51856">
        <w:rPr>
          <w:i/>
          <w:szCs w:val="24"/>
        </w:rPr>
        <w:t>County/City/Town/Village</w:t>
      </w:r>
      <w:r w:rsidRPr="00F51856">
        <w:rPr>
          <w:szCs w:val="24"/>
        </w:rPr>
        <w:t>] shall be certified that they</w:t>
      </w:r>
      <w:r w:rsidR="00F51856">
        <w:rPr>
          <w:szCs w:val="24"/>
        </w:rPr>
        <w:t xml:space="preserve"> a</w:t>
      </w:r>
      <w:r w:rsidRPr="00F51856">
        <w:rPr>
          <w:szCs w:val="24"/>
        </w:rPr>
        <w:t>re in compliance with these standards by a professional engineer licensed to practice in New York State.</w:t>
      </w:r>
    </w:p>
    <w:p w14:paraId="6CF3BEFC" w14:textId="77777777" w:rsidR="006B0996" w:rsidRPr="00F51856" w:rsidRDefault="006B0996" w:rsidP="00F51856">
      <w:pPr>
        <w:pStyle w:val="BodyText"/>
        <w:spacing w:after="0" w:line="240" w:lineRule="auto"/>
        <w:ind w:firstLine="4"/>
        <w:jc w:val="both"/>
        <w:rPr>
          <w:szCs w:val="24"/>
        </w:rPr>
      </w:pPr>
    </w:p>
    <w:p w14:paraId="5DF2CA1F" w14:textId="77777777" w:rsidR="00366BC5" w:rsidRPr="00E6428F" w:rsidRDefault="00366BC5" w:rsidP="00F51856">
      <w:pPr>
        <w:pStyle w:val="BodyText"/>
        <w:spacing w:after="0" w:line="240" w:lineRule="auto"/>
        <w:ind w:firstLine="4"/>
        <w:jc w:val="both"/>
        <w:rPr>
          <w:rFonts w:cs="Arial"/>
          <w:w w:val="105"/>
          <w:szCs w:val="24"/>
        </w:rPr>
      </w:pPr>
      <w:r w:rsidRPr="00E6428F">
        <w:rPr>
          <w:rFonts w:cs="Arial"/>
          <w:w w:val="105"/>
          <w:szCs w:val="24"/>
        </w:rPr>
        <w:t xml:space="preserve">Section </w:t>
      </w:r>
      <w:r w:rsidR="007402EF" w:rsidRPr="00E6428F">
        <w:rPr>
          <w:rFonts w:cs="Arial"/>
          <w:w w:val="105"/>
          <w:szCs w:val="24"/>
        </w:rPr>
        <w:t>6</w:t>
      </w:r>
      <w:r w:rsidRPr="00E6428F">
        <w:rPr>
          <w:rFonts w:cs="Arial"/>
          <w:w w:val="105"/>
          <w:szCs w:val="24"/>
        </w:rPr>
        <w:t>. Acceptance of Roadways.</w:t>
      </w:r>
    </w:p>
    <w:p w14:paraId="4640FBC6" w14:textId="77777777" w:rsidR="006B0996" w:rsidRPr="00F51856" w:rsidRDefault="006B0996" w:rsidP="00F51856">
      <w:pPr>
        <w:pStyle w:val="BodyText"/>
        <w:spacing w:after="0" w:line="240" w:lineRule="auto"/>
        <w:ind w:firstLine="4"/>
        <w:jc w:val="both"/>
        <w:rPr>
          <w:rFonts w:cs="Arial"/>
          <w:w w:val="105"/>
          <w:szCs w:val="24"/>
        </w:rPr>
      </w:pPr>
    </w:p>
    <w:p w14:paraId="4607C614" w14:textId="77777777" w:rsidR="00366BC5" w:rsidRPr="00F51856" w:rsidRDefault="007402EF" w:rsidP="00F51856">
      <w:pPr>
        <w:pStyle w:val="BodyText"/>
        <w:spacing w:after="0" w:line="240" w:lineRule="auto"/>
        <w:jc w:val="both"/>
        <w:rPr>
          <w:szCs w:val="24"/>
        </w:rPr>
      </w:pPr>
      <w:r w:rsidRPr="00F51856">
        <w:rPr>
          <w:szCs w:val="24"/>
        </w:rPr>
        <w:t>Before a roadway is to be adopted by the [</w:t>
      </w:r>
      <w:r w:rsidRPr="00F51856">
        <w:rPr>
          <w:i/>
          <w:szCs w:val="24"/>
        </w:rPr>
        <w:t>County/City/Town/Village</w:t>
      </w:r>
      <w:r w:rsidRPr="00F51856">
        <w:rPr>
          <w:szCs w:val="24"/>
        </w:rPr>
        <w:t>], a set of as-built plans approved by the project engineer shall be submitted to the [</w:t>
      </w:r>
      <w:r w:rsidRPr="00F51856">
        <w:rPr>
          <w:i/>
          <w:szCs w:val="24"/>
        </w:rPr>
        <w:t>County/City/Town/Village</w:t>
      </w:r>
      <w:r w:rsidRPr="00F51856">
        <w:rPr>
          <w:szCs w:val="24"/>
        </w:rPr>
        <w:t>] [</w:t>
      </w:r>
      <w:r w:rsidRPr="00F51856">
        <w:rPr>
          <w:i/>
          <w:szCs w:val="24"/>
        </w:rPr>
        <w:t>Responsible Official</w:t>
      </w:r>
      <w:r w:rsidRPr="00F51856">
        <w:rPr>
          <w:szCs w:val="24"/>
        </w:rPr>
        <w:t>]. Approval by the [</w:t>
      </w:r>
      <w:r w:rsidRPr="00F51856">
        <w:rPr>
          <w:i/>
          <w:szCs w:val="24"/>
        </w:rPr>
        <w:t>County/City/Town/Village</w:t>
      </w:r>
      <w:r w:rsidRPr="00F51856">
        <w:rPr>
          <w:szCs w:val="24"/>
        </w:rPr>
        <w:t>] [</w:t>
      </w:r>
      <w:r w:rsidRPr="00F51856">
        <w:rPr>
          <w:i/>
          <w:szCs w:val="24"/>
        </w:rPr>
        <w:t>Responsible Official</w:t>
      </w:r>
      <w:r w:rsidRPr="00F51856">
        <w:rPr>
          <w:szCs w:val="24"/>
        </w:rPr>
        <w:t>] that the road project including roadways, culverts, bridges, drainage systems and appurtenances meets the above standards then in effect shall be required prior to acceptance by the [</w:t>
      </w:r>
      <w:r w:rsidRPr="00F51856">
        <w:rPr>
          <w:i/>
          <w:szCs w:val="24"/>
        </w:rPr>
        <w:t>County Legislature/City Council/Town Board/Village Board of Trustees</w:t>
      </w:r>
      <w:r w:rsidRPr="00F51856">
        <w:rPr>
          <w:szCs w:val="24"/>
        </w:rPr>
        <w:t>]. The [</w:t>
      </w:r>
      <w:r w:rsidRPr="00F51856">
        <w:rPr>
          <w:i/>
          <w:szCs w:val="24"/>
        </w:rPr>
        <w:t>County/City/Town/Village</w:t>
      </w:r>
      <w:r w:rsidRPr="00F51856">
        <w:rPr>
          <w:szCs w:val="24"/>
        </w:rPr>
        <w:t xml:space="preserve">] reserves the right to not </w:t>
      </w:r>
      <w:r w:rsidR="00AB5901">
        <w:rPr>
          <w:szCs w:val="24"/>
        </w:rPr>
        <w:t xml:space="preserve">to </w:t>
      </w:r>
      <w:r w:rsidRPr="00F51856">
        <w:rPr>
          <w:szCs w:val="24"/>
        </w:rPr>
        <w:t>accept any roadway project, notwithstanding that all portions of these standards have been met.</w:t>
      </w:r>
    </w:p>
    <w:p w14:paraId="3346BD5D" w14:textId="77777777" w:rsidR="006B0996" w:rsidRPr="00F51856" w:rsidRDefault="006B0996" w:rsidP="00F51856">
      <w:pPr>
        <w:pStyle w:val="BodyText"/>
        <w:spacing w:after="0" w:line="240" w:lineRule="auto"/>
        <w:jc w:val="both"/>
        <w:rPr>
          <w:szCs w:val="24"/>
        </w:rPr>
      </w:pPr>
    </w:p>
    <w:p w14:paraId="3BDB794B" w14:textId="77777777" w:rsidR="006B0996" w:rsidRPr="00E6428F" w:rsidRDefault="00366BC5" w:rsidP="00F51856">
      <w:pPr>
        <w:spacing w:after="0" w:line="240" w:lineRule="auto"/>
        <w:jc w:val="both"/>
        <w:rPr>
          <w:rFonts w:eastAsia="Times New Roman" w:cs="Arial"/>
          <w:bCs/>
          <w:spacing w:val="18"/>
          <w:szCs w:val="24"/>
        </w:rPr>
      </w:pPr>
      <w:r w:rsidRPr="00E6428F">
        <w:rPr>
          <w:rFonts w:eastAsia="Times New Roman" w:cs="Arial"/>
          <w:bCs/>
          <w:szCs w:val="24"/>
        </w:rPr>
        <w:t>Section</w:t>
      </w:r>
      <w:r w:rsidRPr="00E6428F">
        <w:rPr>
          <w:rFonts w:eastAsia="Times New Roman" w:cs="Arial"/>
          <w:bCs/>
          <w:spacing w:val="-3"/>
          <w:szCs w:val="24"/>
        </w:rPr>
        <w:t xml:space="preserve"> </w:t>
      </w:r>
      <w:r w:rsidR="007402EF" w:rsidRPr="00E6428F">
        <w:rPr>
          <w:rFonts w:eastAsia="Times New Roman" w:cs="Arial"/>
          <w:bCs/>
          <w:spacing w:val="-3"/>
          <w:szCs w:val="24"/>
        </w:rPr>
        <w:t>7</w:t>
      </w:r>
      <w:r w:rsidRPr="00E6428F">
        <w:rPr>
          <w:rFonts w:eastAsia="Times New Roman" w:cs="Arial"/>
          <w:bCs/>
          <w:szCs w:val="24"/>
        </w:rPr>
        <w:t xml:space="preserve">. </w:t>
      </w:r>
      <w:r w:rsidRPr="00E6428F">
        <w:rPr>
          <w:rFonts w:eastAsia="Times New Roman" w:cs="Arial"/>
          <w:bCs/>
          <w:spacing w:val="18"/>
          <w:szCs w:val="24"/>
        </w:rPr>
        <w:t xml:space="preserve"> Discontinuance.</w:t>
      </w:r>
    </w:p>
    <w:p w14:paraId="6DC90A49" w14:textId="77777777" w:rsidR="00366BC5" w:rsidRPr="00F51856" w:rsidRDefault="00366BC5" w:rsidP="00F51856">
      <w:pPr>
        <w:spacing w:after="0" w:line="240" w:lineRule="auto"/>
        <w:jc w:val="both"/>
        <w:rPr>
          <w:rFonts w:eastAsia="Times New Roman" w:cs="Arial"/>
          <w:b/>
          <w:bCs/>
          <w:spacing w:val="18"/>
          <w:szCs w:val="24"/>
        </w:rPr>
      </w:pPr>
      <w:r w:rsidRPr="00F51856">
        <w:rPr>
          <w:rFonts w:eastAsia="Times New Roman" w:cs="Arial"/>
          <w:b/>
          <w:bCs/>
          <w:spacing w:val="18"/>
          <w:szCs w:val="24"/>
        </w:rPr>
        <w:t xml:space="preserve"> </w:t>
      </w:r>
    </w:p>
    <w:p w14:paraId="549C7CC4" w14:textId="77777777" w:rsidR="007402EF" w:rsidRPr="00F51856" w:rsidRDefault="007402EF" w:rsidP="00F51856">
      <w:pPr>
        <w:spacing w:after="0" w:line="240" w:lineRule="auto"/>
        <w:jc w:val="both"/>
        <w:rPr>
          <w:rFonts w:eastAsia="Times New Roman" w:cs="Arial"/>
          <w:szCs w:val="24"/>
        </w:rPr>
      </w:pPr>
      <w:r w:rsidRPr="00F51856">
        <w:rPr>
          <w:rFonts w:eastAsia="Times New Roman" w:cs="Arial"/>
          <w:szCs w:val="24"/>
        </w:rPr>
        <w:t>The</w:t>
      </w:r>
      <w:r w:rsidRPr="00F51856">
        <w:rPr>
          <w:rFonts w:eastAsia="Times New Roman" w:cs="Arial"/>
          <w:spacing w:val="28"/>
          <w:szCs w:val="24"/>
        </w:rPr>
        <w:t xml:space="preserve"> [</w:t>
      </w:r>
      <w:r w:rsidRPr="00F51856">
        <w:rPr>
          <w:rFonts w:eastAsia="Times New Roman" w:cs="Arial"/>
          <w:i/>
          <w:spacing w:val="29"/>
          <w:szCs w:val="24"/>
        </w:rPr>
        <w:t>County Legislature/City Council/Town Board/Village Board of Trustees</w:t>
      </w:r>
      <w:r w:rsidRPr="00F51856">
        <w:rPr>
          <w:rFonts w:eastAsia="Times New Roman" w:cs="Arial"/>
          <w:szCs w:val="24"/>
        </w:rPr>
        <w:t>]</w:t>
      </w:r>
      <w:r w:rsidRPr="00F51856">
        <w:rPr>
          <w:rFonts w:eastAsia="Times New Roman" w:cs="Arial"/>
          <w:spacing w:val="28"/>
          <w:szCs w:val="24"/>
        </w:rPr>
        <w:t xml:space="preserve"> </w:t>
      </w:r>
      <w:r w:rsidRPr="00F51856">
        <w:rPr>
          <w:rFonts w:eastAsia="Times New Roman" w:cs="Arial"/>
          <w:spacing w:val="-2"/>
          <w:szCs w:val="24"/>
        </w:rPr>
        <w:t>m</w:t>
      </w:r>
      <w:r w:rsidRPr="00F51856">
        <w:rPr>
          <w:rFonts w:eastAsia="Times New Roman" w:cs="Arial"/>
          <w:spacing w:val="-1"/>
          <w:szCs w:val="24"/>
        </w:rPr>
        <w:t>a</w:t>
      </w:r>
      <w:r w:rsidRPr="00F51856">
        <w:rPr>
          <w:rFonts w:eastAsia="Times New Roman" w:cs="Arial"/>
          <w:szCs w:val="24"/>
        </w:rPr>
        <w:t>y</w:t>
      </w:r>
      <w:r w:rsidRPr="00F51856">
        <w:rPr>
          <w:rFonts w:eastAsia="Times New Roman" w:cs="Arial"/>
          <w:w w:val="99"/>
          <w:szCs w:val="24"/>
        </w:rPr>
        <w:t xml:space="preserve"> </w:t>
      </w:r>
      <w:r w:rsidRPr="00F51856">
        <w:rPr>
          <w:rFonts w:eastAsia="Times New Roman" w:cs="Arial"/>
          <w:szCs w:val="24"/>
        </w:rPr>
        <w:t>adopt</w:t>
      </w:r>
      <w:r w:rsidRPr="00F51856">
        <w:rPr>
          <w:rFonts w:eastAsia="Times New Roman" w:cs="Arial"/>
          <w:spacing w:val="14"/>
          <w:szCs w:val="24"/>
        </w:rPr>
        <w:t xml:space="preserve"> </w:t>
      </w:r>
      <w:r w:rsidRPr="00F51856">
        <w:rPr>
          <w:rFonts w:eastAsia="Times New Roman" w:cs="Arial"/>
          <w:szCs w:val="24"/>
        </w:rPr>
        <w:t>a</w:t>
      </w:r>
      <w:r w:rsidRPr="00F51856">
        <w:rPr>
          <w:rFonts w:eastAsia="Times New Roman" w:cs="Arial"/>
          <w:spacing w:val="15"/>
          <w:szCs w:val="24"/>
        </w:rPr>
        <w:t xml:space="preserve"> </w:t>
      </w:r>
      <w:r w:rsidRPr="00F51856">
        <w:rPr>
          <w:rFonts w:eastAsia="Times New Roman" w:cs="Arial"/>
          <w:spacing w:val="-1"/>
          <w:szCs w:val="24"/>
        </w:rPr>
        <w:t>l</w:t>
      </w:r>
      <w:r w:rsidRPr="00F51856">
        <w:rPr>
          <w:rFonts w:eastAsia="Times New Roman" w:cs="Arial"/>
          <w:szCs w:val="24"/>
        </w:rPr>
        <w:t>ocal</w:t>
      </w:r>
      <w:r w:rsidRPr="00F51856">
        <w:rPr>
          <w:rFonts w:eastAsia="Times New Roman" w:cs="Arial"/>
          <w:spacing w:val="14"/>
          <w:szCs w:val="24"/>
        </w:rPr>
        <w:t xml:space="preserve"> </w:t>
      </w:r>
      <w:r w:rsidRPr="00F51856">
        <w:rPr>
          <w:rFonts w:eastAsia="Times New Roman" w:cs="Arial"/>
          <w:szCs w:val="24"/>
        </w:rPr>
        <w:t>law</w:t>
      </w:r>
      <w:r w:rsidRPr="00F51856">
        <w:rPr>
          <w:rFonts w:eastAsia="Times New Roman" w:cs="Arial"/>
          <w:spacing w:val="15"/>
          <w:szCs w:val="24"/>
        </w:rPr>
        <w:t xml:space="preserve"> </w:t>
      </w:r>
      <w:r w:rsidRPr="00F51856">
        <w:rPr>
          <w:rFonts w:eastAsia="Times New Roman" w:cs="Arial"/>
          <w:szCs w:val="24"/>
        </w:rPr>
        <w:t>discont</w:t>
      </w:r>
      <w:r w:rsidRPr="00F51856">
        <w:rPr>
          <w:rFonts w:eastAsia="Times New Roman" w:cs="Arial"/>
          <w:spacing w:val="-1"/>
          <w:szCs w:val="24"/>
        </w:rPr>
        <w:t>i</w:t>
      </w:r>
      <w:r w:rsidRPr="00F51856">
        <w:rPr>
          <w:rFonts w:eastAsia="Times New Roman" w:cs="Arial"/>
          <w:szCs w:val="24"/>
        </w:rPr>
        <w:t>nuing</w:t>
      </w:r>
      <w:r w:rsidRPr="00F51856">
        <w:rPr>
          <w:rFonts w:eastAsia="Times New Roman" w:cs="Arial"/>
          <w:spacing w:val="14"/>
          <w:szCs w:val="24"/>
        </w:rPr>
        <w:t xml:space="preserve"> </w:t>
      </w:r>
      <w:r w:rsidRPr="00F51856">
        <w:rPr>
          <w:rFonts w:eastAsia="Times New Roman" w:cs="Arial"/>
          <w:szCs w:val="24"/>
        </w:rPr>
        <w:t>such</w:t>
      </w:r>
      <w:r w:rsidRPr="00F51856">
        <w:rPr>
          <w:rFonts w:eastAsia="Times New Roman" w:cs="Arial"/>
          <w:spacing w:val="15"/>
          <w:szCs w:val="24"/>
        </w:rPr>
        <w:t xml:space="preserve"> design standards contained in Section 2 and such </w:t>
      </w:r>
      <w:r w:rsidRPr="00F51856">
        <w:rPr>
          <w:rFonts w:eastAsia="Times New Roman" w:cs="Arial"/>
          <w:szCs w:val="24"/>
        </w:rPr>
        <w:t>road</w:t>
      </w:r>
      <w:r w:rsidRPr="00F51856">
        <w:rPr>
          <w:rFonts w:eastAsia="Times New Roman" w:cs="Arial"/>
          <w:spacing w:val="14"/>
          <w:szCs w:val="24"/>
        </w:rPr>
        <w:t xml:space="preserve"> classifications contained in Section 3 </w:t>
      </w:r>
      <w:r w:rsidRPr="00F51856">
        <w:rPr>
          <w:rFonts w:eastAsia="Times New Roman" w:cs="Arial"/>
          <w:spacing w:val="-2"/>
          <w:szCs w:val="24"/>
        </w:rPr>
        <w:t>i</w:t>
      </w:r>
      <w:r w:rsidRPr="00F51856">
        <w:rPr>
          <w:rFonts w:eastAsia="Times New Roman" w:cs="Arial"/>
          <w:szCs w:val="24"/>
        </w:rPr>
        <w:t>n</w:t>
      </w:r>
      <w:r w:rsidRPr="00F51856">
        <w:rPr>
          <w:rFonts w:eastAsia="Times New Roman" w:cs="Arial"/>
          <w:spacing w:val="16"/>
          <w:szCs w:val="24"/>
        </w:rPr>
        <w:t xml:space="preserve"> </w:t>
      </w:r>
      <w:r w:rsidRPr="00F51856">
        <w:rPr>
          <w:rFonts w:eastAsia="Times New Roman" w:cs="Arial"/>
          <w:szCs w:val="24"/>
        </w:rPr>
        <w:t>the</w:t>
      </w:r>
      <w:r w:rsidRPr="00F51856">
        <w:rPr>
          <w:rFonts w:eastAsia="Times New Roman" w:cs="Arial"/>
          <w:spacing w:val="14"/>
          <w:szCs w:val="24"/>
        </w:rPr>
        <w:t xml:space="preserve"> </w:t>
      </w:r>
      <w:r w:rsidRPr="00F51856">
        <w:rPr>
          <w:rFonts w:eastAsia="Times New Roman" w:cs="Arial"/>
          <w:szCs w:val="24"/>
        </w:rPr>
        <w:t>event</w:t>
      </w:r>
      <w:r w:rsidRPr="00F51856">
        <w:rPr>
          <w:rFonts w:eastAsia="Times New Roman" w:cs="Arial"/>
          <w:spacing w:val="14"/>
          <w:szCs w:val="24"/>
        </w:rPr>
        <w:t xml:space="preserve"> </w:t>
      </w:r>
      <w:r w:rsidRPr="00F51856">
        <w:rPr>
          <w:rFonts w:eastAsia="Times New Roman" w:cs="Arial"/>
          <w:szCs w:val="24"/>
        </w:rPr>
        <w:t>it</w:t>
      </w:r>
      <w:r w:rsidRPr="00F51856">
        <w:rPr>
          <w:rFonts w:eastAsia="Times New Roman" w:cs="Arial"/>
          <w:spacing w:val="13"/>
          <w:szCs w:val="24"/>
        </w:rPr>
        <w:t xml:space="preserve"> </w:t>
      </w:r>
      <w:r w:rsidRPr="00F51856">
        <w:rPr>
          <w:rFonts w:eastAsia="Times New Roman" w:cs="Arial"/>
          <w:szCs w:val="24"/>
        </w:rPr>
        <w:t>deter</w:t>
      </w:r>
      <w:r w:rsidRPr="00F51856">
        <w:rPr>
          <w:rFonts w:eastAsia="Times New Roman" w:cs="Arial"/>
          <w:spacing w:val="-2"/>
          <w:szCs w:val="24"/>
        </w:rPr>
        <w:t>m</w:t>
      </w:r>
      <w:r w:rsidRPr="00F51856">
        <w:rPr>
          <w:rFonts w:eastAsia="Times New Roman" w:cs="Arial"/>
          <w:szCs w:val="24"/>
        </w:rPr>
        <w:t>ines</w:t>
      </w:r>
      <w:r w:rsidRPr="00F51856">
        <w:rPr>
          <w:rFonts w:eastAsia="Times New Roman" w:cs="Arial"/>
          <w:w w:val="99"/>
          <w:szCs w:val="24"/>
        </w:rPr>
        <w:t xml:space="preserve"> </w:t>
      </w:r>
      <w:r w:rsidRPr="00F51856">
        <w:rPr>
          <w:rFonts w:eastAsia="Times New Roman" w:cs="Arial"/>
          <w:szCs w:val="24"/>
        </w:rPr>
        <w:t>such</w:t>
      </w:r>
      <w:r w:rsidRPr="00F51856">
        <w:rPr>
          <w:rFonts w:eastAsia="Times New Roman" w:cs="Arial"/>
          <w:spacing w:val="-6"/>
          <w:szCs w:val="24"/>
        </w:rPr>
        <w:t xml:space="preserve"> </w:t>
      </w:r>
      <w:r w:rsidRPr="00F51856">
        <w:rPr>
          <w:rFonts w:eastAsia="Times New Roman" w:cs="Arial"/>
          <w:szCs w:val="24"/>
        </w:rPr>
        <w:t>discont</w:t>
      </w:r>
      <w:r w:rsidRPr="00F51856">
        <w:rPr>
          <w:rFonts w:eastAsia="Times New Roman" w:cs="Arial"/>
          <w:spacing w:val="-1"/>
          <w:szCs w:val="24"/>
        </w:rPr>
        <w:t>i</w:t>
      </w:r>
      <w:r w:rsidRPr="00F51856">
        <w:rPr>
          <w:rFonts w:eastAsia="Times New Roman" w:cs="Arial"/>
          <w:szCs w:val="24"/>
        </w:rPr>
        <w:t>nuance</w:t>
      </w:r>
      <w:r w:rsidRPr="00F51856">
        <w:rPr>
          <w:rFonts w:eastAsia="Times New Roman" w:cs="Arial"/>
          <w:spacing w:val="-5"/>
          <w:szCs w:val="24"/>
        </w:rPr>
        <w:t xml:space="preserve"> </w:t>
      </w:r>
      <w:r w:rsidRPr="00F51856">
        <w:rPr>
          <w:rFonts w:eastAsia="Times New Roman" w:cs="Arial"/>
          <w:szCs w:val="24"/>
        </w:rPr>
        <w:t>to</w:t>
      </w:r>
      <w:r w:rsidRPr="00F51856">
        <w:rPr>
          <w:rFonts w:eastAsia="Times New Roman" w:cs="Arial"/>
          <w:spacing w:val="-6"/>
          <w:szCs w:val="24"/>
        </w:rPr>
        <w:t xml:space="preserve"> </w:t>
      </w:r>
      <w:r w:rsidRPr="00F51856">
        <w:rPr>
          <w:rFonts w:eastAsia="Times New Roman" w:cs="Arial"/>
          <w:szCs w:val="24"/>
        </w:rPr>
        <w:t>be</w:t>
      </w:r>
      <w:r w:rsidRPr="00F51856">
        <w:rPr>
          <w:rFonts w:eastAsia="Times New Roman" w:cs="Arial"/>
          <w:spacing w:val="-5"/>
          <w:szCs w:val="24"/>
        </w:rPr>
        <w:t xml:space="preserve"> </w:t>
      </w:r>
      <w:r w:rsidRPr="00F51856">
        <w:rPr>
          <w:rFonts w:eastAsia="Times New Roman" w:cs="Arial"/>
          <w:spacing w:val="-1"/>
          <w:szCs w:val="24"/>
        </w:rPr>
        <w:t>i</w:t>
      </w:r>
      <w:r w:rsidRPr="00F51856">
        <w:rPr>
          <w:rFonts w:eastAsia="Times New Roman" w:cs="Arial"/>
          <w:szCs w:val="24"/>
        </w:rPr>
        <w:t>n</w:t>
      </w:r>
      <w:r w:rsidRPr="00F51856">
        <w:rPr>
          <w:rFonts w:eastAsia="Times New Roman" w:cs="Arial"/>
          <w:spacing w:val="-6"/>
          <w:szCs w:val="24"/>
        </w:rPr>
        <w:t xml:space="preserve"> </w:t>
      </w:r>
      <w:r w:rsidRPr="00F51856">
        <w:rPr>
          <w:rFonts w:eastAsia="Times New Roman" w:cs="Arial"/>
          <w:szCs w:val="24"/>
        </w:rPr>
        <w:t>the</w:t>
      </w:r>
      <w:r w:rsidRPr="00F51856">
        <w:rPr>
          <w:rFonts w:eastAsia="Times New Roman" w:cs="Arial"/>
          <w:spacing w:val="-5"/>
          <w:szCs w:val="24"/>
        </w:rPr>
        <w:t xml:space="preserve"> </w:t>
      </w:r>
      <w:r w:rsidRPr="00F51856">
        <w:rPr>
          <w:rFonts w:eastAsia="Times New Roman" w:cs="Arial"/>
          <w:szCs w:val="24"/>
        </w:rPr>
        <w:t>p</w:t>
      </w:r>
      <w:r w:rsidRPr="00F51856">
        <w:rPr>
          <w:rFonts w:eastAsia="Times New Roman" w:cs="Arial"/>
          <w:spacing w:val="-1"/>
          <w:szCs w:val="24"/>
        </w:rPr>
        <w:t>u</w:t>
      </w:r>
      <w:r w:rsidRPr="00F51856">
        <w:rPr>
          <w:rFonts w:eastAsia="Times New Roman" w:cs="Arial"/>
          <w:szCs w:val="24"/>
        </w:rPr>
        <w:t>blic</w:t>
      </w:r>
      <w:r w:rsidRPr="00F51856">
        <w:rPr>
          <w:rFonts w:eastAsia="Times New Roman" w:cs="Arial"/>
          <w:spacing w:val="-5"/>
          <w:szCs w:val="24"/>
        </w:rPr>
        <w:t xml:space="preserve"> </w:t>
      </w:r>
      <w:r w:rsidRPr="00F51856">
        <w:rPr>
          <w:rFonts w:eastAsia="Times New Roman" w:cs="Arial"/>
          <w:spacing w:val="-1"/>
          <w:szCs w:val="24"/>
        </w:rPr>
        <w:t>i</w:t>
      </w:r>
      <w:r w:rsidRPr="00F51856">
        <w:rPr>
          <w:rFonts w:eastAsia="Times New Roman" w:cs="Arial"/>
          <w:szCs w:val="24"/>
        </w:rPr>
        <w:t>nterest.</w:t>
      </w:r>
    </w:p>
    <w:bookmarkEnd w:id="39"/>
    <w:p w14:paraId="008CA997" w14:textId="77777777" w:rsidR="00E1105E" w:rsidRDefault="00820E36">
      <w:pPr>
        <w:rPr>
          <w:szCs w:val="24"/>
        </w:rPr>
      </w:pPr>
      <w:r>
        <w:rPr>
          <w:szCs w:val="24"/>
        </w:rPr>
        <w:br w:type="page"/>
      </w:r>
    </w:p>
    <w:p w14:paraId="2F52A806" w14:textId="77777777" w:rsidR="00D12D44" w:rsidRPr="007E7543" w:rsidRDefault="00602639" w:rsidP="00513B74">
      <w:pPr>
        <w:pStyle w:val="Heading1"/>
      </w:pPr>
      <w:bookmarkStart w:id="43" w:name="_Toc9950021"/>
      <w:r>
        <w:t>End</w:t>
      </w:r>
      <w:r w:rsidR="000F6D49" w:rsidRPr="007E7543">
        <w:t>notes</w:t>
      </w:r>
      <w:bookmarkEnd w:id="43"/>
    </w:p>
    <w:sectPr w:rsidR="00D12D44" w:rsidRPr="007E7543" w:rsidSect="007355E4">
      <w:footerReference w:type="default" r:id="rId14"/>
      <w:endnotePr>
        <w:numFmt w:val="decimal"/>
      </w:endnotePr>
      <w:pgSz w:w="12240" w:h="15840"/>
      <w:pgMar w:top="1080" w:right="1440" w:bottom="108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8D6DED" w14:textId="77777777" w:rsidR="00B4676B" w:rsidRDefault="00B4676B" w:rsidP="00CC736F">
      <w:pPr>
        <w:spacing w:after="0" w:line="240" w:lineRule="auto"/>
      </w:pPr>
      <w:r>
        <w:separator/>
      </w:r>
    </w:p>
  </w:endnote>
  <w:endnote w:type="continuationSeparator" w:id="0">
    <w:p w14:paraId="011C9AF7" w14:textId="77777777" w:rsidR="00B4676B" w:rsidRDefault="00B4676B" w:rsidP="00CC736F">
      <w:pPr>
        <w:spacing w:after="0" w:line="240" w:lineRule="auto"/>
      </w:pPr>
      <w:r>
        <w:continuationSeparator/>
      </w:r>
    </w:p>
  </w:endnote>
  <w:endnote w:id="1">
    <w:p w14:paraId="590406B2" w14:textId="188A4366" w:rsidR="00B4676B" w:rsidRPr="00B22C85" w:rsidRDefault="00B4676B" w:rsidP="00797707">
      <w:pPr>
        <w:pStyle w:val="EndnoteText"/>
        <w:ind w:left="270" w:hanging="270"/>
        <w:rPr>
          <w:sz w:val="24"/>
          <w:szCs w:val="24"/>
        </w:rPr>
      </w:pPr>
      <w:r w:rsidRPr="00B22C85">
        <w:rPr>
          <w:vertAlign w:val="superscript"/>
        </w:rPr>
        <w:endnoteRef/>
      </w:r>
      <w:r w:rsidRPr="00B22C85">
        <w:rPr>
          <w:sz w:val="24"/>
          <w:szCs w:val="24"/>
        </w:rPr>
        <w:t xml:space="preserve"> </w:t>
      </w:r>
      <w:r>
        <w:rPr>
          <w:sz w:val="24"/>
          <w:szCs w:val="24"/>
        </w:rPr>
        <w:t xml:space="preserve">See </w:t>
      </w:r>
      <w:r w:rsidRPr="00B22C85">
        <w:rPr>
          <w:sz w:val="24"/>
          <w:szCs w:val="24"/>
        </w:rPr>
        <w:t xml:space="preserve">Town Law Section 277 (1), Village Law Section 7-730 (1), </w:t>
      </w:r>
      <w:r>
        <w:rPr>
          <w:sz w:val="24"/>
          <w:szCs w:val="24"/>
        </w:rPr>
        <w:t xml:space="preserve">and </w:t>
      </w:r>
      <w:r w:rsidRPr="00B22C85">
        <w:rPr>
          <w:sz w:val="24"/>
          <w:szCs w:val="24"/>
        </w:rPr>
        <w:t>General City Law Section 33 (1)</w:t>
      </w:r>
    </w:p>
    <w:p w14:paraId="0A81D361" w14:textId="77777777" w:rsidR="00B4676B" w:rsidRDefault="00B4676B" w:rsidP="00797707">
      <w:pPr>
        <w:pStyle w:val="EndnoteText"/>
        <w:ind w:left="270" w:hanging="270"/>
      </w:pPr>
    </w:p>
  </w:endnote>
  <w:endnote w:id="2">
    <w:p w14:paraId="3196D541" w14:textId="7405ACDB" w:rsidR="00B4676B" w:rsidRPr="00F70C8D" w:rsidRDefault="00B4676B" w:rsidP="00797707">
      <w:pPr>
        <w:spacing w:after="0" w:line="240" w:lineRule="auto"/>
        <w:ind w:left="270" w:hanging="270"/>
        <w:rPr>
          <w:szCs w:val="24"/>
        </w:rPr>
      </w:pPr>
      <w:r w:rsidRPr="00F70C8D">
        <w:rPr>
          <w:szCs w:val="24"/>
          <w:vertAlign w:val="superscript"/>
        </w:rPr>
        <w:endnoteRef/>
      </w:r>
      <w:r w:rsidRPr="00F70C8D">
        <w:rPr>
          <w:szCs w:val="24"/>
          <w:vertAlign w:val="superscript"/>
        </w:rPr>
        <w:t xml:space="preserve"> </w:t>
      </w:r>
      <w:bookmarkStart w:id="5" w:name="_Hlk532297419"/>
      <w:r w:rsidRPr="00F70C8D">
        <w:rPr>
          <w:szCs w:val="24"/>
        </w:rPr>
        <w:t xml:space="preserve">Subdivision Review in New York State. (2015) New York State Department of State. Retrieved 12/10/18 from </w:t>
      </w:r>
      <w:hyperlink r:id="rId1" w:history="1">
        <w:r w:rsidRPr="00F70C8D">
          <w:rPr>
            <w:rStyle w:val="Hyperlink"/>
            <w:szCs w:val="24"/>
          </w:rPr>
          <w:t>https://www.dos.ny.gov/lg/publications/Subdivision_Review_in_NYS.pdf</w:t>
        </w:r>
      </w:hyperlink>
      <w:bookmarkEnd w:id="5"/>
    </w:p>
    <w:p w14:paraId="027FEE1E" w14:textId="77777777" w:rsidR="00B4676B" w:rsidRPr="00F70C8D" w:rsidRDefault="00B4676B" w:rsidP="00797707">
      <w:pPr>
        <w:pStyle w:val="EndnoteText"/>
        <w:ind w:left="180" w:hanging="180"/>
        <w:rPr>
          <w:sz w:val="24"/>
          <w:szCs w:val="24"/>
        </w:rPr>
      </w:pPr>
    </w:p>
  </w:endnote>
  <w:endnote w:id="3">
    <w:p w14:paraId="00DE9DAA" w14:textId="18C53F14" w:rsidR="00B4676B" w:rsidRPr="00BE7206" w:rsidRDefault="00B4676B" w:rsidP="00797707">
      <w:pPr>
        <w:pStyle w:val="EndnoteText"/>
        <w:ind w:left="270" w:hanging="270"/>
        <w:rPr>
          <w:szCs w:val="24"/>
        </w:rPr>
      </w:pPr>
      <w:r>
        <w:rPr>
          <w:rStyle w:val="EndnoteReference"/>
        </w:rPr>
        <w:endnoteRef/>
      </w:r>
      <w:r>
        <w:t xml:space="preserve"> </w:t>
      </w:r>
      <w:r w:rsidRPr="00BE7206">
        <w:rPr>
          <w:sz w:val="24"/>
          <w:szCs w:val="24"/>
        </w:rPr>
        <w:t xml:space="preserve">Subdivision Design and Flood Hazard Areas. PAS Report 584. American Planning Association. Retrieved 1/30/19 from </w:t>
      </w:r>
      <w:hyperlink r:id="rId2" w:history="1">
        <w:r w:rsidRPr="003B32AD">
          <w:rPr>
            <w:rStyle w:val="Hyperlink"/>
            <w:sz w:val="24"/>
            <w:szCs w:val="24"/>
          </w:rPr>
          <w:t>https://www.fema.gov/media-library-data/1477942538916-25aa685572bdd20758da7bccb3de8905/5-PAS584_SubdivisionDesignAndFloodHazardAreas1.pdf</w:t>
        </w:r>
      </w:hyperlink>
    </w:p>
    <w:p w14:paraId="77532F0A" w14:textId="77777777" w:rsidR="00B4676B" w:rsidRDefault="00B4676B" w:rsidP="00797707">
      <w:pPr>
        <w:pStyle w:val="EndnoteText"/>
        <w:ind w:left="270" w:hanging="270"/>
      </w:pPr>
    </w:p>
  </w:endnote>
  <w:endnote w:id="4">
    <w:p w14:paraId="4DEC304C" w14:textId="2C0D631F" w:rsidR="00B4676B" w:rsidRPr="006742BF" w:rsidRDefault="00B4676B" w:rsidP="00797707">
      <w:pPr>
        <w:pStyle w:val="EndnoteText"/>
        <w:ind w:left="270" w:hanging="270"/>
        <w:rPr>
          <w:sz w:val="24"/>
          <w:szCs w:val="24"/>
        </w:rPr>
      </w:pPr>
      <w:r w:rsidRPr="006742BF">
        <w:rPr>
          <w:rStyle w:val="EndnoteReference"/>
          <w:sz w:val="24"/>
          <w:szCs w:val="24"/>
        </w:rPr>
        <w:endnoteRef/>
      </w:r>
      <w:r w:rsidRPr="006742BF">
        <w:rPr>
          <w:sz w:val="24"/>
          <w:szCs w:val="24"/>
        </w:rPr>
        <w:t xml:space="preserve"> Ibid.</w:t>
      </w:r>
    </w:p>
    <w:p w14:paraId="18A06D30" w14:textId="77777777" w:rsidR="00B4676B" w:rsidRDefault="00B4676B" w:rsidP="00797707">
      <w:pPr>
        <w:pStyle w:val="EndnoteText"/>
        <w:ind w:left="270" w:hanging="270"/>
      </w:pPr>
    </w:p>
  </w:endnote>
  <w:endnote w:id="5">
    <w:p w14:paraId="42510AEA" w14:textId="23D5A7EB" w:rsidR="00B4676B" w:rsidRDefault="00B4676B" w:rsidP="00797707">
      <w:pPr>
        <w:pStyle w:val="EndnoteText"/>
        <w:ind w:left="270" w:hanging="270"/>
        <w:rPr>
          <w:sz w:val="24"/>
          <w:szCs w:val="24"/>
        </w:rPr>
      </w:pPr>
      <w:r>
        <w:rPr>
          <w:rStyle w:val="EndnoteReference"/>
        </w:rPr>
        <w:endnoteRef/>
      </w:r>
      <w:r>
        <w:t xml:space="preserve"> </w:t>
      </w:r>
      <w:r w:rsidRPr="00413C76">
        <w:rPr>
          <w:sz w:val="24"/>
          <w:szCs w:val="24"/>
        </w:rPr>
        <w:t>Town Law § 277(1), Village Law § 7-730 (1), General City Law § 33(1).  If a proposed subdivision will cause flooding, a town planning board has a duty either to deny approval of the plans or condition its approval upon correction of the deficiencies.  26 Op.State Compt. 98, 1970</w:t>
      </w:r>
    </w:p>
    <w:p w14:paraId="56979B51" w14:textId="77777777" w:rsidR="00B4676B" w:rsidRDefault="00B4676B" w:rsidP="00797707">
      <w:pPr>
        <w:pStyle w:val="EndnoteText"/>
        <w:ind w:left="270" w:hanging="270"/>
      </w:pPr>
    </w:p>
  </w:endnote>
  <w:endnote w:id="6">
    <w:p w14:paraId="01EE7BC8" w14:textId="28F052C6" w:rsidR="00B4676B" w:rsidRPr="00F70C8D" w:rsidRDefault="00B4676B" w:rsidP="00797707">
      <w:pPr>
        <w:pStyle w:val="EndnoteText"/>
        <w:ind w:left="270" w:hanging="270"/>
        <w:rPr>
          <w:sz w:val="24"/>
          <w:szCs w:val="24"/>
        </w:rPr>
      </w:pPr>
      <w:r w:rsidRPr="00F70C8D">
        <w:rPr>
          <w:rStyle w:val="EndnoteReference"/>
          <w:sz w:val="24"/>
          <w:szCs w:val="24"/>
        </w:rPr>
        <w:endnoteRef/>
      </w:r>
      <w:r w:rsidRPr="00F70C8D">
        <w:rPr>
          <w:sz w:val="24"/>
          <w:szCs w:val="24"/>
        </w:rPr>
        <w:t xml:space="preserve"> Town of Pendleton (NY) Municipal Code, Chapter 220 Subdivision of Land, Article V General Requirements and Design Standards for Major Subdivision, Section 220-27 Drainage improvements. Retrieved 12/11/18 from</w:t>
      </w:r>
      <w:r>
        <w:rPr>
          <w:sz w:val="24"/>
          <w:szCs w:val="24"/>
        </w:rPr>
        <w:t xml:space="preserve"> </w:t>
      </w:r>
      <w:hyperlink r:id="rId3" w:history="1">
        <w:r w:rsidRPr="00D75883">
          <w:rPr>
            <w:rStyle w:val="Hyperlink"/>
            <w:sz w:val="24"/>
            <w:szCs w:val="24"/>
          </w:rPr>
          <w:t>http://www.ecode360.com/5124353?highlight=flooding,flood&amp;_sm_au_=iVVkkMLvJS5085Tq</w:t>
        </w:r>
      </w:hyperlink>
    </w:p>
    <w:p w14:paraId="350F6792" w14:textId="77777777" w:rsidR="00B4676B" w:rsidRPr="00F70C8D" w:rsidRDefault="00B4676B" w:rsidP="00797707">
      <w:pPr>
        <w:pStyle w:val="EndnoteText"/>
        <w:ind w:left="270" w:hanging="270"/>
        <w:rPr>
          <w:sz w:val="24"/>
          <w:szCs w:val="24"/>
        </w:rPr>
      </w:pPr>
    </w:p>
  </w:endnote>
  <w:endnote w:id="7">
    <w:p w14:paraId="2B05238F" w14:textId="374EA556" w:rsidR="00B4676B" w:rsidRDefault="00B4676B" w:rsidP="00797707">
      <w:pPr>
        <w:spacing w:after="0" w:line="240" w:lineRule="auto"/>
        <w:ind w:left="270" w:hanging="270"/>
        <w:rPr>
          <w:rStyle w:val="Hyperlink"/>
          <w:rFonts w:ascii="Calibri" w:hAnsi="Calibri"/>
        </w:rPr>
      </w:pPr>
      <w:r>
        <w:rPr>
          <w:rStyle w:val="EndnoteReference"/>
        </w:rPr>
        <w:endnoteRef/>
      </w:r>
      <w:r>
        <w:t xml:space="preserve"> </w:t>
      </w:r>
      <w:r>
        <w:rPr>
          <w:rFonts w:ascii="Calibri" w:hAnsi="Calibri"/>
        </w:rPr>
        <w:t xml:space="preserve">Douglas County (OR) Municipal Code, Article 30 (FP) Floodplain Overlay, Section 3.30.440 Subdivision and Partitioning Proposals. Retrieved 1/31/19 from </w:t>
      </w:r>
      <w:hyperlink r:id="rId4" w:history="1">
        <w:r>
          <w:rPr>
            <w:rStyle w:val="Hyperlink"/>
            <w:rFonts w:ascii="Calibri" w:hAnsi="Calibri"/>
          </w:rPr>
          <w:t>http://www.co.douglas.or.us/Land/documents/2018/3_502_River_Bend_Rd/Zoning_FP_FloodPlain.pdf</w:t>
        </w:r>
      </w:hyperlink>
    </w:p>
    <w:p w14:paraId="5F29A444" w14:textId="77777777" w:rsidR="00B4676B" w:rsidRDefault="00B4676B" w:rsidP="00797707">
      <w:pPr>
        <w:spacing w:after="0" w:line="240" w:lineRule="auto"/>
        <w:ind w:left="270" w:hanging="270"/>
      </w:pPr>
    </w:p>
  </w:endnote>
  <w:endnote w:id="8">
    <w:p w14:paraId="3B24FD89" w14:textId="77777777" w:rsidR="00B4676B" w:rsidRPr="00F70C8D" w:rsidRDefault="00B4676B" w:rsidP="00797707">
      <w:pPr>
        <w:pStyle w:val="EndnoteText"/>
        <w:ind w:left="270" w:hanging="270"/>
        <w:rPr>
          <w:sz w:val="24"/>
          <w:szCs w:val="24"/>
        </w:rPr>
      </w:pPr>
      <w:r w:rsidRPr="00F70C8D">
        <w:rPr>
          <w:rStyle w:val="EndnoteReference"/>
          <w:sz w:val="24"/>
          <w:szCs w:val="24"/>
        </w:rPr>
        <w:endnoteRef/>
      </w:r>
      <w:r w:rsidRPr="00F70C8D">
        <w:rPr>
          <w:sz w:val="24"/>
          <w:szCs w:val="24"/>
        </w:rPr>
        <w:t xml:space="preserve"> Town of Watertown (CT) Subdivision Regulations, Section 5 Design Standards, 5.16 Requirements Regarding Flooding. Retrieved 12/11/18 from  </w:t>
      </w:r>
      <w:hyperlink r:id="rId5" w:history="1">
        <w:r w:rsidRPr="00F70C8D">
          <w:rPr>
            <w:rStyle w:val="Hyperlink"/>
            <w:sz w:val="24"/>
            <w:szCs w:val="24"/>
          </w:rPr>
          <w:t>http://www.watertownct.org/filestorage/10298/4365/8433/11272/051311_Subdivision_Regulations_-_MASTER.pdf</w:t>
        </w:r>
      </w:hyperlink>
    </w:p>
    <w:p w14:paraId="151F45F7" w14:textId="77777777" w:rsidR="00B4676B" w:rsidRPr="00F70C8D" w:rsidRDefault="00B4676B" w:rsidP="00797707">
      <w:pPr>
        <w:pStyle w:val="EndnoteText"/>
        <w:ind w:left="270" w:hanging="270"/>
        <w:rPr>
          <w:sz w:val="24"/>
          <w:szCs w:val="24"/>
        </w:rPr>
      </w:pPr>
    </w:p>
  </w:endnote>
  <w:endnote w:id="9">
    <w:p w14:paraId="6BCBDC5C" w14:textId="77777777" w:rsidR="00B4676B" w:rsidRPr="00F70C8D" w:rsidRDefault="00B4676B" w:rsidP="00797707">
      <w:pPr>
        <w:pStyle w:val="EndnoteText"/>
        <w:ind w:left="270" w:hanging="270"/>
        <w:rPr>
          <w:sz w:val="24"/>
          <w:szCs w:val="24"/>
        </w:rPr>
      </w:pPr>
      <w:r w:rsidRPr="00F70C8D">
        <w:rPr>
          <w:rStyle w:val="EndnoteReference"/>
          <w:sz w:val="24"/>
          <w:szCs w:val="24"/>
        </w:rPr>
        <w:endnoteRef/>
      </w:r>
      <w:r w:rsidRPr="00F70C8D">
        <w:rPr>
          <w:sz w:val="24"/>
          <w:szCs w:val="24"/>
        </w:rPr>
        <w:t xml:space="preserve"> Village of Homer (NE) Zoning Law, Article 13 Subdivision Design Standards, Section 13.05 Subdivision Design Standards; Lots. Retrieved 12/11/18 from </w:t>
      </w:r>
      <w:hyperlink r:id="rId6" w:history="1">
        <w:r w:rsidRPr="00F70C8D">
          <w:rPr>
            <w:rStyle w:val="Hyperlink"/>
            <w:sz w:val="24"/>
            <w:szCs w:val="24"/>
          </w:rPr>
          <w:t>http://www.homerne.net/zoning.pdf</w:t>
        </w:r>
      </w:hyperlink>
    </w:p>
    <w:p w14:paraId="06D1A824" w14:textId="77777777" w:rsidR="00B4676B" w:rsidRPr="00F70C8D" w:rsidRDefault="00B4676B" w:rsidP="00797707">
      <w:pPr>
        <w:pStyle w:val="EndnoteText"/>
        <w:ind w:left="270" w:hanging="270"/>
        <w:rPr>
          <w:sz w:val="24"/>
          <w:szCs w:val="24"/>
        </w:rPr>
      </w:pPr>
    </w:p>
  </w:endnote>
  <w:endnote w:id="10">
    <w:p w14:paraId="1DA8CD1F" w14:textId="4577F09C" w:rsidR="00B4676B" w:rsidRPr="00F70C8D" w:rsidRDefault="00B4676B" w:rsidP="00797707">
      <w:pPr>
        <w:pStyle w:val="EndnoteText"/>
        <w:ind w:left="270" w:hanging="270"/>
        <w:rPr>
          <w:sz w:val="24"/>
          <w:szCs w:val="24"/>
        </w:rPr>
      </w:pPr>
      <w:r w:rsidRPr="00F70C8D">
        <w:rPr>
          <w:rStyle w:val="EndnoteReference"/>
          <w:sz w:val="24"/>
          <w:szCs w:val="24"/>
        </w:rPr>
        <w:endnoteRef/>
      </w:r>
      <w:r w:rsidRPr="00F70C8D">
        <w:rPr>
          <w:sz w:val="24"/>
          <w:szCs w:val="24"/>
        </w:rPr>
        <w:t xml:space="preserve"> Town of Middleburgh (NY) Subdivision Regulations, Article IX General Requirements and Design </w:t>
      </w:r>
      <w:r w:rsidRPr="001A3D01">
        <w:rPr>
          <w:sz w:val="24"/>
          <w:szCs w:val="24"/>
        </w:rPr>
        <w:t>Standards, Section F Drainage Improvements</w:t>
      </w:r>
      <w:r w:rsidRPr="00F70C8D">
        <w:rPr>
          <w:sz w:val="24"/>
          <w:szCs w:val="24"/>
        </w:rPr>
        <w:t xml:space="preserve">. </w:t>
      </w:r>
      <w:r w:rsidRPr="00F70C8D">
        <w:rPr>
          <w:rStyle w:val="Hyperlink"/>
          <w:color w:val="auto"/>
          <w:sz w:val="24"/>
          <w:szCs w:val="24"/>
          <w:u w:val="none"/>
        </w:rPr>
        <w:t>Retrieved 12/11/18 from</w:t>
      </w:r>
      <w:r w:rsidRPr="00F70C8D">
        <w:rPr>
          <w:rStyle w:val="Hyperlink"/>
          <w:color w:val="auto"/>
          <w:sz w:val="24"/>
          <w:szCs w:val="24"/>
        </w:rPr>
        <w:t xml:space="preserve"> </w:t>
      </w:r>
      <w:hyperlink r:id="rId7" w:history="1">
        <w:r w:rsidRPr="00F70C8D">
          <w:rPr>
            <w:rStyle w:val="Hyperlink"/>
            <w:sz w:val="24"/>
            <w:szCs w:val="24"/>
          </w:rPr>
          <w:t>http://www4.schohariecounty-ny.gov/PdfFiles/TMID/TwnMidSubdivisionRegs.pdf</w:t>
        </w:r>
      </w:hyperlink>
    </w:p>
    <w:p w14:paraId="6FD1D81B" w14:textId="77777777" w:rsidR="00B4676B" w:rsidRPr="00F70C8D" w:rsidRDefault="00B4676B" w:rsidP="00797707">
      <w:pPr>
        <w:pStyle w:val="EndnoteText"/>
        <w:ind w:left="270" w:hanging="270"/>
        <w:rPr>
          <w:sz w:val="24"/>
          <w:szCs w:val="24"/>
        </w:rPr>
      </w:pPr>
    </w:p>
  </w:endnote>
  <w:endnote w:id="11">
    <w:p w14:paraId="605C6656" w14:textId="77777777" w:rsidR="00B4676B" w:rsidRPr="00F70C8D" w:rsidRDefault="00B4676B" w:rsidP="00797707">
      <w:pPr>
        <w:pStyle w:val="EndnoteText"/>
        <w:ind w:left="270" w:hanging="270"/>
        <w:rPr>
          <w:rStyle w:val="Hyperlink"/>
          <w:sz w:val="24"/>
          <w:szCs w:val="24"/>
        </w:rPr>
      </w:pPr>
      <w:r w:rsidRPr="00F70C8D">
        <w:rPr>
          <w:rStyle w:val="EndnoteReference"/>
          <w:sz w:val="24"/>
          <w:szCs w:val="24"/>
        </w:rPr>
        <w:endnoteRef/>
      </w:r>
      <w:r w:rsidRPr="00F70C8D">
        <w:rPr>
          <w:sz w:val="24"/>
          <w:szCs w:val="24"/>
        </w:rPr>
        <w:t xml:space="preserve"> </w:t>
      </w:r>
      <w:r w:rsidRPr="00F70C8D">
        <w:rPr>
          <w:i/>
          <w:sz w:val="24"/>
          <w:szCs w:val="24"/>
        </w:rPr>
        <w:t>Better Site Design</w:t>
      </w:r>
      <w:r w:rsidRPr="00F70C8D">
        <w:rPr>
          <w:sz w:val="24"/>
          <w:szCs w:val="24"/>
        </w:rPr>
        <w:t xml:space="preserve">. (2008). Division of Water, NYS Department of Environmental Conservation. Retrieved 12/11/18 from </w:t>
      </w:r>
      <w:hyperlink r:id="rId8" w:history="1">
        <w:r w:rsidRPr="00F70C8D">
          <w:rPr>
            <w:rStyle w:val="Hyperlink"/>
            <w:sz w:val="24"/>
            <w:szCs w:val="24"/>
          </w:rPr>
          <w:t>http://www.dec.ny.gov/docs/water_pdf/bsdcomplete.pdf</w:t>
        </w:r>
      </w:hyperlink>
    </w:p>
    <w:p w14:paraId="53CEEC0C" w14:textId="77777777" w:rsidR="00B4676B" w:rsidRPr="00F70C8D" w:rsidRDefault="00B4676B" w:rsidP="00797707">
      <w:pPr>
        <w:pStyle w:val="EndnoteText"/>
        <w:ind w:left="270" w:hanging="270"/>
        <w:rPr>
          <w:sz w:val="24"/>
          <w:szCs w:val="24"/>
        </w:rPr>
      </w:pPr>
    </w:p>
  </w:endnote>
  <w:endnote w:id="12">
    <w:p w14:paraId="44427D66" w14:textId="25566D83" w:rsidR="00B4676B" w:rsidRPr="00F70C8D" w:rsidRDefault="00B4676B" w:rsidP="00797707">
      <w:pPr>
        <w:pStyle w:val="EndnoteText"/>
        <w:ind w:left="270" w:hanging="270"/>
        <w:rPr>
          <w:sz w:val="24"/>
          <w:szCs w:val="24"/>
        </w:rPr>
      </w:pPr>
      <w:r w:rsidRPr="00F70C8D">
        <w:rPr>
          <w:rStyle w:val="EndnoteReference"/>
          <w:sz w:val="24"/>
          <w:szCs w:val="24"/>
        </w:rPr>
        <w:endnoteRef/>
      </w:r>
      <w:r w:rsidRPr="00F70C8D">
        <w:rPr>
          <w:sz w:val="24"/>
          <w:szCs w:val="24"/>
        </w:rPr>
        <w:t xml:space="preserve"> </w:t>
      </w:r>
      <w:r w:rsidRPr="00F70C8D">
        <w:rPr>
          <w:i/>
          <w:sz w:val="24"/>
          <w:szCs w:val="24"/>
        </w:rPr>
        <w:t>Town of Clinton Recommended Model Development Principles for Protection of Natural Resources in the Hudson River Estuary Watershed</w:t>
      </w:r>
      <w:r w:rsidRPr="00F70C8D">
        <w:rPr>
          <w:sz w:val="24"/>
          <w:szCs w:val="24"/>
        </w:rPr>
        <w:t xml:space="preserve">. (2006). Town of Clinton et al. Retrieved </w:t>
      </w:r>
      <w:r>
        <w:rPr>
          <w:sz w:val="24"/>
          <w:szCs w:val="24"/>
        </w:rPr>
        <w:t xml:space="preserve">1/30/19 </w:t>
      </w:r>
      <w:r w:rsidRPr="00F70C8D">
        <w:rPr>
          <w:sz w:val="24"/>
          <w:szCs w:val="24"/>
        </w:rPr>
        <w:t xml:space="preserve">from </w:t>
      </w:r>
      <w:hyperlink r:id="rId9" w:history="1">
        <w:r w:rsidRPr="00F70C8D">
          <w:rPr>
            <w:rStyle w:val="Hyperlink"/>
            <w:sz w:val="24"/>
            <w:szCs w:val="24"/>
          </w:rPr>
          <w:t>http://www.dec.ny.gov/docs/remediation_hudson_pdf/hrewbsdclin.pdf</w:t>
        </w:r>
      </w:hyperlink>
    </w:p>
    <w:p w14:paraId="45D18141" w14:textId="77777777" w:rsidR="00B4676B" w:rsidRPr="00F70C8D" w:rsidRDefault="00B4676B" w:rsidP="00797707">
      <w:pPr>
        <w:pStyle w:val="EndnoteText"/>
        <w:ind w:left="270" w:hanging="270"/>
        <w:rPr>
          <w:sz w:val="24"/>
          <w:szCs w:val="24"/>
        </w:rPr>
      </w:pPr>
    </w:p>
  </w:endnote>
  <w:endnote w:id="13">
    <w:p w14:paraId="1158743B" w14:textId="7FB3F016" w:rsidR="00B4676B" w:rsidRPr="00F70C8D" w:rsidRDefault="00B4676B" w:rsidP="00797707">
      <w:pPr>
        <w:pStyle w:val="EndnoteText"/>
        <w:ind w:left="270" w:hanging="270"/>
        <w:rPr>
          <w:sz w:val="24"/>
          <w:szCs w:val="24"/>
        </w:rPr>
      </w:pPr>
      <w:r w:rsidRPr="00F70C8D">
        <w:rPr>
          <w:rStyle w:val="EndnoteReference"/>
          <w:sz w:val="24"/>
          <w:szCs w:val="24"/>
        </w:rPr>
        <w:endnoteRef/>
      </w:r>
      <w:r w:rsidRPr="00F70C8D">
        <w:rPr>
          <w:sz w:val="24"/>
          <w:szCs w:val="24"/>
        </w:rPr>
        <w:t xml:space="preserve"> Town of North Salem (NY) Municipal Code, Chapter 200 Subdivision of Land, Article III Design Standards and Required Improvements, Section 200-21 Natural Features</w:t>
      </w:r>
      <w:r w:rsidRPr="00F70C8D">
        <w:rPr>
          <w:rStyle w:val="Hyperlink"/>
          <w:color w:val="auto"/>
          <w:sz w:val="24"/>
          <w:szCs w:val="24"/>
          <w:u w:val="none"/>
        </w:rPr>
        <w:t xml:space="preserve">. Retrieved 12/11/18 from </w:t>
      </w:r>
      <w:hyperlink r:id="rId10" w:anchor="8329287" w:history="1">
        <w:r w:rsidRPr="00F70C8D">
          <w:rPr>
            <w:rStyle w:val="Hyperlink"/>
            <w:sz w:val="24"/>
            <w:szCs w:val="24"/>
          </w:rPr>
          <w:t>http://ecode360.com/8329287?#8329287</w:t>
        </w:r>
      </w:hyperlink>
    </w:p>
    <w:p w14:paraId="096FB834" w14:textId="77777777" w:rsidR="00B4676B" w:rsidRPr="00F70C8D" w:rsidRDefault="00B4676B" w:rsidP="00797707">
      <w:pPr>
        <w:pStyle w:val="EndnoteText"/>
        <w:ind w:left="270" w:hanging="270"/>
        <w:rPr>
          <w:sz w:val="24"/>
          <w:szCs w:val="24"/>
        </w:rPr>
      </w:pPr>
    </w:p>
  </w:endnote>
  <w:endnote w:id="14">
    <w:p w14:paraId="1DFA6248" w14:textId="350E705B" w:rsidR="00B4676B" w:rsidRPr="00F70C8D" w:rsidRDefault="00B4676B" w:rsidP="00797707">
      <w:pPr>
        <w:pStyle w:val="EndnoteText"/>
        <w:ind w:left="270" w:hanging="270"/>
        <w:rPr>
          <w:sz w:val="24"/>
          <w:szCs w:val="24"/>
        </w:rPr>
      </w:pPr>
      <w:r w:rsidRPr="00F70C8D">
        <w:rPr>
          <w:rStyle w:val="EndnoteReference"/>
          <w:sz w:val="24"/>
          <w:szCs w:val="24"/>
        </w:rPr>
        <w:endnoteRef/>
      </w:r>
      <w:r w:rsidRPr="00F70C8D">
        <w:rPr>
          <w:sz w:val="24"/>
          <w:szCs w:val="24"/>
        </w:rPr>
        <w:t xml:space="preserve"> </w:t>
      </w:r>
      <w:r w:rsidRPr="00F70C8D">
        <w:rPr>
          <w:i/>
          <w:sz w:val="24"/>
          <w:szCs w:val="24"/>
        </w:rPr>
        <w:t>A Municipal Official’s Guide to Forestry in New York State</w:t>
      </w:r>
      <w:r w:rsidRPr="00F70C8D">
        <w:rPr>
          <w:sz w:val="24"/>
          <w:szCs w:val="24"/>
        </w:rPr>
        <w:t xml:space="preserve">. (2005). New York Planning Federation, Department of Environmental Conservation, and Empire State Forest Products Association. Retrieved 12/11/18 from </w:t>
      </w:r>
      <w:hyperlink r:id="rId11" w:history="1">
        <w:r w:rsidRPr="00F70C8D">
          <w:rPr>
            <w:rStyle w:val="Hyperlink"/>
            <w:sz w:val="24"/>
            <w:szCs w:val="24"/>
          </w:rPr>
          <w:t>http://www.dec.ny.gov/docs/lands_forests_pdf/guidetoforestry.pdf</w:t>
        </w:r>
      </w:hyperlink>
    </w:p>
    <w:p w14:paraId="29993142" w14:textId="77777777" w:rsidR="00B4676B" w:rsidRPr="00F70C8D" w:rsidRDefault="00B4676B" w:rsidP="00797707">
      <w:pPr>
        <w:pStyle w:val="EndnoteText"/>
        <w:ind w:left="270" w:hanging="270"/>
        <w:rPr>
          <w:sz w:val="24"/>
          <w:szCs w:val="24"/>
        </w:rPr>
      </w:pPr>
    </w:p>
  </w:endnote>
  <w:endnote w:id="15">
    <w:p w14:paraId="7503874B" w14:textId="77777777" w:rsidR="00B4676B" w:rsidRPr="00F70C8D" w:rsidRDefault="00B4676B" w:rsidP="00797707">
      <w:pPr>
        <w:pStyle w:val="EndnoteText"/>
        <w:ind w:left="270" w:hanging="270"/>
        <w:rPr>
          <w:rStyle w:val="Hyperlink"/>
          <w:color w:val="auto"/>
          <w:sz w:val="24"/>
          <w:szCs w:val="24"/>
        </w:rPr>
      </w:pPr>
      <w:r w:rsidRPr="00F70C8D">
        <w:rPr>
          <w:rStyle w:val="EndnoteReference"/>
          <w:sz w:val="24"/>
          <w:szCs w:val="24"/>
        </w:rPr>
        <w:endnoteRef/>
      </w:r>
      <w:r w:rsidRPr="00F70C8D">
        <w:rPr>
          <w:sz w:val="24"/>
          <w:szCs w:val="24"/>
        </w:rPr>
        <w:t xml:space="preserve"> </w:t>
      </w:r>
      <w:hyperlink r:id="rId12" w:history="1">
        <w:r w:rsidRPr="00F70C8D">
          <w:rPr>
            <w:rStyle w:val="Hyperlink"/>
            <w:color w:val="auto"/>
            <w:sz w:val="24"/>
            <w:szCs w:val="24"/>
            <w:u w:val="none"/>
          </w:rPr>
          <w:t>Ibid.</w:t>
        </w:r>
      </w:hyperlink>
    </w:p>
    <w:p w14:paraId="236A2BAE" w14:textId="77777777" w:rsidR="00B4676B" w:rsidRPr="00F70C8D" w:rsidRDefault="00B4676B" w:rsidP="00797707">
      <w:pPr>
        <w:pStyle w:val="EndnoteText"/>
        <w:ind w:left="270" w:hanging="270"/>
        <w:rPr>
          <w:sz w:val="24"/>
          <w:szCs w:val="24"/>
        </w:rPr>
      </w:pPr>
    </w:p>
  </w:endnote>
  <w:endnote w:id="16">
    <w:p w14:paraId="3B1A6730" w14:textId="05F93059" w:rsidR="00B4676B" w:rsidRPr="00F70C8D" w:rsidRDefault="00B4676B" w:rsidP="00797707">
      <w:pPr>
        <w:pStyle w:val="EndnoteText"/>
        <w:ind w:left="270" w:hanging="270"/>
        <w:rPr>
          <w:sz w:val="24"/>
          <w:szCs w:val="24"/>
        </w:rPr>
      </w:pPr>
      <w:r w:rsidRPr="00F70C8D">
        <w:rPr>
          <w:rStyle w:val="EndnoteReference"/>
          <w:sz w:val="24"/>
          <w:szCs w:val="24"/>
        </w:rPr>
        <w:endnoteRef/>
      </w:r>
      <w:r w:rsidRPr="00F70C8D">
        <w:rPr>
          <w:rStyle w:val="Hyperlink"/>
          <w:sz w:val="24"/>
          <w:szCs w:val="24"/>
          <w:u w:val="none"/>
        </w:rPr>
        <w:t xml:space="preserve"> </w:t>
      </w:r>
      <w:r w:rsidRPr="00F70C8D">
        <w:rPr>
          <w:sz w:val="24"/>
          <w:szCs w:val="24"/>
        </w:rPr>
        <w:t xml:space="preserve">Town of Corning (NY) Subdivision Law, Article IV Design Standards and Required Improvements, Section 4.12 Woodlands. Retrieved 12/11/18 from </w:t>
      </w:r>
      <w:hyperlink r:id="rId13" w:history="1">
        <w:r w:rsidRPr="00F70C8D">
          <w:rPr>
            <w:rStyle w:val="Hyperlink"/>
            <w:sz w:val="24"/>
            <w:szCs w:val="24"/>
          </w:rPr>
          <w:t>http://www.stcplanning.org/usr/Program_Areas/Local_Plans_Laws/Local_Laws/13_7_9_Corning_SUBDIVISION%20REGULATIONS_revROADS.pdf</w:t>
        </w:r>
      </w:hyperlink>
    </w:p>
    <w:p w14:paraId="7EF56005" w14:textId="77777777" w:rsidR="00B4676B" w:rsidRPr="00F70C8D" w:rsidRDefault="00B4676B" w:rsidP="00797707">
      <w:pPr>
        <w:pStyle w:val="EndnoteText"/>
        <w:ind w:left="270" w:hanging="270"/>
        <w:rPr>
          <w:sz w:val="24"/>
          <w:szCs w:val="24"/>
        </w:rPr>
      </w:pPr>
    </w:p>
  </w:endnote>
  <w:endnote w:id="17">
    <w:p w14:paraId="267199E0" w14:textId="77777777" w:rsidR="00B4676B" w:rsidRPr="00F70C8D" w:rsidRDefault="00B4676B" w:rsidP="00797707">
      <w:pPr>
        <w:pStyle w:val="EndnoteText"/>
        <w:ind w:left="270" w:hanging="270"/>
        <w:rPr>
          <w:sz w:val="24"/>
          <w:szCs w:val="24"/>
        </w:rPr>
      </w:pPr>
      <w:r w:rsidRPr="00F70C8D">
        <w:rPr>
          <w:rStyle w:val="EndnoteReference"/>
          <w:sz w:val="24"/>
          <w:szCs w:val="24"/>
        </w:rPr>
        <w:endnoteRef/>
      </w:r>
      <w:r w:rsidRPr="00F70C8D">
        <w:rPr>
          <w:sz w:val="24"/>
          <w:szCs w:val="24"/>
        </w:rPr>
        <w:t xml:space="preserve"> Done Holding Co. v. State of New York, 144 A.D.2d 528</w:t>
      </w:r>
      <w:r w:rsidRPr="00F70C8D">
        <w:rPr>
          <w:rFonts w:cs="Arial"/>
          <w:color w:val="464646"/>
          <w:sz w:val="24"/>
          <w:szCs w:val="24"/>
          <w:shd w:val="clear" w:color="auto" w:fill="FFFFFF"/>
        </w:rPr>
        <w:t>, 534 N.Y.S.2d 406 (2d Dept. 1988)</w:t>
      </w:r>
      <w:r w:rsidRPr="00F70C8D">
        <w:rPr>
          <w:sz w:val="24"/>
          <w:szCs w:val="24"/>
        </w:rPr>
        <w:t>.</w:t>
      </w:r>
      <w:r>
        <w:rPr>
          <w:sz w:val="24"/>
          <w:szCs w:val="24"/>
        </w:rPr>
        <w:t xml:space="preserve"> Retrieved 1/30/19 from </w:t>
      </w:r>
      <w:hyperlink r:id="rId14" w:history="1">
        <w:r w:rsidRPr="00D06AFA">
          <w:rPr>
            <w:rStyle w:val="Hyperlink"/>
            <w:sz w:val="24"/>
            <w:szCs w:val="24"/>
          </w:rPr>
          <w:t>https://www.leagle.com/decision/1988672144ad2d5281319</w:t>
        </w:r>
      </w:hyperlink>
    </w:p>
    <w:p w14:paraId="6F28FC2A" w14:textId="77777777" w:rsidR="00B4676B" w:rsidRPr="00F70C8D" w:rsidRDefault="00B4676B" w:rsidP="00797707">
      <w:pPr>
        <w:pStyle w:val="EndnoteText"/>
        <w:ind w:left="270" w:hanging="270"/>
        <w:rPr>
          <w:sz w:val="24"/>
          <w:szCs w:val="24"/>
        </w:rPr>
      </w:pPr>
    </w:p>
  </w:endnote>
  <w:endnote w:id="18">
    <w:p w14:paraId="125ED6A4" w14:textId="77777777" w:rsidR="00B4676B" w:rsidRPr="00F70C8D" w:rsidRDefault="00B4676B" w:rsidP="00797707">
      <w:pPr>
        <w:pStyle w:val="EndnoteText"/>
        <w:ind w:left="270" w:hanging="270"/>
        <w:rPr>
          <w:sz w:val="24"/>
          <w:szCs w:val="24"/>
        </w:rPr>
      </w:pPr>
      <w:r w:rsidRPr="00F70C8D">
        <w:rPr>
          <w:rStyle w:val="EndnoteReference"/>
          <w:sz w:val="24"/>
          <w:szCs w:val="24"/>
        </w:rPr>
        <w:endnoteRef/>
      </w:r>
      <w:r w:rsidRPr="00F70C8D">
        <w:rPr>
          <w:sz w:val="24"/>
          <w:szCs w:val="24"/>
        </w:rPr>
        <w:t xml:space="preserve"> Town of Ogden (NY) Municipal Code, Chapter 300 Zoning, Article V District Regulations, Section 300-25 RA Rural Agricultural District. Retrieved 12/11/18 from </w:t>
      </w:r>
      <w:hyperlink r:id="rId15" w:history="1">
        <w:r w:rsidRPr="00F70C8D">
          <w:rPr>
            <w:rStyle w:val="Hyperlink"/>
            <w:sz w:val="24"/>
            <w:szCs w:val="24"/>
          </w:rPr>
          <w:t>https://ecode360.com/31894517</w:t>
        </w:r>
      </w:hyperlink>
      <w:r w:rsidRPr="00F70C8D">
        <w:rPr>
          <w:sz w:val="24"/>
          <w:szCs w:val="24"/>
        </w:rPr>
        <w:t xml:space="preserve"> </w:t>
      </w:r>
    </w:p>
    <w:p w14:paraId="5B5CFCF6" w14:textId="77777777" w:rsidR="00B4676B" w:rsidRPr="00F70C8D" w:rsidRDefault="00B4676B" w:rsidP="00797707">
      <w:pPr>
        <w:pStyle w:val="EndnoteText"/>
        <w:ind w:left="270" w:hanging="270"/>
        <w:rPr>
          <w:sz w:val="24"/>
          <w:szCs w:val="24"/>
        </w:rPr>
      </w:pPr>
    </w:p>
  </w:endnote>
  <w:endnote w:id="19">
    <w:p w14:paraId="196149BA" w14:textId="43C07F47" w:rsidR="00B4676B" w:rsidRPr="00F70C8D" w:rsidRDefault="00B4676B" w:rsidP="00797707">
      <w:pPr>
        <w:pStyle w:val="EndnoteText"/>
        <w:ind w:left="270" w:hanging="270"/>
        <w:rPr>
          <w:sz w:val="24"/>
          <w:szCs w:val="24"/>
        </w:rPr>
      </w:pPr>
      <w:r w:rsidRPr="00F70C8D">
        <w:rPr>
          <w:rStyle w:val="EndnoteReference"/>
          <w:sz w:val="24"/>
          <w:szCs w:val="24"/>
        </w:rPr>
        <w:endnoteRef/>
      </w:r>
      <w:r w:rsidRPr="00F70C8D">
        <w:rPr>
          <w:sz w:val="24"/>
          <w:szCs w:val="24"/>
        </w:rPr>
        <w:t xml:space="preserve"> Town of Seneca (NY) Zoning Law, Article IV AG Agricultural Zoning District, Section 10.0. Retrieved 12/11/18 from </w:t>
      </w:r>
      <w:hyperlink r:id="rId16" w:history="1">
        <w:r w:rsidRPr="00F70C8D">
          <w:rPr>
            <w:rStyle w:val="Hyperlink"/>
            <w:sz w:val="24"/>
            <w:szCs w:val="24"/>
          </w:rPr>
          <w:t>https://www.townofseneca.com/uploads/1/8/4/9/18490564/zoning_with_2018_changes.pdf</w:t>
        </w:r>
      </w:hyperlink>
    </w:p>
    <w:p w14:paraId="44562EAD" w14:textId="77777777" w:rsidR="00B4676B" w:rsidRPr="00F70C8D" w:rsidRDefault="00B4676B" w:rsidP="00797707">
      <w:pPr>
        <w:pStyle w:val="EndnoteText"/>
        <w:ind w:left="270" w:hanging="270"/>
        <w:rPr>
          <w:sz w:val="24"/>
          <w:szCs w:val="24"/>
        </w:rPr>
      </w:pPr>
    </w:p>
  </w:endnote>
  <w:endnote w:id="20">
    <w:p w14:paraId="39496EFA" w14:textId="4ADFA26E" w:rsidR="00B4676B" w:rsidRPr="00F70C8D" w:rsidRDefault="00B4676B" w:rsidP="00797707">
      <w:pPr>
        <w:pStyle w:val="EndnoteText"/>
        <w:ind w:left="270" w:hanging="270"/>
        <w:rPr>
          <w:sz w:val="24"/>
          <w:szCs w:val="24"/>
        </w:rPr>
      </w:pPr>
      <w:r w:rsidRPr="00F70C8D">
        <w:rPr>
          <w:rStyle w:val="EndnoteReference"/>
          <w:sz w:val="24"/>
          <w:szCs w:val="24"/>
        </w:rPr>
        <w:endnoteRef/>
      </w:r>
      <w:r w:rsidRPr="00F70C8D">
        <w:rPr>
          <w:sz w:val="24"/>
          <w:szCs w:val="24"/>
        </w:rPr>
        <w:t xml:space="preserve"> </w:t>
      </w:r>
      <w:r w:rsidRPr="00F70C8D">
        <w:rPr>
          <w:i/>
          <w:sz w:val="24"/>
          <w:szCs w:val="24"/>
        </w:rPr>
        <w:t>Design Guidelines for Conservation Subdivisions in Wallkill, New York</w:t>
      </w:r>
      <w:r w:rsidRPr="00F70C8D">
        <w:rPr>
          <w:sz w:val="24"/>
          <w:szCs w:val="24"/>
        </w:rPr>
        <w:t xml:space="preserve">. (2009). Behan Planning Associates. </w:t>
      </w:r>
      <w:hyperlink r:id="rId17" w:history="1">
        <w:r w:rsidRPr="00F70C8D">
          <w:rPr>
            <w:rStyle w:val="Hyperlink"/>
            <w:sz w:val="24"/>
            <w:szCs w:val="24"/>
          </w:rPr>
          <w:t>http://www.townofwallkill.com/index.php/documents/building-department-applications-and-forms/20-conservation-subdivision-guidelines/file</w:t>
        </w:r>
      </w:hyperlink>
    </w:p>
    <w:p w14:paraId="51333546" w14:textId="77777777" w:rsidR="00B4676B" w:rsidRPr="00F70C8D" w:rsidRDefault="00B4676B" w:rsidP="00797707">
      <w:pPr>
        <w:pStyle w:val="EndnoteText"/>
        <w:ind w:left="270" w:hanging="270"/>
        <w:rPr>
          <w:sz w:val="24"/>
          <w:szCs w:val="24"/>
        </w:rPr>
      </w:pPr>
    </w:p>
  </w:endnote>
  <w:endnote w:id="21">
    <w:p w14:paraId="348FB112" w14:textId="0067356C" w:rsidR="00B4676B" w:rsidRPr="00F70C8D" w:rsidRDefault="00B4676B" w:rsidP="00797707">
      <w:pPr>
        <w:pStyle w:val="EndnoteText"/>
        <w:ind w:left="270" w:hanging="270"/>
        <w:rPr>
          <w:sz w:val="24"/>
          <w:szCs w:val="24"/>
        </w:rPr>
      </w:pPr>
      <w:r w:rsidRPr="00F70C8D">
        <w:rPr>
          <w:rStyle w:val="EndnoteReference"/>
          <w:sz w:val="24"/>
          <w:szCs w:val="24"/>
        </w:rPr>
        <w:endnoteRef/>
      </w:r>
      <w:r w:rsidRPr="00F70C8D">
        <w:rPr>
          <w:sz w:val="24"/>
          <w:szCs w:val="24"/>
        </w:rPr>
        <w:t xml:space="preserve"> </w:t>
      </w:r>
      <w:bookmarkStart w:id="21" w:name="_Hlk532297594"/>
      <w:r w:rsidRPr="00F70C8D">
        <w:rPr>
          <w:i/>
          <w:sz w:val="24"/>
          <w:szCs w:val="24"/>
        </w:rPr>
        <w:t>Conservation Subdivision Handbook: A Guide for North Carolina Communities in the use of Conservation Design for Land Use Planning</w:t>
      </w:r>
      <w:r w:rsidRPr="00F70C8D">
        <w:rPr>
          <w:sz w:val="24"/>
          <w:szCs w:val="24"/>
        </w:rPr>
        <w:t xml:space="preserve">. (2011). Department of Forestry &amp; Environmental Services, North Carolina State University. Retrieved 12/11/18 from </w:t>
      </w:r>
      <w:hyperlink r:id="rId18" w:history="1">
        <w:r w:rsidRPr="00F70C8D">
          <w:rPr>
            <w:rStyle w:val="Hyperlink"/>
            <w:sz w:val="24"/>
            <w:szCs w:val="24"/>
          </w:rPr>
          <w:t>https://content.ces.ncsu.edu/conservation-subdivision-handbook</w:t>
        </w:r>
      </w:hyperlink>
      <w:bookmarkEnd w:id="21"/>
    </w:p>
    <w:p w14:paraId="0788D5EF" w14:textId="77777777" w:rsidR="00B4676B" w:rsidRPr="00F70C8D" w:rsidRDefault="00B4676B" w:rsidP="00797707">
      <w:pPr>
        <w:pStyle w:val="EndnoteText"/>
        <w:ind w:left="270" w:hanging="270"/>
        <w:rPr>
          <w:sz w:val="24"/>
          <w:szCs w:val="24"/>
        </w:rPr>
      </w:pPr>
    </w:p>
  </w:endnote>
  <w:endnote w:id="22">
    <w:p w14:paraId="2783F5DC" w14:textId="12793373" w:rsidR="00B4676B" w:rsidRPr="00F70C8D" w:rsidRDefault="00B4676B" w:rsidP="00797707">
      <w:pPr>
        <w:pStyle w:val="EndnoteText"/>
        <w:ind w:left="270" w:hanging="270"/>
        <w:rPr>
          <w:sz w:val="24"/>
          <w:szCs w:val="24"/>
        </w:rPr>
      </w:pPr>
      <w:r w:rsidRPr="00F70C8D">
        <w:rPr>
          <w:rStyle w:val="EndnoteReference"/>
          <w:sz w:val="24"/>
          <w:szCs w:val="24"/>
        </w:rPr>
        <w:endnoteRef/>
      </w:r>
      <w:r w:rsidRPr="00F70C8D">
        <w:rPr>
          <w:sz w:val="24"/>
          <w:szCs w:val="24"/>
        </w:rPr>
        <w:t xml:space="preserve"> </w:t>
      </w:r>
      <w:r w:rsidRPr="00F70C8D">
        <w:rPr>
          <w:i/>
          <w:sz w:val="24"/>
          <w:szCs w:val="24"/>
        </w:rPr>
        <w:t>Conservation Subdivision</w:t>
      </w:r>
      <w:r w:rsidRPr="00F70C8D">
        <w:rPr>
          <w:sz w:val="24"/>
          <w:szCs w:val="24"/>
        </w:rPr>
        <w:t xml:space="preserve">. (2018) GREENPLAN, Inc. Retrieved 12/11/18 from </w:t>
      </w:r>
      <w:hyperlink r:id="rId19" w:history="1">
        <w:r w:rsidRPr="00F70C8D">
          <w:rPr>
            <w:rStyle w:val="Hyperlink"/>
            <w:sz w:val="24"/>
            <w:szCs w:val="24"/>
          </w:rPr>
          <w:t>https://issuu.com/mrplanit/docs/training_brochure</w:t>
        </w:r>
      </w:hyperlink>
    </w:p>
    <w:p w14:paraId="0C7BD011" w14:textId="77777777" w:rsidR="00B4676B" w:rsidRPr="00F70C8D" w:rsidRDefault="00B4676B" w:rsidP="00797707">
      <w:pPr>
        <w:pStyle w:val="EndnoteText"/>
        <w:ind w:left="270" w:hanging="270"/>
        <w:rPr>
          <w:sz w:val="24"/>
          <w:szCs w:val="24"/>
        </w:rPr>
      </w:pPr>
    </w:p>
  </w:endnote>
  <w:endnote w:id="23">
    <w:p w14:paraId="04E9D92C" w14:textId="4EB773A2" w:rsidR="00B4676B" w:rsidRPr="00F70C8D" w:rsidRDefault="00B4676B" w:rsidP="00797707">
      <w:pPr>
        <w:pStyle w:val="EndnoteText"/>
        <w:ind w:left="270" w:hanging="270"/>
        <w:rPr>
          <w:sz w:val="24"/>
          <w:szCs w:val="24"/>
        </w:rPr>
      </w:pPr>
      <w:r w:rsidRPr="00F70C8D">
        <w:rPr>
          <w:rStyle w:val="EndnoteReference"/>
          <w:sz w:val="24"/>
          <w:szCs w:val="24"/>
        </w:rPr>
        <w:endnoteRef/>
      </w:r>
      <w:r w:rsidRPr="00F70C8D">
        <w:rPr>
          <w:sz w:val="24"/>
          <w:szCs w:val="24"/>
        </w:rPr>
        <w:t xml:space="preserve"> Town of Hornby (NY), Subdivision Regulations, Section 1.5 General Policy for Subdivision Design and Review.</w:t>
      </w:r>
      <w:r w:rsidRPr="00F70C8D">
        <w:rPr>
          <w:rStyle w:val="Hyperlink"/>
          <w:color w:val="auto"/>
          <w:sz w:val="24"/>
          <w:szCs w:val="24"/>
        </w:rPr>
        <w:t xml:space="preserve"> </w:t>
      </w:r>
      <w:r w:rsidRPr="00F70C8D">
        <w:rPr>
          <w:rStyle w:val="Hyperlink"/>
          <w:color w:val="auto"/>
          <w:sz w:val="24"/>
          <w:szCs w:val="24"/>
          <w:u w:val="none"/>
        </w:rPr>
        <w:t>Retrieved 12/11/18 from</w:t>
      </w:r>
      <w:r w:rsidRPr="00F70C8D">
        <w:rPr>
          <w:rStyle w:val="Hyperlink"/>
          <w:color w:val="auto"/>
          <w:sz w:val="24"/>
          <w:szCs w:val="24"/>
        </w:rPr>
        <w:t xml:space="preserve"> </w:t>
      </w:r>
      <w:hyperlink r:id="rId20" w:history="1">
        <w:r w:rsidRPr="00F70C8D">
          <w:rPr>
            <w:rStyle w:val="Hyperlink"/>
            <w:sz w:val="24"/>
            <w:szCs w:val="24"/>
          </w:rPr>
          <w:t>http://www.stcplanning.org/usr/Program_Areas/Local_Plans_Laws/Local_Laws/536_HornbySubdivisionRegs.pdf</w:t>
        </w:r>
      </w:hyperlink>
    </w:p>
    <w:p w14:paraId="1A3D1AEB" w14:textId="77777777" w:rsidR="00B4676B" w:rsidRPr="00F70C8D" w:rsidRDefault="00B4676B" w:rsidP="00797707">
      <w:pPr>
        <w:pStyle w:val="EndnoteText"/>
        <w:ind w:left="270" w:hanging="270"/>
        <w:rPr>
          <w:sz w:val="24"/>
          <w:szCs w:val="24"/>
        </w:rPr>
      </w:pPr>
    </w:p>
  </w:endnote>
  <w:endnote w:id="24">
    <w:p w14:paraId="353E6A1C" w14:textId="6EDBE02D" w:rsidR="00B4676B" w:rsidRPr="00F70C8D" w:rsidRDefault="00B4676B" w:rsidP="00797707">
      <w:pPr>
        <w:pStyle w:val="EndnoteText"/>
        <w:ind w:left="270" w:hanging="270"/>
        <w:rPr>
          <w:sz w:val="24"/>
          <w:szCs w:val="24"/>
        </w:rPr>
      </w:pPr>
      <w:r w:rsidRPr="00F70C8D">
        <w:rPr>
          <w:rStyle w:val="EndnoteReference"/>
          <w:sz w:val="24"/>
          <w:szCs w:val="24"/>
        </w:rPr>
        <w:endnoteRef/>
      </w:r>
      <w:r w:rsidRPr="00F70C8D">
        <w:rPr>
          <w:sz w:val="24"/>
          <w:szCs w:val="24"/>
        </w:rPr>
        <w:t xml:space="preserve"> Town of Bethlehem (NY) Municipal Code, Chapter 103 Subdivision Regulations, Section 103-25 Maximum density unit calculation for major subdivisions</w:t>
      </w:r>
      <w:r>
        <w:rPr>
          <w:sz w:val="24"/>
          <w:szCs w:val="24"/>
        </w:rPr>
        <w:t xml:space="preserve"> </w:t>
      </w:r>
      <w:r w:rsidRPr="00157350">
        <w:rPr>
          <w:sz w:val="24"/>
          <w:szCs w:val="24"/>
        </w:rPr>
        <w:t>and Section 103-8 Terms defined.</w:t>
      </w:r>
      <w:r w:rsidRPr="00F70C8D">
        <w:rPr>
          <w:sz w:val="24"/>
          <w:szCs w:val="24"/>
        </w:rPr>
        <w:t xml:space="preserve"> Retrieved 12/11/18 from </w:t>
      </w:r>
      <w:hyperlink r:id="rId21" w:history="1">
        <w:r w:rsidRPr="0014750C">
          <w:rPr>
            <w:rStyle w:val="Hyperlink"/>
            <w:sz w:val="24"/>
            <w:szCs w:val="24"/>
          </w:rPr>
          <w:t>https://ecode360.com/8992988</w:t>
        </w:r>
      </w:hyperlink>
    </w:p>
    <w:p w14:paraId="36798B9D" w14:textId="77777777" w:rsidR="00B4676B" w:rsidRPr="00F70C8D" w:rsidRDefault="00B4676B" w:rsidP="00797707">
      <w:pPr>
        <w:pStyle w:val="EndnoteText"/>
        <w:ind w:left="270" w:hanging="270"/>
        <w:rPr>
          <w:sz w:val="24"/>
          <w:szCs w:val="24"/>
        </w:rPr>
      </w:pPr>
    </w:p>
  </w:endnote>
  <w:endnote w:id="25">
    <w:p w14:paraId="6FEDDEE6" w14:textId="043417F6" w:rsidR="00B4676B" w:rsidRDefault="00B4676B" w:rsidP="00797707">
      <w:pPr>
        <w:pStyle w:val="EndnoteText"/>
        <w:ind w:left="270" w:hanging="270"/>
        <w:rPr>
          <w:sz w:val="24"/>
          <w:szCs w:val="24"/>
        </w:rPr>
      </w:pPr>
      <w:r w:rsidRPr="008E2537">
        <w:rPr>
          <w:sz w:val="24"/>
          <w:szCs w:val="24"/>
          <w:vertAlign w:val="superscript"/>
        </w:rPr>
        <w:endnoteRef/>
      </w:r>
      <w:r w:rsidRPr="008E2537">
        <w:rPr>
          <w:sz w:val="24"/>
          <w:szCs w:val="24"/>
        </w:rPr>
        <w:t xml:space="preserve"> </w:t>
      </w:r>
      <w:r w:rsidRPr="006348D0">
        <w:rPr>
          <w:sz w:val="24"/>
          <w:szCs w:val="24"/>
        </w:rPr>
        <w:t>Subdivision Review in New York State. (2015) New York State Department of State. Retrieved 12/10/18 from</w:t>
      </w:r>
      <w:r>
        <w:rPr>
          <w:sz w:val="24"/>
          <w:szCs w:val="24"/>
        </w:rPr>
        <w:t xml:space="preserve"> </w:t>
      </w:r>
      <w:hyperlink r:id="rId22" w:history="1">
        <w:r w:rsidRPr="00E53C86">
          <w:rPr>
            <w:rStyle w:val="Hyperlink"/>
            <w:sz w:val="24"/>
            <w:szCs w:val="24"/>
          </w:rPr>
          <w:t>https://www.dos.ny.gov/lg/publications/Subdivision_Review_in_NYS.pdf</w:t>
        </w:r>
      </w:hyperlink>
    </w:p>
    <w:p w14:paraId="138D07BB" w14:textId="77777777" w:rsidR="00B4676B" w:rsidRPr="008E2537" w:rsidRDefault="00B4676B" w:rsidP="00797707">
      <w:pPr>
        <w:pStyle w:val="EndnoteText"/>
        <w:ind w:left="270" w:hanging="270"/>
        <w:rPr>
          <w:sz w:val="24"/>
          <w:szCs w:val="24"/>
        </w:rPr>
      </w:pPr>
    </w:p>
  </w:endnote>
  <w:endnote w:id="26">
    <w:p w14:paraId="246E533F" w14:textId="77777777" w:rsidR="00B4676B" w:rsidRDefault="00B4676B" w:rsidP="00797707">
      <w:pPr>
        <w:pStyle w:val="EndnoteText"/>
        <w:ind w:left="270" w:hanging="270"/>
        <w:rPr>
          <w:sz w:val="24"/>
          <w:szCs w:val="24"/>
        </w:rPr>
      </w:pPr>
      <w:r w:rsidRPr="008E2537">
        <w:rPr>
          <w:sz w:val="24"/>
          <w:szCs w:val="24"/>
          <w:vertAlign w:val="superscript"/>
        </w:rPr>
        <w:endnoteRef/>
      </w:r>
      <w:r w:rsidRPr="008E2537">
        <w:rPr>
          <w:sz w:val="24"/>
          <w:szCs w:val="24"/>
          <w:vertAlign w:val="superscript"/>
        </w:rPr>
        <w:t xml:space="preserve"> </w:t>
      </w:r>
      <w:r>
        <w:rPr>
          <w:sz w:val="24"/>
          <w:szCs w:val="24"/>
        </w:rPr>
        <w:t>Ibid.</w:t>
      </w:r>
    </w:p>
    <w:p w14:paraId="377C6836" w14:textId="271CE67B" w:rsidR="00B4676B" w:rsidRPr="008E2537" w:rsidRDefault="00B4676B" w:rsidP="00797707">
      <w:pPr>
        <w:pStyle w:val="EndnoteText"/>
        <w:ind w:left="270" w:hanging="270"/>
        <w:rPr>
          <w:sz w:val="24"/>
          <w:szCs w:val="24"/>
        </w:rPr>
      </w:pPr>
    </w:p>
  </w:endnote>
  <w:endnote w:id="27">
    <w:p w14:paraId="3AB6AEAB" w14:textId="5D87E459" w:rsidR="00B4676B" w:rsidRPr="00F70C8D" w:rsidRDefault="00B4676B" w:rsidP="00797707">
      <w:pPr>
        <w:pStyle w:val="EndnoteText"/>
        <w:ind w:left="270" w:hanging="270"/>
        <w:rPr>
          <w:sz w:val="24"/>
          <w:szCs w:val="24"/>
        </w:rPr>
      </w:pPr>
      <w:r w:rsidRPr="00906A8D">
        <w:rPr>
          <w:rStyle w:val="EndnoteReference"/>
          <w:sz w:val="24"/>
          <w:szCs w:val="24"/>
        </w:rPr>
        <w:endnoteRef/>
      </w:r>
      <w:r w:rsidRPr="00906A8D">
        <w:rPr>
          <w:i/>
          <w:sz w:val="24"/>
          <w:szCs w:val="24"/>
        </w:rPr>
        <w:t>New York State Stormwater Management Design Manual</w:t>
      </w:r>
      <w:r w:rsidRPr="00906A8D">
        <w:rPr>
          <w:sz w:val="24"/>
          <w:szCs w:val="24"/>
        </w:rPr>
        <w:t xml:space="preserve">. (2015). NYS Department of Environmental Conservation. Retrieved 12/12/18 from </w:t>
      </w:r>
      <w:hyperlink r:id="rId23" w:history="1">
        <w:r w:rsidRPr="0014750C">
          <w:rPr>
            <w:rStyle w:val="Hyperlink"/>
            <w:sz w:val="24"/>
            <w:szCs w:val="24"/>
          </w:rPr>
          <w:t>https://www.dec.ny.gov/docs/water_pdf/swdm2015entire.pdf</w:t>
        </w:r>
      </w:hyperlink>
    </w:p>
    <w:p w14:paraId="0D57A1CD" w14:textId="77777777" w:rsidR="00B4676B" w:rsidRPr="00F70C8D" w:rsidRDefault="00B4676B" w:rsidP="00797707">
      <w:pPr>
        <w:pStyle w:val="EndnoteText"/>
        <w:ind w:left="270" w:hanging="270"/>
        <w:rPr>
          <w:sz w:val="24"/>
          <w:szCs w:val="24"/>
        </w:rPr>
      </w:pPr>
    </w:p>
  </w:endnote>
  <w:endnote w:id="28">
    <w:p w14:paraId="75E6FA7B" w14:textId="3EA50471" w:rsidR="00B4676B" w:rsidRDefault="00B4676B" w:rsidP="00797707">
      <w:pPr>
        <w:pStyle w:val="EndnoteText"/>
        <w:ind w:left="270" w:hanging="270"/>
        <w:rPr>
          <w:sz w:val="24"/>
          <w:szCs w:val="24"/>
        </w:rPr>
      </w:pPr>
      <w:r>
        <w:rPr>
          <w:rStyle w:val="EndnoteReference"/>
        </w:rPr>
        <w:endnoteRef/>
      </w:r>
      <w:r>
        <w:t xml:space="preserve"> </w:t>
      </w:r>
      <w:r w:rsidRPr="006348D0">
        <w:rPr>
          <w:sz w:val="24"/>
          <w:szCs w:val="24"/>
        </w:rPr>
        <w:t>Subdivision Review in New York State. (2015) New York State Department of State. Retrieved 12/10/18 from</w:t>
      </w:r>
      <w:r>
        <w:rPr>
          <w:sz w:val="24"/>
          <w:szCs w:val="24"/>
        </w:rPr>
        <w:t xml:space="preserve"> </w:t>
      </w:r>
      <w:hyperlink r:id="rId24" w:history="1">
        <w:r w:rsidRPr="00E53C86">
          <w:rPr>
            <w:rStyle w:val="Hyperlink"/>
            <w:sz w:val="24"/>
            <w:szCs w:val="24"/>
          </w:rPr>
          <w:t>https://www.dos.ny.gov/lg/publications/Subdivision_Review_in_NYS.pdf</w:t>
        </w:r>
      </w:hyperlink>
    </w:p>
    <w:p w14:paraId="392425B0" w14:textId="77777777" w:rsidR="00B4676B" w:rsidRDefault="00B4676B" w:rsidP="00797707">
      <w:pPr>
        <w:pStyle w:val="EndnoteText"/>
        <w:ind w:left="270" w:hanging="270"/>
      </w:pPr>
    </w:p>
  </w:endnote>
  <w:endnote w:id="29">
    <w:p w14:paraId="3AC6A515" w14:textId="41501C13" w:rsidR="00B4676B" w:rsidRPr="00F70C8D" w:rsidRDefault="00B4676B" w:rsidP="00797707">
      <w:pPr>
        <w:pStyle w:val="EndnoteText"/>
        <w:ind w:left="270" w:hanging="270"/>
        <w:rPr>
          <w:sz w:val="24"/>
          <w:szCs w:val="24"/>
        </w:rPr>
      </w:pPr>
      <w:r w:rsidRPr="00F70C8D">
        <w:rPr>
          <w:rStyle w:val="EndnoteReference"/>
          <w:sz w:val="24"/>
          <w:szCs w:val="24"/>
        </w:rPr>
        <w:endnoteRef/>
      </w:r>
      <w:r w:rsidRPr="00906A8D">
        <w:rPr>
          <w:i/>
          <w:sz w:val="24"/>
          <w:szCs w:val="24"/>
        </w:rPr>
        <w:t>New York State Stormwater Management Design Manual</w:t>
      </w:r>
      <w:r w:rsidRPr="00906A8D">
        <w:rPr>
          <w:sz w:val="24"/>
          <w:szCs w:val="24"/>
        </w:rPr>
        <w:t xml:space="preserve">. (2015). NYS Department of Environmental Conservation. Retrieved 12/12/18 from </w:t>
      </w:r>
      <w:hyperlink r:id="rId25" w:history="1">
        <w:r w:rsidRPr="0014750C">
          <w:rPr>
            <w:rStyle w:val="Hyperlink"/>
            <w:sz w:val="24"/>
            <w:szCs w:val="24"/>
          </w:rPr>
          <w:t>https://www.dec.ny.gov/docs/water_pdf/swdm2015entire.pdf</w:t>
        </w:r>
      </w:hyperlink>
    </w:p>
    <w:p w14:paraId="71B7EFCA" w14:textId="77777777" w:rsidR="00B4676B" w:rsidRPr="00F70C8D" w:rsidRDefault="00B4676B" w:rsidP="00797707">
      <w:pPr>
        <w:pStyle w:val="EndnoteText"/>
        <w:ind w:left="270" w:hanging="270"/>
        <w:rPr>
          <w:sz w:val="24"/>
          <w:szCs w:val="24"/>
        </w:rPr>
      </w:pPr>
    </w:p>
  </w:endnote>
  <w:endnote w:id="30">
    <w:p w14:paraId="38771E6E" w14:textId="77777777" w:rsidR="00B4676B" w:rsidRPr="00F70C8D" w:rsidRDefault="00B4676B" w:rsidP="00797707">
      <w:pPr>
        <w:pStyle w:val="EndnoteText"/>
        <w:ind w:left="270" w:hanging="270"/>
        <w:rPr>
          <w:sz w:val="24"/>
          <w:szCs w:val="24"/>
        </w:rPr>
      </w:pPr>
      <w:r w:rsidRPr="00F70C8D">
        <w:rPr>
          <w:rStyle w:val="EndnoteReference"/>
          <w:sz w:val="24"/>
          <w:szCs w:val="24"/>
        </w:rPr>
        <w:endnoteRef/>
      </w:r>
      <w:r w:rsidRPr="00F70C8D">
        <w:rPr>
          <w:sz w:val="24"/>
          <w:szCs w:val="24"/>
        </w:rPr>
        <w:t xml:space="preserve">City of Saratoga Springs (NY) Municipal Code, Chapter 241 Subdivision Regulations, Article IV Conservation Subdivision Regulations. Retrieved 12/11/18 from </w:t>
      </w:r>
      <w:hyperlink r:id="rId26" w:history="1">
        <w:r w:rsidRPr="00F70C8D">
          <w:rPr>
            <w:rStyle w:val="Hyperlink"/>
            <w:sz w:val="24"/>
            <w:szCs w:val="24"/>
          </w:rPr>
          <w:t>http://www.saratoga-springs.org/DocumentCenter/Home/View/2613</w:t>
        </w:r>
      </w:hyperlink>
    </w:p>
    <w:p w14:paraId="4CD73A27" w14:textId="77777777" w:rsidR="00B4676B" w:rsidRPr="00F70C8D" w:rsidRDefault="00B4676B" w:rsidP="00797707">
      <w:pPr>
        <w:pStyle w:val="EndnoteText"/>
        <w:ind w:left="270" w:hanging="270"/>
        <w:rPr>
          <w:sz w:val="24"/>
          <w:szCs w:val="24"/>
        </w:rPr>
      </w:pPr>
    </w:p>
  </w:endnote>
  <w:endnote w:id="31">
    <w:p w14:paraId="77DEBBFD" w14:textId="77777777" w:rsidR="00B4676B" w:rsidRPr="00F70C8D" w:rsidRDefault="00B4676B" w:rsidP="00797707">
      <w:pPr>
        <w:pStyle w:val="EndnoteText"/>
        <w:ind w:left="270" w:hanging="270"/>
        <w:rPr>
          <w:rStyle w:val="Hyperlink"/>
          <w:color w:val="auto"/>
          <w:sz w:val="24"/>
          <w:szCs w:val="24"/>
        </w:rPr>
      </w:pPr>
      <w:r w:rsidRPr="00F70C8D">
        <w:rPr>
          <w:rStyle w:val="EndnoteReference"/>
          <w:sz w:val="24"/>
          <w:szCs w:val="24"/>
        </w:rPr>
        <w:endnoteRef/>
      </w:r>
      <w:r w:rsidRPr="00F70C8D">
        <w:rPr>
          <w:rFonts w:cs="Helvetica"/>
          <w:sz w:val="24"/>
          <w:szCs w:val="24"/>
          <w:lang w:val="en"/>
        </w:rPr>
        <w:t xml:space="preserve">Arendt, Randall. </w:t>
      </w:r>
      <w:hyperlink r:id="rId27" w:history="1">
        <w:r w:rsidRPr="00F70C8D">
          <w:rPr>
            <w:rFonts w:cs="Helvetica"/>
            <w:i/>
            <w:sz w:val="24"/>
            <w:szCs w:val="24"/>
            <w:lang w:val="en"/>
          </w:rPr>
          <w:t>Enhancing Subdivision Value through Conservation Design</w:t>
        </w:r>
        <w:r w:rsidRPr="00F70C8D">
          <w:rPr>
            <w:rFonts w:cs="Helvetica"/>
            <w:sz w:val="24"/>
            <w:szCs w:val="24"/>
            <w:lang w:val="en"/>
          </w:rPr>
          <w:t>.</w:t>
        </w:r>
      </w:hyperlink>
      <w:r w:rsidRPr="00F70C8D">
        <w:rPr>
          <w:rFonts w:cs="Helvetica"/>
          <w:sz w:val="24"/>
          <w:szCs w:val="24"/>
          <w:lang w:val="en"/>
        </w:rPr>
        <w:t xml:space="preserve"> (2001). Oncommonground. Retrieved 12/11/18 from </w:t>
      </w:r>
      <w:hyperlink r:id="rId28" w:history="1">
        <w:r w:rsidRPr="00F70C8D">
          <w:rPr>
            <w:rStyle w:val="Hyperlink"/>
            <w:sz w:val="24"/>
            <w:szCs w:val="24"/>
          </w:rPr>
          <w:t>http://www.greenerprospects.com/PDFs/EnhancingSubdivisionValue.pdf</w:t>
        </w:r>
      </w:hyperlink>
    </w:p>
    <w:p w14:paraId="36DEC03D" w14:textId="77777777" w:rsidR="00B4676B" w:rsidRPr="00F70C8D" w:rsidRDefault="00B4676B" w:rsidP="00797707">
      <w:pPr>
        <w:pStyle w:val="EndnoteText"/>
        <w:ind w:left="270" w:hanging="270"/>
        <w:rPr>
          <w:sz w:val="24"/>
          <w:szCs w:val="24"/>
        </w:rPr>
      </w:pPr>
    </w:p>
  </w:endnote>
  <w:endnote w:id="32">
    <w:p w14:paraId="1A81AA39" w14:textId="77777777" w:rsidR="00B4676B" w:rsidRPr="00F70C8D" w:rsidRDefault="00B4676B" w:rsidP="00797707">
      <w:pPr>
        <w:spacing w:after="0" w:line="240" w:lineRule="auto"/>
        <w:ind w:left="270" w:hanging="270"/>
        <w:rPr>
          <w:szCs w:val="24"/>
        </w:rPr>
      </w:pPr>
      <w:r w:rsidRPr="00F70C8D">
        <w:rPr>
          <w:rStyle w:val="EndnoteReference"/>
          <w:szCs w:val="24"/>
        </w:rPr>
        <w:endnoteRef/>
      </w:r>
      <w:r w:rsidRPr="00F70C8D">
        <w:rPr>
          <w:i/>
          <w:szCs w:val="24"/>
        </w:rPr>
        <w:t>Local Open Space Planning Guide</w:t>
      </w:r>
      <w:r w:rsidRPr="00F70C8D">
        <w:rPr>
          <w:szCs w:val="24"/>
        </w:rPr>
        <w:t>. (2004). New York State Department of State</w:t>
      </w:r>
      <w:r>
        <w:rPr>
          <w:szCs w:val="24"/>
        </w:rPr>
        <w:t xml:space="preserve"> and New York State Department of Environmental Conservation</w:t>
      </w:r>
      <w:r w:rsidRPr="00F70C8D">
        <w:rPr>
          <w:szCs w:val="24"/>
        </w:rPr>
        <w:t xml:space="preserve">. Retrieved 12/11/18 from </w:t>
      </w:r>
      <w:hyperlink r:id="rId29" w:history="1">
        <w:r w:rsidRPr="00F70C8D">
          <w:rPr>
            <w:rStyle w:val="Hyperlink"/>
            <w:szCs w:val="24"/>
          </w:rPr>
          <w:t>http://www.dos.ny.gov/lg/publications/Local_Open_Space_Planning_Guide.pdf</w:t>
        </w:r>
      </w:hyperlink>
      <w:r w:rsidRPr="00F70C8D">
        <w:rPr>
          <w:szCs w:val="24"/>
        </w:rPr>
        <w:t xml:space="preserve"> </w:t>
      </w:r>
    </w:p>
    <w:p w14:paraId="7B6BF9D0" w14:textId="77777777" w:rsidR="00B4676B" w:rsidRPr="00F70C8D" w:rsidRDefault="00B4676B" w:rsidP="00797707">
      <w:pPr>
        <w:spacing w:after="0" w:line="240" w:lineRule="auto"/>
        <w:ind w:left="270" w:hanging="270"/>
        <w:rPr>
          <w:szCs w:val="24"/>
        </w:rPr>
      </w:pPr>
    </w:p>
  </w:endnote>
  <w:endnote w:id="33">
    <w:p w14:paraId="785B87BC" w14:textId="3951D467" w:rsidR="00B4676B" w:rsidRPr="00F70C8D" w:rsidRDefault="00B4676B" w:rsidP="00797707">
      <w:pPr>
        <w:pStyle w:val="EndnoteText"/>
        <w:ind w:left="270" w:hanging="270"/>
        <w:rPr>
          <w:sz w:val="24"/>
          <w:szCs w:val="24"/>
        </w:rPr>
      </w:pPr>
      <w:r w:rsidRPr="00F70C8D">
        <w:rPr>
          <w:rStyle w:val="EndnoteReference"/>
          <w:sz w:val="24"/>
          <w:szCs w:val="24"/>
        </w:rPr>
        <w:endnoteRef/>
      </w:r>
      <w:r w:rsidRPr="00F70C8D">
        <w:rPr>
          <w:sz w:val="24"/>
          <w:szCs w:val="24"/>
        </w:rPr>
        <w:t>Lacy, Jeffrey R.</w:t>
      </w:r>
      <w:r>
        <w:rPr>
          <w:sz w:val="24"/>
          <w:szCs w:val="24"/>
        </w:rPr>
        <w:t xml:space="preserve"> and Robert W. </w:t>
      </w:r>
      <w:r w:rsidRPr="00F70C8D">
        <w:rPr>
          <w:sz w:val="24"/>
          <w:szCs w:val="24"/>
        </w:rPr>
        <w:t>Ritchie</w:t>
      </w:r>
      <w:r>
        <w:rPr>
          <w:sz w:val="24"/>
          <w:szCs w:val="24"/>
        </w:rPr>
        <w:t xml:space="preserve"> and Joel S.</w:t>
      </w:r>
      <w:r w:rsidRPr="00F70C8D">
        <w:rPr>
          <w:sz w:val="24"/>
          <w:szCs w:val="24"/>
        </w:rPr>
        <w:t xml:space="preserve"> Russell. </w:t>
      </w:r>
      <w:r w:rsidRPr="00F70C8D">
        <w:rPr>
          <w:i/>
          <w:sz w:val="24"/>
          <w:szCs w:val="24"/>
        </w:rPr>
        <w:t>Natural Resource Protection Zoning: The Green Side of Smart Growth</w:t>
      </w:r>
      <w:r w:rsidRPr="00F70C8D">
        <w:rPr>
          <w:sz w:val="24"/>
          <w:szCs w:val="24"/>
        </w:rPr>
        <w:t xml:space="preserve">. (2010). Retrieved 12/11/18 from </w:t>
      </w:r>
      <w:hyperlink r:id="rId30" w:history="1">
        <w:r w:rsidRPr="00F70C8D">
          <w:rPr>
            <w:rStyle w:val="Hyperlink"/>
            <w:sz w:val="24"/>
            <w:szCs w:val="24"/>
          </w:rPr>
          <w:t>https://www.joelrussell.com/articles/10_12_Lacy_Ritchie_Russell_The_Green_Side_of_Smart_Growth.pdf</w:t>
        </w:r>
      </w:hyperlink>
    </w:p>
    <w:p w14:paraId="6A733C24" w14:textId="77777777" w:rsidR="00B4676B" w:rsidRPr="00F70C8D" w:rsidRDefault="00B4676B" w:rsidP="00797707">
      <w:pPr>
        <w:pStyle w:val="EndnoteText"/>
        <w:ind w:left="270" w:hanging="270"/>
        <w:rPr>
          <w:sz w:val="24"/>
          <w:szCs w:val="24"/>
        </w:rPr>
      </w:pPr>
    </w:p>
  </w:endnote>
  <w:endnote w:id="34">
    <w:p w14:paraId="61D7333A" w14:textId="134E428C" w:rsidR="00B4676B" w:rsidRPr="00F70C8D" w:rsidRDefault="00B4676B" w:rsidP="00797707">
      <w:pPr>
        <w:pStyle w:val="EndnoteText"/>
        <w:ind w:left="270" w:hanging="270"/>
        <w:rPr>
          <w:sz w:val="24"/>
          <w:szCs w:val="24"/>
        </w:rPr>
      </w:pPr>
      <w:r w:rsidRPr="00F70C8D">
        <w:rPr>
          <w:rStyle w:val="EndnoteReference"/>
          <w:sz w:val="24"/>
          <w:szCs w:val="24"/>
        </w:rPr>
        <w:endnoteRef/>
      </w:r>
      <w:r w:rsidRPr="00F70C8D">
        <w:rPr>
          <w:sz w:val="24"/>
          <w:szCs w:val="24"/>
        </w:rPr>
        <w:t xml:space="preserve">Subdivision Review in New York State. (2015) New York State Department of State. Retrieved 12/10/18 from </w:t>
      </w:r>
      <w:hyperlink r:id="rId31" w:history="1">
        <w:r w:rsidRPr="00F70C8D">
          <w:rPr>
            <w:rStyle w:val="Hyperlink"/>
            <w:sz w:val="24"/>
            <w:szCs w:val="24"/>
          </w:rPr>
          <w:t>https://www.dos.ny.gov/lg/publications/Subdivision_Review_in_NYS.pdf</w:t>
        </w:r>
      </w:hyperlink>
    </w:p>
    <w:p w14:paraId="17D52578" w14:textId="77777777" w:rsidR="00B4676B" w:rsidRPr="00F70C8D" w:rsidRDefault="00B4676B" w:rsidP="00797707">
      <w:pPr>
        <w:pStyle w:val="EndnoteText"/>
        <w:ind w:left="270" w:hanging="270"/>
        <w:rPr>
          <w:sz w:val="24"/>
          <w:szCs w:val="24"/>
        </w:rPr>
      </w:pPr>
    </w:p>
  </w:endnote>
  <w:endnote w:id="35">
    <w:p w14:paraId="670B278F" w14:textId="77777777" w:rsidR="00B4676B" w:rsidRPr="00F70C8D" w:rsidRDefault="00B4676B" w:rsidP="00797707">
      <w:pPr>
        <w:pStyle w:val="EndnoteText"/>
        <w:ind w:left="270" w:hanging="270"/>
        <w:rPr>
          <w:sz w:val="24"/>
          <w:szCs w:val="24"/>
        </w:rPr>
      </w:pPr>
      <w:r w:rsidRPr="00F70C8D">
        <w:rPr>
          <w:rStyle w:val="EndnoteReference"/>
          <w:sz w:val="24"/>
          <w:szCs w:val="24"/>
        </w:rPr>
        <w:endnoteRef/>
      </w:r>
      <w:r w:rsidRPr="00F70C8D">
        <w:rPr>
          <w:i/>
          <w:sz w:val="24"/>
          <w:szCs w:val="24"/>
        </w:rPr>
        <w:t>New York State Stormwater Management Design Manual</w:t>
      </w:r>
      <w:r w:rsidRPr="00F70C8D">
        <w:rPr>
          <w:sz w:val="24"/>
          <w:szCs w:val="24"/>
        </w:rPr>
        <w:t xml:space="preserve">. (2015). NYS Department of Environmental Conservation. Retrieved 12/11/18 from </w:t>
      </w:r>
      <w:hyperlink r:id="rId32" w:history="1">
        <w:r w:rsidRPr="00F70C8D">
          <w:rPr>
            <w:rStyle w:val="Hyperlink"/>
            <w:sz w:val="24"/>
            <w:szCs w:val="24"/>
          </w:rPr>
          <w:t>http://www.dec.ny.gov/chemical/29072.html</w:t>
        </w:r>
      </w:hyperlink>
    </w:p>
    <w:p w14:paraId="31F99748" w14:textId="77777777" w:rsidR="00B4676B" w:rsidRPr="00F70C8D" w:rsidRDefault="00B4676B" w:rsidP="00797707">
      <w:pPr>
        <w:pStyle w:val="EndnoteText"/>
        <w:ind w:left="180" w:hanging="180"/>
        <w:rPr>
          <w:sz w:val="24"/>
          <w:szCs w:val="24"/>
        </w:rPr>
      </w:pPr>
    </w:p>
  </w:endnote>
  <w:endnote w:id="36">
    <w:p w14:paraId="4F2D6213" w14:textId="77777777" w:rsidR="00B4676B" w:rsidRPr="00F70C8D" w:rsidRDefault="00B4676B" w:rsidP="00797707">
      <w:pPr>
        <w:pStyle w:val="EndnoteText"/>
        <w:ind w:left="270" w:hanging="270"/>
        <w:rPr>
          <w:sz w:val="24"/>
          <w:szCs w:val="24"/>
        </w:rPr>
      </w:pPr>
      <w:r w:rsidRPr="00F70C8D">
        <w:rPr>
          <w:rStyle w:val="EndnoteReference"/>
          <w:sz w:val="24"/>
          <w:szCs w:val="24"/>
        </w:rPr>
        <w:endnoteRef/>
      </w:r>
      <w:r w:rsidRPr="00F70C8D">
        <w:rPr>
          <w:i/>
          <w:sz w:val="24"/>
          <w:szCs w:val="24"/>
        </w:rPr>
        <w:t>Conservation Subdivision Handbook: A Guide for North Carolina Communities in the use of Conservation Design for Land Use Planning</w:t>
      </w:r>
      <w:r w:rsidRPr="00F70C8D">
        <w:rPr>
          <w:sz w:val="24"/>
          <w:szCs w:val="24"/>
        </w:rPr>
        <w:t xml:space="preserve">. (2011). Department of Forestry &amp; Environmental Services, North Carolina State University. Retrieved 12/11/18 from </w:t>
      </w:r>
      <w:hyperlink r:id="rId33" w:history="1">
        <w:r w:rsidRPr="00F70C8D">
          <w:rPr>
            <w:rStyle w:val="Hyperlink"/>
            <w:sz w:val="24"/>
            <w:szCs w:val="24"/>
          </w:rPr>
          <w:t>https://content.ces.ncsu.edu/conservation-subdivision-handbook</w:t>
        </w:r>
      </w:hyperlink>
    </w:p>
    <w:p w14:paraId="1B18403B" w14:textId="77777777" w:rsidR="00B4676B" w:rsidRPr="00F70C8D" w:rsidRDefault="00B4676B" w:rsidP="00797707">
      <w:pPr>
        <w:pStyle w:val="EndnoteText"/>
        <w:ind w:left="270" w:hanging="270"/>
        <w:rPr>
          <w:sz w:val="24"/>
          <w:szCs w:val="24"/>
        </w:rPr>
      </w:pPr>
    </w:p>
  </w:endnote>
  <w:endnote w:id="37">
    <w:p w14:paraId="0C64DC4C" w14:textId="77777777" w:rsidR="00B4676B" w:rsidRPr="00F70C8D" w:rsidRDefault="00B4676B" w:rsidP="00797707">
      <w:pPr>
        <w:pStyle w:val="EndnoteText"/>
        <w:ind w:left="270" w:hanging="270"/>
        <w:rPr>
          <w:sz w:val="24"/>
          <w:szCs w:val="24"/>
        </w:rPr>
      </w:pPr>
      <w:r w:rsidRPr="00F70C8D">
        <w:rPr>
          <w:rStyle w:val="EndnoteReference"/>
          <w:sz w:val="24"/>
          <w:szCs w:val="24"/>
        </w:rPr>
        <w:endnoteRef/>
      </w:r>
      <w:r w:rsidRPr="00F70C8D">
        <w:rPr>
          <w:sz w:val="24"/>
          <w:szCs w:val="24"/>
        </w:rPr>
        <w:t xml:space="preserve">City of Saratoga Springs (NY) Municipal Code, Chapter 241 Subdivision Regulations, Article IV Conservation Subdivision Regulations. Retrieved 12/11/18 from </w:t>
      </w:r>
      <w:hyperlink r:id="rId34" w:history="1">
        <w:r w:rsidRPr="00F70C8D">
          <w:rPr>
            <w:rStyle w:val="Hyperlink"/>
            <w:sz w:val="24"/>
            <w:szCs w:val="24"/>
          </w:rPr>
          <w:t>http://www.saratoga-springs.org/DocumentCenter/Home/View/2613</w:t>
        </w:r>
      </w:hyperlink>
    </w:p>
    <w:p w14:paraId="14640051" w14:textId="77777777" w:rsidR="00B4676B" w:rsidRPr="00F70C8D" w:rsidRDefault="00B4676B" w:rsidP="00797707">
      <w:pPr>
        <w:pStyle w:val="EndnoteText"/>
        <w:ind w:left="270" w:hanging="270"/>
        <w:rPr>
          <w:sz w:val="24"/>
          <w:szCs w:val="24"/>
        </w:rPr>
      </w:pPr>
    </w:p>
  </w:endnote>
  <w:endnote w:id="38">
    <w:p w14:paraId="5B6CD973" w14:textId="2241C955" w:rsidR="00B4676B" w:rsidRPr="00F70C8D" w:rsidRDefault="00B4676B" w:rsidP="00797707">
      <w:pPr>
        <w:pStyle w:val="EndnoteText"/>
        <w:ind w:left="270" w:hanging="270"/>
        <w:rPr>
          <w:sz w:val="24"/>
          <w:szCs w:val="24"/>
        </w:rPr>
      </w:pPr>
      <w:r w:rsidRPr="00F70C8D">
        <w:rPr>
          <w:rStyle w:val="EndnoteReference"/>
          <w:sz w:val="24"/>
          <w:szCs w:val="24"/>
        </w:rPr>
        <w:endnoteRef/>
      </w:r>
      <w:r w:rsidRPr="00F70C8D">
        <w:rPr>
          <w:i/>
          <w:sz w:val="24"/>
          <w:szCs w:val="24"/>
        </w:rPr>
        <w:t>Maine Floodplain Management Handbook. (</w:t>
      </w:r>
      <w:r w:rsidRPr="00F70C8D">
        <w:rPr>
          <w:sz w:val="24"/>
          <w:szCs w:val="24"/>
        </w:rPr>
        <w:t>2007). Maine Department of Agriculture, Conservation and Forestry. Retrieved 12/11/18 from</w:t>
      </w:r>
      <w:r>
        <w:rPr>
          <w:sz w:val="24"/>
          <w:szCs w:val="24"/>
        </w:rPr>
        <w:t xml:space="preserve"> </w:t>
      </w:r>
      <w:hyperlink r:id="rId35" w:history="1">
        <w:r w:rsidRPr="00797707">
          <w:rPr>
            <w:rStyle w:val="Hyperlink"/>
            <w:sz w:val="24"/>
            <w:szCs w:val="24"/>
          </w:rPr>
          <w:t>http://maine.gov/dacf/flood/handbook.shtml</w:t>
        </w:r>
      </w:hyperlink>
      <w:hyperlink w:history="1"/>
    </w:p>
    <w:p w14:paraId="79DEE931" w14:textId="77777777" w:rsidR="00B4676B" w:rsidRPr="00F70C8D" w:rsidRDefault="00B4676B" w:rsidP="00797707">
      <w:pPr>
        <w:pStyle w:val="EndnoteText"/>
        <w:ind w:left="270" w:hanging="270"/>
        <w:rPr>
          <w:sz w:val="24"/>
          <w:szCs w:val="24"/>
        </w:rPr>
      </w:pPr>
    </w:p>
  </w:endnote>
  <w:endnote w:id="39">
    <w:p w14:paraId="77A4E386" w14:textId="77777777" w:rsidR="00B4676B" w:rsidRPr="00F70C8D" w:rsidRDefault="00B4676B" w:rsidP="00797707">
      <w:pPr>
        <w:pStyle w:val="EndnoteText"/>
        <w:ind w:left="270" w:hanging="270"/>
        <w:rPr>
          <w:sz w:val="24"/>
          <w:szCs w:val="24"/>
        </w:rPr>
      </w:pPr>
      <w:r w:rsidRPr="00F70C8D">
        <w:rPr>
          <w:rStyle w:val="EndnoteReference"/>
          <w:sz w:val="24"/>
          <w:szCs w:val="24"/>
        </w:rPr>
        <w:endnoteRef/>
      </w:r>
      <w:r w:rsidRPr="00F70C8D">
        <w:rPr>
          <w:sz w:val="24"/>
          <w:szCs w:val="24"/>
        </w:rPr>
        <w:t xml:space="preserve"> New York State Real Property Law, Section 462 Property Condition Disclosure Statement.</w:t>
      </w:r>
      <w:r>
        <w:rPr>
          <w:sz w:val="24"/>
          <w:szCs w:val="24"/>
        </w:rPr>
        <w:t xml:space="preserve"> Retrieved 1/30/19 from </w:t>
      </w:r>
      <w:hyperlink r:id="rId36" w:history="1">
        <w:r w:rsidRPr="00D06AFA">
          <w:rPr>
            <w:rStyle w:val="Hyperlink"/>
            <w:sz w:val="24"/>
            <w:szCs w:val="24"/>
          </w:rPr>
          <w:t>https://www.dos.ny.gov/forms/licensing/1614-a.pdf</w:t>
        </w:r>
      </w:hyperlink>
    </w:p>
    <w:p w14:paraId="0BB98D16" w14:textId="77777777" w:rsidR="00B4676B" w:rsidRPr="00F70C8D" w:rsidRDefault="00B4676B" w:rsidP="00797707">
      <w:pPr>
        <w:pStyle w:val="EndnoteText"/>
        <w:ind w:left="270" w:hanging="270"/>
        <w:rPr>
          <w:sz w:val="24"/>
          <w:szCs w:val="24"/>
        </w:rPr>
      </w:pPr>
    </w:p>
  </w:endnote>
  <w:endnote w:id="40">
    <w:p w14:paraId="68662CC7" w14:textId="77777777" w:rsidR="00B4676B" w:rsidRPr="00F70C8D" w:rsidRDefault="00B4676B" w:rsidP="00797707">
      <w:pPr>
        <w:pStyle w:val="EndnoteText"/>
        <w:ind w:left="270" w:hanging="270"/>
        <w:rPr>
          <w:sz w:val="24"/>
          <w:szCs w:val="24"/>
        </w:rPr>
      </w:pPr>
      <w:r w:rsidRPr="00F70C8D">
        <w:rPr>
          <w:rStyle w:val="EndnoteReference"/>
          <w:sz w:val="24"/>
          <w:szCs w:val="24"/>
        </w:rPr>
        <w:endnoteRef/>
      </w:r>
      <w:r w:rsidRPr="00F70C8D">
        <w:rPr>
          <w:sz w:val="24"/>
          <w:szCs w:val="24"/>
        </w:rPr>
        <w:t xml:space="preserve">Gallatin County (MT) Subdivision Regulations, Section 10: Flood Hazard Evaluation. Retrieved 12/11/18 from </w:t>
      </w:r>
      <w:hyperlink r:id="rId37" w:history="1">
        <w:r w:rsidRPr="00F70C8D">
          <w:rPr>
            <w:rStyle w:val="Hyperlink"/>
            <w:sz w:val="24"/>
            <w:szCs w:val="24"/>
          </w:rPr>
          <w:t>http://gallatincomt.virtualtownhall.net/Public_Documents/gallatincomt_plandept/1SUBDIVISION/REGS/SEC-10-JANUARY-2012.pdf</w:t>
        </w:r>
      </w:hyperlink>
    </w:p>
    <w:p w14:paraId="32D0B971" w14:textId="77777777" w:rsidR="00B4676B" w:rsidRPr="00F70C8D" w:rsidRDefault="00B4676B" w:rsidP="00797707">
      <w:pPr>
        <w:pStyle w:val="EndnoteText"/>
        <w:ind w:left="270" w:hanging="270"/>
        <w:rPr>
          <w:sz w:val="24"/>
          <w:szCs w:val="24"/>
        </w:rPr>
      </w:pPr>
    </w:p>
  </w:endnote>
  <w:endnote w:id="41">
    <w:p w14:paraId="0C66F427" w14:textId="50D580E5" w:rsidR="00B4676B" w:rsidRPr="00F70C8D" w:rsidRDefault="00B4676B" w:rsidP="00797707">
      <w:pPr>
        <w:pStyle w:val="EndnoteText"/>
        <w:ind w:left="270" w:hanging="270"/>
        <w:rPr>
          <w:sz w:val="24"/>
          <w:szCs w:val="24"/>
        </w:rPr>
      </w:pPr>
      <w:r w:rsidRPr="00F70C8D">
        <w:rPr>
          <w:rStyle w:val="EndnoteReference"/>
          <w:sz w:val="24"/>
          <w:szCs w:val="24"/>
        </w:rPr>
        <w:endnoteRef/>
      </w:r>
      <w:r w:rsidRPr="00F70C8D">
        <w:rPr>
          <w:sz w:val="24"/>
          <w:szCs w:val="24"/>
        </w:rPr>
        <w:t xml:space="preserve">Maine Model Floodplain Management Ordinance (ME), Article IX Review of Subdivision and Development Proposals. Retrieved 12/11/18 from </w:t>
      </w:r>
      <w:hyperlink r:id="rId38" w:history="1">
        <w:r w:rsidRPr="00F70C8D">
          <w:rPr>
            <w:rStyle w:val="Hyperlink"/>
            <w:sz w:val="24"/>
            <w:szCs w:val="24"/>
          </w:rPr>
          <w:t>http://maine.gov/dacf/flood/docs/handbook07/06-Chapter01-model_ord_sample.pdf</w:t>
        </w:r>
      </w:hyperlink>
    </w:p>
  </w:endnote>
  <w:endnote w:id="42">
    <w:p w14:paraId="64B1364F" w14:textId="77777777" w:rsidR="00B4676B" w:rsidRPr="00F70C8D" w:rsidRDefault="00B4676B" w:rsidP="00797707">
      <w:pPr>
        <w:pStyle w:val="EndnoteText"/>
        <w:ind w:left="270" w:hanging="270"/>
        <w:rPr>
          <w:sz w:val="24"/>
          <w:szCs w:val="24"/>
        </w:rPr>
      </w:pPr>
    </w:p>
    <w:p w14:paraId="7D7D731A" w14:textId="77777777" w:rsidR="00B4676B" w:rsidRPr="00F70C8D" w:rsidRDefault="00B4676B" w:rsidP="00797707">
      <w:pPr>
        <w:pStyle w:val="EndnoteText"/>
        <w:ind w:left="270" w:hanging="270"/>
        <w:rPr>
          <w:sz w:val="24"/>
          <w:szCs w:val="24"/>
        </w:rPr>
      </w:pPr>
      <w:r w:rsidRPr="00497347">
        <w:rPr>
          <w:rStyle w:val="EndnoteReference"/>
          <w:sz w:val="24"/>
          <w:szCs w:val="24"/>
        </w:rPr>
        <w:endnoteRef/>
      </w:r>
      <w:r w:rsidRPr="00497347">
        <w:rPr>
          <w:sz w:val="24"/>
          <w:szCs w:val="24"/>
        </w:rPr>
        <w:t>Town of Coxsackie Municipal Code, Chapter 201 Zoning, Article VI Natural Resource Protection Standards.</w:t>
      </w:r>
      <w:r w:rsidRPr="00F70C8D">
        <w:rPr>
          <w:sz w:val="24"/>
          <w:szCs w:val="24"/>
        </w:rPr>
        <w:t xml:space="preserve"> </w:t>
      </w:r>
      <w:r>
        <w:rPr>
          <w:sz w:val="24"/>
          <w:szCs w:val="24"/>
        </w:rPr>
        <w:t xml:space="preserve">Retrieved 1/30/19 from </w:t>
      </w:r>
      <w:hyperlink r:id="rId39" w:history="1">
        <w:r w:rsidRPr="00D06AFA">
          <w:rPr>
            <w:rStyle w:val="Hyperlink"/>
            <w:sz w:val="24"/>
            <w:szCs w:val="24"/>
          </w:rPr>
          <w:t>https://ecode360.com/13876388</w:t>
        </w:r>
      </w:hyperlink>
    </w:p>
    <w:p w14:paraId="50B596B1" w14:textId="77777777" w:rsidR="00B4676B" w:rsidRPr="00F70C8D" w:rsidRDefault="00B4676B" w:rsidP="00797707">
      <w:pPr>
        <w:pStyle w:val="EndnoteText"/>
        <w:ind w:left="270" w:hanging="270"/>
        <w:rPr>
          <w:sz w:val="24"/>
          <w:szCs w:val="24"/>
        </w:rPr>
      </w:pPr>
    </w:p>
  </w:endnote>
  <w:endnote w:id="43">
    <w:p w14:paraId="2C3836FD" w14:textId="16F53864" w:rsidR="00B4676B" w:rsidRPr="00F70C8D" w:rsidRDefault="00B4676B" w:rsidP="00797707">
      <w:pPr>
        <w:pStyle w:val="EndnoteText"/>
        <w:ind w:left="270" w:hanging="270"/>
        <w:rPr>
          <w:sz w:val="24"/>
          <w:szCs w:val="24"/>
        </w:rPr>
      </w:pPr>
      <w:r w:rsidRPr="00F70C8D">
        <w:rPr>
          <w:rStyle w:val="EndnoteReference"/>
          <w:sz w:val="24"/>
          <w:szCs w:val="24"/>
        </w:rPr>
        <w:endnoteRef/>
      </w:r>
      <w:r w:rsidRPr="00F70C8D">
        <w:rPr>
          <w:rFonts w:eastAsia="Times New Roman" w:cs="Times New Roman"/>
          <w:i/>
          <w:sz w:val="24"/>
          <w:szCs w:val="24"/>
        </w:rPr>
        <w:t>Recommended Residential Construction for Coastal Areas:</w:t>
      </w:r>
      <w:r w:rsidRPr="00F70C8D">
        <w:rPr>
          <w:i/>
          <w:sz w:val="24"/>
          <w:szCs w:val="24"/>
        </w:rPr>
        <w:t xml:space="preserve"> </w:t>
      </w:r>
      <w:r w:rsidRPr="00F70C8D">
        <w:rPr>
          <w:rFonts w:eastAsia="Times New Roman" w:cs="Times New Roman"/>
          <w:i/>
          <w:sz w:val="24"/>
          <w:szCs w:val="24"/>
        </w:rPr>
        <w:t>Building on Strong and Safe Foundations (Second Edition)</w:t>
      </w:r>
      <w:r w:rsidRPr="00F70C8D">
        <w:rPr>
          <w:rFonts w:eastAsia="Times New Roman" w:cs="Times New Roman"/>
          <w:sz w:val="24"/>
          <w:szCs w:val="24"/>
        </w:rPr>
        <w:t xml:space="preserve">. (2009). FEMA P-550. Retrieved 12/11/18 from </w:t>
      </w:r>
      <w:hyperlink r:id="rId40" w:history="1">
        <w:r w:rsidRPr="00F70C8D">
          <w:rPr>
            <w:rStyle w:val="Hyperlink"/>
            <w:sz w:val="24"/>
            <w:szCs w:val="24"/>
          </w:rPr>
          <w:t>http://www.fema.gov/media-library-data/20130726-1517-20490-9361/fema_p550_rev3.pdf</w:t>
        </w:r>
      </w:hyperlink>
    </w:p>
    <w:p w14:paraId="03A25338" w14:textId="77777777" w:rsidR="00B4676B" w:rsidRPr="00F70C8D" w:rsidRDefault="00B4676B" w:rsidP="00797707">
      <w:pPr>
        <w:pStyle w:val="EndnoteText"/>
        <w:ind w:left="270" w:hanging="270"/>
        <w:rPr>
          <w:sz w:val="24"/>
          <w:szCs w:val="24"/>
        </w:rPr>
      </w:pPr>
    </w:p>
  </w:endnote>
  <w:endnote w:id="44">
    <w:p w14:paraId="055F2D84" w14:textId="77777777" w:rsidR="00B4676B" w:rsidRPr="00497347" w:rsidRDefault="00B4676B" w:rsidP="00797707">
      <w:pPr>
        <w:spacing w:after="0" w:line="240" w:lineRule="auto"/>
        <w:ind w:left="270" w:hanging="270"/>
        <w:rPr>
          <w:rStyle w:val="Hyperlink"/>
          <w:szCs w:val="24"/>
        </w:rPr>
      </w:pPr>
      <w:r w:rsidRPr="00497347">
        <w:rPr>
          <w:rStyle w:val="EndnoteReference"/>
          <w:szCs w:val="24"/>
        </w:rPr>
        <w:endnoteRef/>
      </w:r>
      <w:r w:rsidRPr="00497347">
        <w:rPr>
          <w:rFonts w:eastAsia="Times New Roman" w:cs="Times New Roman"/>
          <w:i/>
          <w:color w:val="000000"/>
          <w:szCs w:val="24"/>
        </w:rPr>
        <w:t xml:space="preserve">Coastal Construction Manual: Principles and Practices of Planning, Siting, Designing, Constructing, and Maintaining Residential Buildings in Coastal Areas (Fourth Edition). </w:t>
      </w:r>
      <w:r w:rsidRPr="00497347">
        <w:rPr>
          <w:rFonts w:eastAsia="Times New Roman" w:cs="Times New Roman"/>
          <w:color w:val="000000"/>
          <w:szCs w:val="24"/>
        </w:rPr>
        <w:t xml:space="preserve">(2011). FEMA P-55. Retrieved 12/10/18 from </w:t>
      </w:r>
      <w:hyperlink r:id="rId41" w:history="1">
        <w:r w:rsidRPr="00497347">
          <w:rPr>
            <w:rStyle w:val="Hyperlink"/>
            <w:szCs w:val="24"/>
          </w:rPr>
          <w:t>https://www.fema.gov/media-library-data/20130726-1510-20490-2899/fema55_voli_combined.pdf</w:t>
        </w:r>
      </w:hyperlink>
    </w:p>
    <w:p w14:paraId="2F61CDD6" w14:textId="77777777" w:rsidR="00B4676B" w:rsidRPr="00497347" w:rsidRDefault="00B4676B" w:rsidP="00797707">
      <w:pPr>
        <w:pStyle w:val="EndnoteText"/>
        <w:ind w:left="270" w:hanging="270"/>
        <w:rPr>
          <w:sz w:val="24"/>
          <w:szCs w:val="24"/>
        </w:rPr>
      </w:pPr>
    </w:p>
  </w:endnote>
  <w:endnote w:id="45">
    <w:p w14:paraId="56225D03" w14:textId="29BEA1D1" w:rsidR="00B4676B" w:rsidRPr="00497347" w:rsidRDefault="00B4676B" w:rsidP="00797707">
      <w:pPr>
        <w:pStyle w:val="EndnoteText"/>
        <w:ind w:left="270" w:hanging="270"/>
        <w:rPr>
          <w:sz w:val="24"/>
          <w:szCs w:val="24"/>
        </w:rPr>
      </w:pPr>
      <w:r w:rsidRPr="00497347">
        <w:rPr>
          <w:rStyle w:val="EndnoteReference"/>
          <w:sz w:val="24"/>
          <w:szCs w:val="24"/>
        </w:rPr>
        <w:endnoteRef/>
      </w:r>
      <w:r w:rsidRPr="00497347">
        <w:rPr>
          <w:sz w:val="24"/>
          <w:szCs w:val="24"/>
        </w:rPr>
        <w:t xml:space="preserve">Floodplain Management Bulletin: Historic Structures. (2008). National Flood Insurance Program, FEMA P-467-2. Retrieved 12/12/18 from </w:t>
      </w:r>
      <w:hyperlink r:id="rId42" w:history="1">
        <w:r w:rsidRPr="00497347">
          <w:rPr>
            <w:rStyle w:val="Hyperlink"/>
            <w:sz w:val="24"/>
            <w:szCs w:val="24"/>
          </w:rPr>
          <w:t>http://www.nj.gov/dep/hpo/Index_HomePage_images_links/FEMA/FEMA%20historic_structures.pdf</w:t>
        </w:r>
      </w:hyperlink>
    </w:p>
    <w:p w14:paraId="7F5726DC" w14:textId="77777777" w:rsidR="00B4676B" w:rsidRPr="00497347" w:rsidRDefault="00B4676B" w:rsidP="00797707">
      <w:pPr>
        <w:pStyle w:val="EndnoteText"/>
        <w:ind w:left="270" w:hanging="270"/>
        <w:rPr>
          <w:sz w:val="24"/>
          <w:szCs w:val="24"/>
        </w:rPr>
      </w:pPr>
    </w:p>
  </w:endnote>
  <w:endnote w:id="46">
    <w:p w14:paraId="4D7ABFE8" w14:textId="77777777" w:rsidR="00B4676B" w:rsidRPr="00497347" w:rsidRDefault="00B4676B" w:rsidP="00797707">
      <w:pPr>
        <w:pStyle w:val="EndnoteText"/>
        <w:ind w:left="270" w:hanging="270"/>
        <w:rPr>
          <w:sz w:val="24"/>
          <w:szCs w:val="24"/>
        </w:rPr>
      </w:pPr>
      <w:r w:rsidRPr="00497347">
        <w:rPr>
          <w:rStyle w:val="EndnoteReference"/>
          <w:sz w:val="24"/>
          <w:szCs w:val="24"/>
        </w:rPr>
        <w:endnoteRef/>
      </w:r>
      <w:r w:rsidRPr="00497347">
        <w:rPr>
          <w:i/>
          <w:sz w:val="24"/>
          <w:szCs w:val="24"/>
        </w:rPr>
        <w:t>Better Site Design</w:t>
      </w:r>
      <w:r w:rsidRPr="00497347">
        <w:rPr>
          <w:sz w:val="24"/>
          <w:szCs w:val="24"/>
        </w:rPr>
        <w:t xml:space="preserve">. (2008). Division of Water, NYS Department of Environmental Conservation. Retrieved 12/11/18 from </w:t>
      </w:r>
      <w:hyperlink r:id="rId43" w:history="1">
        <w:r w:rsidRPr="00497347">
          <w:rPr>
            <w:rStyle w:val="Hyperlink"/>
            <w:sz w:val="24"/>
            <w:szCs w:val="24"/>
          </w:rPr>
          <w:t>http://www.dec.ny.gov/docs/water_pdf/bsdcomplete.pdf</w:t>
        </w:r>
      </w:hyperlink>
    </w:p>
    <w:p w14:paraId="7920F607" w14:textId="77777777" w:rsidR="00B4676B" w:rsidRPr="00497347" w:rsidRDefault="00B4676B" w:rsidP="00797707">
      <w:pPr>
        <w:pStyle w:val="EndnoteText"/>
        <w:ind w:left="180" w:hanging="180"/>
        <w:rPr>
          <w:sz w:val="24"/>
          <w:szCs w:val="24"/>
        </w:rPr>
      </w:pPr>
    </w:p>
  </w:endnote>
  <w:endnote w:id="47">
    <w:p w14:paraId="008B6714" w14:textId="77777777" w:rsidR="00B4676B" w:rsidRPr="00497347" w:rsidRDefault="00B4676B" w:rsidP="00797707">
      <w:pPr>
        <w:pStyle w:val="Default"/>
        <w:ind w:left="270" w:hanging="270"/>
        <w:rPr>
          <w:rFonts w:asciiTheme="minorHAnsi" w:hAnsiTheme="minorHAnsi"/>
        </w:rPr>
      </w:pPr>
      <w:r w:rsidRPr="00497347">
        <w:rPr>
          <w:rStyle w:val="EndnoteReference"/>
          <w:rFonts w:asciiTheme="minorHAnsi" w:hAnsiTheme="minorHAnsi"/>
        </w:rPr>
        <w:endnoteRef/>
      </w:r>
      <w:r w:rsidRPr="00497347">
        <w:rPr>
          <w:rFonts w:asciiTheme="minorHAnsi" w:hAnsiTheme="minorHAnsi"/>
          <w:i/>
          <w:iCs/>
        </w:rPr>
        <w:t>Stormwater Management Guidance Manual for Local Officials</w:t>
      </w:r>
      <w:r w:rsidRPr="00497347">
        <w:rPr>
          <w:rFonts w:asciiTheme="minorHAnsi" w:hAnsiTheme="minorHAnsi"/>
        </w:rPr>
        <w:t xml:space="preserve">. (2004). NYS Department of Environmental Conservation. Retrieved 12/12/18 from </w:t>
      </w:r>
      <w:hyperlink r:id="rId44" w:history="1">
        <w:r w:rsidRPr="00497347">
          <w:rPr>
            <w:rStyle w:val="Hyperlink"/>
            <w:rFonts w:asciiTheme="minorHAnsi" w:hAnsiTheme="minorHAnsi"/>
          </w:rPr>
          <w:t>https://www.dec.ny.gov/docs/water_pdf/localall.pdf</w:t>
        </w:r>
      </w:hyperlink>
      <w:r w:rsidRPr="00497347">
        <w:rPr>
          <w:rFonts w:asciiTheme="minorHAnsi" w:hAnsiTheme="minorHAnsi"/>
        </w:rPr>
        <w:t xml:space="preserve"> </w:t>
      </w:r>
    </w:p>
    <w:p w14:paraId="7EFE198B" w14:textId="77777777" w:rsidR="00B4676B" w:rsidRPr="00497347" w:rsidRDefault="00B4676B" w:rsidP="00797707">
      <w:pPr>
        <w:pStyle w:val="Default"/>
        <w:ind w:left="270" w:hanging="270"/>
        <w:rPr>
          <w:rFonts w:asciiTheme="minorHAnsi" w:hAnsiTheme="minorHAnsi"/>
          <w:color w:val="0000FF"/>
        </w:rPr>
      </w:pPr>
    </w:p>
  </w:endnote>
  <w:endnote w:id="48">
    <w:p w14:paraId="7526DAF0" w14:textId="77777777" w:rsidR="00B4676B" w:rsidRPr="00497347" w:rsidRDefault="00B4676B" w:rsidP="00797707">
      <w:pPr>
        <w:pStyle w:val="EndnoteText"/>
        <w:ind w:left="270" w:hanging="270"/>
        <w:rPr>
          <w:rStyle w:val="Hyperlink"/>
          <w:color w:val="auto"/>
          <w:sz w:val="24"/>
          <w:szCs w:val="24"/>
        </w:rPr>
      </w:pPr>
      <w:r w:rsidRPr="00497347">
        <w:rPr>
          <w:rStyle w:val="EndnoteReference"/>
          <w:sz w:val="24"/>
          <w:szCs w:val="24"/>
        </w:rPr>
        <w:endnoteRef/>
      </w:r>
      <w:r w:rsidRPr="00497347">
        <w:rPr>
          <w:i/>
          <w:sz w:val="24"/>
          <w:szCs w:val="24"/>
        </w:rPr>
        <w:t>New York State Stormwater Management Design Manual</w:t>
      </w:r>
      <w:r w:rsidRPr="00497347">
        <w:rPr>
          <w:sz w:val="24"/>
          <w:szCs w:val="24"/>
        </w:rPr>
        <w:t xml:space="preserve">. (2015). NYS Department of Environmental Conservation. Retrieved 12/12/18 from </w:t>
      </w:r>
      <w:hyperlink r:id="rId45" w:history="1">
        <w:r w:rsidRPr="00497347">
          <w:rPr>
            <w:rStyle w:val="Hyperlink"/>
            <w:sz w:val="24"/>
            <w:szCs w:val="24"/>
          </w:rPr>
          <w:t>https://www.dec.ny.gov/docs/water_pdf/swdm2015entire.pdf</w:t>
        </w:r>
      </w:hyperlink>
    </w:p>
    <w:p w14:paraId="6EAA0EB6" w14:textId="77777777" w:rsidR="00B4676B" w:rsidRPr="00497347" w:rsidRDefault="00B4676B" w:rsidP="00797707">
      <w:pPr>
        <w:pStyle w:val="EndnoteText"/>
        <w:ind w:left="270" w:hanging="270"/>
        <w:rPr>
          <w:sz w:val="24"/>
          <w:szCs w:val="24"/>
        </w:rPr>
      </w:pPr>
    </w:p>
  </w:endnote>
  <w:endnote w:id="49">
    <w:p w14:paraId="0D03611E" w14:textId="77777777" w:rsidR="00B4676B" w:rsidRPr="00497347" w:rsidRDefault="00B4676B" w:rsidP="00797707">
      <w:pPr>
        <w:pStyle w:val="EndnoteText"/>
        <w:ind w:left="270" w:hanging="270"/>
        <w:rPr>
          <w:sz w:val="24"/>
          <w:szCs w:val="24"/>
        </w:rPr>
      </w:pPr>
      <w:r w:rsidRPr="00497347">
        <w:rPr>
          <w:rStyle w:val="EndnoteReference"/>
          <w:sz w:val="24"/>
          <w:szCs w:val="24"/>
        </w:rPr>
        <w:endnoteRef/>
      </w:r>
      <w:r w:rsidRPr="00497347">
        <w:rPr>
          <w:i/>
          <w:sz w:val="24"/>
          <w:szCs w:val="24"/>
        </w:rPr>
        <w:t>Draft Green Infrastructure Guide</w:t>
      </w:r>
      <w:r w:rsidRPr="00497347">
        <w:rPr>
          <w:sz w:val="24"/>
          <w:szCs w:val="24"/>
        </w:rPr>
        <w:t xml:space="preserve">. (2015). City of Newburgh Conservation Advisory Council. Retrieved from </w:t>
      </w:r>
      <w:hyperlink r:id="rId46" w:history="1">
        <w:r w:rsidRPr="00497347">
          <w:rPr>
            <w:rStyle w:val="Hyperlink"/>
            <w:sz w:val="24"/>
            <w:szCs w:val="24"/>
          </w:rPr>
          <w:t>https://www.cityofnewburgh-ny.gov/sites/newburghny/files/u576/cac_green_infrastructure_guide_final_2-28-2015.pdf</w:t>
        </w:r>
      </w:hyperlink>
      <w:r w:rsidRPr="00497347">
        <w:rPr>
          <w:sz w:val="24"/>
          <w:szCs w:val="24"/>
        </w:rPr>
        <w:t xml:space="preserve"> </w:t>
      </w:r>
    </w:p>
    <w:p w14:paraId="55B17F42" w14:textId="77777777" w:rsidR="00B4676B" w:rsidRPr="00A010A1" w:rsidRDefault="00B4676B" w:rsidP="00797707">
      <w:pPr>
        <w:pStyle w:val="EndnoteText"/>
        <w:ind w:left="270" w:hanging="270"/>
        <w:rPr>
          <w:sz w:val="24"/>
          <w:szCs w:val="24"/>
        </w:rPr>
      </w:pPr>
    </w:p>
  </w:endnote>
  <w:endnote w:id="50">
    <w:p w14:paraId="156BEC22" w14:textId="77777777" w:rsidR="00B4676B" w:rsidRPr="00F70C8D" w:rsidRDefault="00B4676B" w:rsidP="00797707">
      <w:pPr>
        <w:pStyle w:val="EndnoteText"/>
        <w:ind w:left="270" w:hanging="270"/>
        <w:rPr>
          <w:sz w:val="24"/>
          <w:szCs w:val="24"/>
        </w:rPr>
      </w:pPr>
      <w:r w:rsidRPr="00A010A1">
        <w:rPr>
          <w:rStyle w:val="EndnoteReference"/>
          <w:sz w:val="24"/>
          <w:szCs w:val="24"/>
        </w:rPr>
        <w:endnoteRef/>
      </w:r>
      <w:r w:rsidRPr="00A010A1">
        <w:rPr>
          <w:i/>
          <w:sz w:val="24"/>
          <w:szCs w:val="24"/>
        </w:rPr>
        <w:t>Better Site Design</w:t>
      </w:r>
      <w:r w:rsidRPr="00A010A1">
        <w:rPr>
          <w:sz w:val="24"/>
          <w:szCs w:val="24"/>
        </w:rPr>
        <w:t>. (2008). Division of Water, NYS Department of Environmental Conservation</w:t>
      </w:r>
      <w:r w:rsidRPr="00497347">
        <w:rPr>
          <w:sz w:val="24"/>
          <w:szCs w:val="24"/>
        </w:rPr>
        <w:t xml:space="preserve">. Retrieved 12/11/18 from </w:t>
      </w:r>
      <w:hyperlink r:id="rId47" w:history="1">
        <w:r w:rsidRPr="00497347">
          <w:rPr>
            <w:rStyle w:val="Hyperlink"/>
            <w:sz w:val="24"/>
            <w:szCs w:val="24"/>
          </w:rPr>
          <w:t>http://www.dec.ny.gov/docs/water_pdf/bsdcomplete.pdf</w:t>
        </w:r>
      </w:hyperlink>
    </w:p>
    <w:p w14:paraId="684E9011" w14:textId="77777777" w:rsidR="00B4676B" w:rsidRPr="00F70C8D" w:rsidRDefault="00B4676B" w:rsidP="00797707">
      <w:pPr>
        <w:pStyle w:val="EndnoteText"/>
        <w:ind w:left="270" w:hanging="270"/>
        <w:rPr>
          <w:sz w:val="24"/>
          <w:szCs w:val="24"/>
        </w:rPr>
      </w:pPr>
    </w:p>
  </w:endnote>
  <w:endnote w:id="51">
    <w:p w14:paraId="28F9D377" w14:textId="77777777" w:rsidR="00B4676B" w:rsidRPr="005766F8" w:rsidRDefault="00B4676B" w:rsidP="00797707">
      <w:pPr>
        <w:pStyle w:val="EndnoteText"/>
        <w:ind w:left="270" w:hanging="270"/>
        <w:rPr>
          <w:sz w:val="24"/>
          <w:szCs w:val="24"/>
        </w:rPr>
      </w:pPr>
      <w:r w:rsidRPr="005766F8">
        <w:rPr>
          <w:rStyle w:val="EndnoteReference"/>
          <w:sz w:val="24"/>
          <w:szCs w:val="24"/>
        </w:rPr>
        <w:endnoteRef/>
      </w:r>
      <w:r w:rsidRPr="005766F8">
        <w:rPr>
          <w:sz w:val="24"/>
          <w:szCs w:val="24"/>
        </w:rPr>
        <w:t>Village of Voorheesville (NY) Zoning Law, Article XIX Special Regulations, Site Plan Review</w:t>
      </w:r>
      <w:r>
        <w:rPr>
          <w:sz w:val="24"/>
          <w:szCs w:val="24"/>
        </w:rPr>
        <w:t>. Retrieved 12/12/18 from</w:t>
      </w:r>
      <w:r w:rsidRPr="005766F8">
        <w:rPr>
          <w:sz w:val="24"/>
          <w:szCs w:val="24"/>
        </w:rPr>
        <w:t xml:space="preserve"> </w:t>
      </w:r>
      <w:hyperlink r:id="rId48" w:history="1">
        <w:r w:rsidRPr="005766F8">
          <w:rPr>
            <w:rStyle w:val="Hyperlink"/>
            <w:sz w:val="24"/>
            <w:szCs w:val="24"/>
          </w:rPr>
          <w:t>http://www.villageofvoorheesville.com/DocumentCenter/Home/View/128</w:t>
        </w:r>
      </w:hyperlink>
    </w:p>
    <w:p w14:paraId="1332364E" w14:textId="77777777" w:rsidR="00B4676B" w:rsidRPr="00F70C8D" w:rsidRDefault="00B4676B" w:rsidP="00797707">
      <w:pPr>
        <w:pStyle w:val="EndnoteText"/>
        <w:ind w:left="270" w:hanging="270"/>
        <w:rPr>
          <w:sz w:val="24"/>
          <w:szCs w:val="24"/>
        </w:rPr>
      </w:pPr>
    </w:p>
  </w:endnote>
  <w:endnote w:id="52">
    <w:p w14:paraId="0859F90C" w14:textId="77777777" w:rsidR="00B4676B" w:rsidRPr="00F70C8D" w:rsidRDefault="00B4676B" w:rsidP="00797707">
      <w:pPr>
        <w:pStyle w:val="CommentText"/>
        <w:spacing w:after="0"/>
        <w:ind w:left="270" w:hanging="270"/>
        <w:rPr>
          <w:sz w:val="24"/>
          <w:szCs w:val="24"/>
        </w:rPr>
      </w:pPr>
      <w:r w:rsidRPr="00F70C8D">
        <w:rPr>
          <w:rStyle w:val="EndnoteReference"/>
          <w:sz w:val="24"/>
          <w:szCs w:val="24"/>
        </w:rPr>
        <w:endnoteRef/>
      </w:r>
      <w:r w:rsidRPr="00F70C8D">
        <w:rPr>
          <w:i/>
          <w:sz w:val="24"/>
          <w:szCs w:val="24"/>
        </w:rPr>
        <w:t>Reducing Damage from Localized Flooding: A Guide for Communities</w:t>
      </w:r>
      <w:r w:rsidRPr="00F70C8D">
        <w:rPr>
          <w:sz w:val="24"/>
          <w:szCs w:val="24"/>
        </w:rPr>
        <w:t xml:space="preserve">. (2005). FEMA 511. Retrieved 12/11/18 from </w:t>
      </w:r>
      <w:hyperlink r:id="rId49" w:history="1">
        <w:r w:rsidRPr="00F70C8D">
          <w:rPr>
            <w:rStyle w:val="Hyperlink"/>
            <w:sz w:val="24"/>
            <w:szCs w:val="24"/>
          </w:rPr>
          <w:t>http://www.fema.gov/media-library-data/20130726-1446-20490-0539/FEMA511-complete.pdf</w:t>
        </w:r>
      </w:hyperlink>
    </w:p>
    <w:p w14:paraId="7EB4095D" w14:textId="77777777" w:rsidR="00B4676B" w:rsidRPr="00F70C8D" w:rsidRDefault="00B4676B" w:rsidP="00797707">
      <w:pPr>
        <w:pStyle w:val="CommentText"/>
        <w:spacing w:after="0"/>
        <w:ind w:left="270" w:hanging="270"/>
        <w:rPr>
          <w:sz w:val="24"/>
          <w:szCs w:val="24"/>
        </w:rPr>
      </w:pPr>
    </w:p>
  </w:endnote>
  <w:endnote w:id="53">
    <w:p w14:paraId="5BD823FA" w14:textId="1152937D" w:rsidR="00B4676B" w:rsidRPr="00F70C8D" w:rsidRDefault="00B4676B" w:rsidP="00797707">
      <w:pPr>
        <w:pStyle w:val="EndnoteText"/>
        <w:ind w:left="270" w:hanging="270"/>
        <w:rPr>
          <w:sz w:val="24"/>
          <w:szCs w:val="24"/>
        </w:rPr>
      </w:pPr>
      <w:r w:rsidRPr="00F70C8D">
        <w:rPr>
          <w:rStyle w:val="EndnoteReference"/>
          <w:sz w:val="24"/>
          <w:szCs w:val="24"/>
        </w:rPr>
        <w:endnoteRef/>
      </w:r>
      <w:r w:rsidRPr="00F70C8D">
        <w:rPr>
          <w:i/>
          <w:sz w:val="24"/>
          <w:szCs w:val="24"/>
        </w:rPr>
        <w:t>Site Plan Review</w:t>
      </w:r>
      <w:r w:rsidRPr="00F70C8D">
        <w:rPr>
          <w:sz w:val="24"/>
          <w:szCs w:val="24"/>
        </w:rPr>
        <w:t xml:space="preserve">. (2012). New York State Department of State. Retrieved 12/11/18 from </w:t>
      </w:r>
      <w:hyperlink r:id="rId50" w:history="1">
        <w:r w:rsidRPr="00F70C8D">
          <w:rPr>
            <w:rStyle w:val="Hyperlink"/>
            <w:sz w:val="24"/>
            <w:szCs w:val="24"/>
          </w:rPr>
          <w:t>http://www.dos.ny.gov/lg/publications/Site_Development_Plan_Review.pdf</w:t>
        </w:r>
      </w:hyperlink>
    </w:p>
    <w:p w14:paraId="0DE91CF1" w14:textId="77777777" w:rsidR="00B4676B" w:rsidRPr="00F70C8D" w:rsidRDefault="00B4676B" w:rsidP="00797707">
      <w:pPr>
        <w:pStyle w:val="EndnoteText"/>
        <w:ind w:left="270" w:hanging="270"/>
        <w:rPr>
          <w:sz w:val="24"/>
          <w:szCs w:val="24"/>
        </w:rPr>
      </w:pPr>
    </w:p>
  </w:endnote>
  <w:endnote w:id="54">
    <w:p w14:paraId="43080B57" w14:textId="77777777" w:rsidR="00B4676B" w:rsidRPr="00F70C8D" w:rsidRDefault="00B4676B" w:rsidP="00797707">
      <w:pPr>
        <w:pStyle w:val="EndnoteText"/>
        <w:ind w:left="270" w:hanging="270"/>
        <w:rPr>
          <w:sz w:val="24"/>
          <w:szCs w:val="24"/>
        </w:rPr>
      </w:pPr>
      <w:r w:rsidRPr="00F70C8D">
        <w:rPr>
          <w:rStyle w:val="EndnoteReference"/>
          <w:sz w:val="24"/>
          <w:szCs w:val="24"/>
        </w:rPr>
        <w:endnoteRef/>
      </w:r>
      <w:r w:rsidRPr="00F70C8D">
        <w:rPr>
          <w:sz w:val="24"/>
          <w:szCs w:val="24"/>
        </w:rPr>
        <w:t xml:space="preserve">Orland Hill (IL) Municipal Ordinance, Title 15 Land Usage, Chapter 152 Fences. Retrieved 12/11/18 from </w:t>
      </w:r>
      <w:hyperlink r:id="rId51" w:history="1">
        <w:r w:rsidRPr="00F70C8D">
          <w:rPr>
            <w:rStyle w:val="Hyperlink"/>
            <w:sz w:val="24"/>
            <w:szCs w:val="24"/>
          </w:rPr>
          <w:t>http://library.amlegal.com/nxt/gateway.dll/Illinois/orlandhill_il/villageoforlandhillsillinoiscodeofordina?f=templates$fn=default.htm$3.0$vid=amlegal:orlandhill_il</w:t>
        </w:r>
      </w:hyperlink>
    </w:p>
    <w:p w14:paraId="26A7CE84" w14:textId="77777777" w:rsidR="00B4676B" w:rsidRPr="00F70C8D" w:rsidRDefault="00B4676B" w:rsidP="00797707">
      <w:pPr>
        <w:pStyle w:val="EndnoteText"/>
        <w:ind w:left="270" w:hanging="270"/>
        <w:rPr>
          <w:sz w:val="24"/>
          <w:szCs w:val="24"/>
        </w:rPr>
      </w:pPr>
    </w:p>
  </w:endnote>
  <w:endnote w:id="55">
    <w:p w14:paraId="0EAA637D" w14:textId="2DD77B61" w:rsidR="00B4676B" w:rsidRPr="005766F8" w:rsidRDefault="00B4676B" w:rsidP="00797707">
      <w:pPr>
        <w:pStyle w:val="EndnoteText"/>
        <w:ind w:left="270" w:hanging="270"/>
        <w:rPr>
          <w:sz w:val="24"/>
          <w:szCs w:val="24"/>
        </w:rPr>
      </w:pPr>
      <w:r w:rsidRPr="005766F8">
        <w:rPr>
          <w:rStyle w:val="EndnoteReference"/>
          <w:sz w:val="24"/>
          <w:szCs w:val="24"/>
        </w:rPr>
        <w:endnoteRef/>
      </w:r>
      <w:r w:rsidRPr="005766F8">
        <w:rPr>
          <w:i/>
          <w:sz w:val="24"/>
          <w:szCs w:val="24"/>
        </w:rPr>
        <w:t>Resilience and Transportation Planning.</w:t>
      </w:r>
      <w:r w:rsidRPr="005766F8">
        <w:rPr>
          <w:sz w:val="24"/>
          <w:szCs w:val="24"/>
        </w:rPr>
        <w:t xml:space="preserve"> (2017)</w:t>
      </w:r>
      <w:r>
        <w:rPr>
          <w:sz w:val="24"/>
          <w:szCs w:val="24"/>
        </w:rPr>
        <w:t>.</w:t>
      </w:r>
      <w:r w:rsidRPr="005766F8">
        <w:rPr>
          <w:sz w:val="24"/>
          <w:szCs w:val="24"/>
        </w:rPr>
        <w:t xml:space="preserve"> Federal Highways Administration</w:t>
      </w:r>
      <w:r>
        <w:rPr>
          <w:sz w:val="24"/>
          <w:szCs w:val="24"/>
        </w:rPr>
        <w:t xml:space="preserve">, </w:t>
      </w:r>
      <w:r w:rsidRPr="005766F8">
        <w:rPr>
          <w:sz w:val="24"/>
          <w:szCs w:val="24"/>
        </w:rPr>
        <w:t xml:space="preserve">FHWA-HEP-17-028. Retrieved 12/12/18 from </w:t>
      </w:r>
      <w:hyperlink r:id="rId52" w:history="1">
        <w:r w:rsidRPr="005766F8">
          <w:rPr>
            <w:rStyle w:val="Hyperlink"/>
            <w:sz w:val="24"/>
            <w:szCs w:val="24"/>
          </w:rPr>
          <w:t>https://www.fhwa.dot.gov/environment/sustainability/resilience/publications/ratp/index.cfm</w:t>
        </w:r>
      </w:hyperlink>
    </w:p>
    <w:p w14:paraId="39B77B77" w14:textId="77777777" w:rsidR="00B4676B" w:rsidRPr="005766F8" w:rsidRDefault="00B4676B" w:rsidP="00797707">
      <w:pPr>
        <w:pStyle w:val="EndnoteText"/>
        <w:ind w:left="270" w:hanging="270"/>
        <w:rPr>
          <w:sz w:val="24"/>
          <w:szCs w:val="24"/>
        </w:rPr>
      </w:pPr>
    </w:p>
  </w:endnote>
  <w:endnote w:id="56">
    <w:p w14:paraId="4F0861E4" w14:textId="27F0DD9B" w:rsidR="00B4676B" w:rsidRPr="005766F8" w:rsidRDefault="00B4676B" w:rsidP="00797707">
      <w:pPr>
        <w:pStyle w:val="EndnoteText"/>
        <w:ind w:left="270" w:hanging="270"/>
        <w:rPr>
          <w:sz w:val="24"/>
          <w:szCs w:val="24"/>
        </w:rPr>
      </w:pPr>
      <w:r w:rsidRPr="005766F8">
        <w:rPr>
          <w:rStyle w:val="EndnoteReference"/>
          <w:sz w:val="24"/>
          <w:szCs w:val="24"/>
        </w:rPr>
        <w:endnoteRef/>
      </w:r>
      <w:r w:rsidRPr="005766F8">
        <w:rPr>
          <w:i/>
          <w:sz w:val="24"/>
          <w:szCs w:val="24"/>
        </w:rPr>
        <w:t>Highway Design Manual</w:t>
      </w:r>
      <w:r w:rsidRPr="005766F8">
        <w:rPr>
          <w:sz w:val="24"/>
          <w:szCs w:val="24"/>
        </w:rPr>
        <w:t xml:space="preserve">. New York State Department of Transportation. Retrieved 12/12/18 from </w:t>
      </w:r>
      <w:hyperlink r:id="rId53" w:history="1">
        <w:r w:rsidRPr="005766F8">
          <w:rPr>
            <w:rStyle w:val="Hyperlink"/>
            <w:sz w:val="24"/>
            <w:szCs w:val="24"/>
          </w:rPr>
          <w:t>https://www.dot.ny.gov/divisions/engineering/design/dqab/hdm</w:t>
        </w:r>
      </w:hyperlink>
    </w:p>
    <w:p w14:paraId="0FA0439E" w14:textId="77777777" w:rsidR="00B4676B" w:rsidRPr="005766F8" w:rsidRDefault="00B4676B" w:rsidP="00797707">
      <w:pPr>
        <w:pStyle w:val="EndnoteText"/>
        <w:ind w:left="270" w:hanging="270"/>
        <w:rPr>
          <w:sz w:val="24"/>
          <w:szCs w:val="24"/>
        </w:rPr>
      </w:pPr>
    </w:p>
  </w:endnote>
  <w:endnote w:id="57">
    <w:p w14:paraId="124ECB6F" w14:textId="77777777" w:rsidR="00B4676B" w:rsidRPr="005766F8" w:rsidRDefault="00B4676B" w:rsidP="00797707">
      <w:pPr>
        <w:pStyle w:val="EndnoteText"/>
        <w:ind w:left="270" w:hanging="270"/>
        <w:rPr>
          <w:sz w:val="24"/>
          <w:szCs w:val="24"/>
        </w:rPr>
      </w:pPr>
      <w:r w:rsidRPr="005766F8">
        <w:rPr>
          <w:rStyle w:val="EndnoteReference"/>
          <w:sz w:val="24"/>
          <w:szCs w:val="24"/>
        </w:rPr>
        <w:endnoteRef/>
      </w:r>
      <w:r w:rsidRPr="005766F8">
        <w:rPr>
          <w:i/>
          <w:sz w:val="24"/>
          <w:szCs w:val="24"/>
        </w:rPr>
        <w:t>Bridge Manual</w:t>
      </w:r>
      <w:r w:rsidRPr="005766F8">
        <w:rPr>
          <w:sz w:val="24"/>
          <w:szCs w:val="24"/>
        </w:rPr>
        <w:t xml:space="preserve">. (2017). New York State Department of Transportation. Retrieved 12/12/18 from </w:t>
      </w:r>
      <w:hyperlink r:id="rId54" w:history="1">
        <w:r w:rsidRPr="005766F8">
          <w:rPr>
            <w:rStyle w:val="Hyperlink"/>
            <w:sz w:val="24"/>
            <w:szCs w:val="24"/>
          </w:rPr>
          <w:t>https://www.dot.ny.gov/divisions/engineering/structures/manuals/bridge-manual-usc</w:t>
        </w:r>
      </w:hyperlink>
      <w:r w:rsidRPr="005766F8">
        <w:rPr>
          <w:sz w:val="24"/>
          <w:szCs w:val="24"/>
        </w:rPr>
        <w:t xml:space="preserve"> </w:t>
      </w:r>
    </w:p>
    <w:p w14:paraId="73DF1C4A" w14:textId="77777777" w:rsidR="00B4676B" w:rsidRPr="005766F8" w:rsidRDefault="00B4676B" w:rsidP="00797707">
      <w:pPr>
        <w:pStyle w:val="EndnoteText"/>
        <w:ind w:left="270" w:hanging="270"/>
        <w:rPr>
          <w:sz w:val="24"/>
          <w:szCs w:val="24"/>
        </w:rPr>
      </w:pPr>
    </w:p>
  </w:endnote>
  <w:endnote w:id="58">
    <w:p w14:paraId="514D4136" w14:textId="5E7249D1" w:rsidR="00B4676B" w:rsidRPr="00F70C8D" w:rsidRDefault="00B4676B" w:rsidP="00797707">
      <w:pPr>
        <w:pStyle w:val="EndnoteText"/>
        <w:ind w:left="270" w:hanging="270"/>
        <w:rPr>
          <w:sz w:val="24"/>
          <w:szCs w:val="24"/>
        </w:rPr>
      </w:pPr>
      <w:r w:rsidRPr="005766F8">
        <w:rPr>
          <w:rStyle w:val="EndnoteReference"/>
          <w:sz w:val="24"/>
          <w:szCs w:val="24"/>
        </w:rPr>
        <w:endnoteRef/>
      </w:r>
      <w:r w:rsidRPr="005766F8">
        <w:rPr>
          <w:i/>
          <w:sz w:val="24"/>
          <w:szCs w:val="24"/>
        </w:rPr>
        <w:t>Highway Standards for Low-Volume Roads in New York State</w:t>
      </w:r>
      <w:r w:rsidRPr="005766F8">
        <w:rPr>
          <w:sz w:val="24"/>
          <w:szCs w:val="24"/>
        </w:rPr>
        <w:t xml:space="preserve">. (February 2017). Cornell Local Roads Program, CLRP No. 17-02. Retrieved 12/12/18 from  </w:t>
      </w:r>
      <w:hyperlink r:id="rId55" w:history="1">
        <w:r w:rsidRPr="005766F8">
          <w:rPr>
            <w:rStyle w:val="Hyperlink"/>
            <w:sz w:val="24"/>
            <w:szCs w:val="24"/>
          </w:rPr>
          <w:t>https://cornell.app.box.com/v/clrp-pb-hslvrnys</w:t>
        </w:r>
      </w:hyperlink>
    </w:p>
    <w:p w14:paraId="1BCB980D" w14:textId="77777777" w:rsidR="00B4676B" w:rsidRPr="00F70C8D" w:rsidRDefault="00B4676B" w:rsidP="00797707">
      <w:pPr>
        <w:pStyle w:val="EndnoteText"/>
        <w:ind w:left="180" w:hanging="180"/>
        <w:rPr>
          <w:sz w:val="24"/>
          <w:szCs w:val="24"/>
        </w:rPr>
      </w:pPr>
    </w:p>
  </w:endnote>
  <w:endnote w:id="59">
    <w:p w14:paraId="6C94DF9F" w14:textId="6186ADD7" w:rsidR="00B4676B" w:rsidRDefault="00B4676B" w:rsidP="00797707">
      <w:pPr>
        <w:pStyle w:val="BodyText"/>
        <w:spacing w:after="0" w:line="240" w:lineRule="auto"/>
        <w:ind w:left="270" w:hanging="270"/>
        <w:rPr>
          <w:rFonts w:cs="Arial"/>
          <w:color w:val="000000"/>
          <w:szCs w:val="24"/>
        </w:rPr>
      </w:pPr>
      <w:r w:rsidRPr="00F70C8D">
        <w:rPr>
          <w:rStyle w:val="EndnoteReference"/>
          <w:szCs w:val="24"/>
        </w:rPr>
        <w:endnoteRef/>
      </w:r>
      <w:r w:rsidRPr="00257170">
        <w:rPr>
          <w:rFonts w:cs="Arial"/>
          <w:i/>
          <w:spacing w:val="-5"/>
        </w:rPr>
        <w:t>Guideline</w:t>
      </w:r>
      <w:r w:rsidRPr="00257170">
        <w:rPr>
          <w:rFonts w:cs="Arial"/>
          <w:i/>
        </w:rPr>
        <w:t>s</w:t>
      </w:r>
      <w:r w:rsidRPr="00257170">
        <w:rPr>
          <w:rFonts w:cs="Arial"/>
          <w:i/>
          <w:spacing w:val="-10"/>
        </w:rPr>
        <w:t xml:space="preserve"> </w:t>
      </w:r>
      <w:r w:rsidRPr="00257170">
        <w:rPr>
          <w:rFonts w:cs="Arial"/>
          <w:i/>
          <w:spacing w:val="-5"/>
        </w:rPr>
        <w:t>fo</w:t>
      </w:r>
      <w:r w:rsidRPr="00257170">
        <w:rPr>
          <w:rFonts w:cs="Arial"/>
          <w:i/>
        </w:rPr>
        <w:t>r</w:t>
      </w:r>
      <w:r w:rsidRPr="00257170">
        <w:rPr>
          <w:rFonts w:cs="Arial"/>
          <w:i/>
          <w:spacing w:val="-10"/>
        </w:rPr>
        <w:t xml:space="preserve"> </w:t>
      </w:r>
      <w:r w:rsidRPr="00257170">
        <w:rPr>
          <w:rFonts w:cs="Arial"/>
          <w:i/>
          <w:spacing w:val="-5"/>
        </w:rPr>
        <w:t>Geometri</w:t>
      </w:r>
      <w:r w:rsidRPr="00257170">
        <w:rPr>
          <w:rFonts w:cs="Arial"/>
          <w:i/>
        </w:rPr>
        <w:t>c</w:t>
      </w:r>
      <w:r w:rsidRPr="00257170">
        <w:rPr>
          <w:rFonts w:cs="Arial"/>
          <w:i/>
          <w:spacing w:val="-10"/>
        </w:rPr>
        <w:t xml:space="preserve"> </w:t>
      </w:r>
      <w:r w:rsidRPr="00257170">
        <w:rPr>
          <w:rFonts w:cs="Arial"/>
          <w:i/>
          <w:spacing w:val="-5"/>
        </w:rPr>
        <w:t>Desig</w:t>
      </w:r>
      <w:r w:rsidRPr="00257170">
        <w:rPr>
          <w:rFonts w:cs="Arial"/>
          <w:i/>
        </w:rPr>
        <w:t>n</w:t>
      </w:r>
      <w:r w:rsidRPr="00257170">
        <w:rPr>
          <w:rFonts w:cs="Arial"/>
          <w:i/>
          <w:spacing w:val="-10"/>
        </w:rPr>
        <w:t xml:space="preserve"> </w:t>
      </w:r>
      <w:r w:rsidRPr="00257170">
        <w:rPr>
          <w:rFonts w:cs="Arial"/>
          <w:i/>
          <w:spacing w:val="-5"/>
        </w:rPr>
        <w:t>o</w:t>
      </w:r>
      <w:r w:rsidRPr="00257170">
        <w:rPr>
          <w:rFonts w:cs="Arial"/>
          <w:i/>
        </w:rPr>
        <w:t>f</w:t>
      </w:r>
      <w:r w:rsidRPr="00257170">
        <w:rPr>
          <w:rFonts w:cs="Arial"/>
          <w:i/>
          <w:spacing w:val="-10"/>
        </w:rPr>
        <w:t xml:space="preserve"> </w:t>
      </w:r>
      <w:r w:rsidRPr="00257170">
        <w:rPr>
          <w:rFonts w:cs="Arial"/>
          <w:i/>
          <w:spacing w:val="-19"/>
        </w:rPr>
        <w:t>V</w:t>
      </w:r>
      <w:r w:rsidRPr="00257170">
        <w:rPr>
          <w:rFonts w:cs="Arial"/>
          <w:i/>
          <w:spacing w:val="-5"/>
        </w:rPr>
        <w:t>er</w:t>
      </w:r>
      <w:r w:rsidRPr="00257170">
        <w:rPr>
          <w:rFonts w:cs="Arial"/>
          <w:i/>
        </w:rPr>
        <w:t>y</w:t>
      </w:r>
      <w:r w:rsidRPr="00257170">
        <w:rPr>
          <w:rFonts w:cs="Arial"/>
          <w:i/>
          <w:spacing w:val="-10"/>
        </w:rPr>
        <w:t xml:space="preserve"> </w:t>
      </w:r>
      <w:r w:rsidRPr="00257170">
        <w:rPr>
          <w:rFonts w:cs="Arial"/>
          <w:i/>
          <w:spacing w:val="-5"/>
        </w:rPr>
        <w:t>Low-</w:t>
      </w:r>
      <w:r w:rsidRPr="00257170">
        <w:rPr>
          <w:rFonts w:cs="Arial"/>
          <w:i/>
          <w:spacing w:val="-19"/>
        </w:rPr>
        <w:t>V</w:t>
      </w:r>
      <w:r w:rsidRPr="00257170">
        <w:rPr>
          <w:rFonts w:cs="Arial"/>
          <w:i/>
          <w:spacing w:val="-5"/>
        </w:rPr>
        <w:t>olum</w:t>
      </w:r>
      <w:r w:rsidRPr="00257170">
        <w:rPr>
          <w:rFonts w:cs="Arial"/>
          <w:i/>
        </w:rPr>
        <w:t>e</w:t>
      </w:r>
      <w:r w:rsidRPr="00257170">
        <w:rPr>
          <w:rFonts w:cs="Arial"/>
          <w:i/>
          <w:spacing w:val="-10"/>
        </w:rPr>
        <w:t xml:space="preserve"> </w:t>
      </w:r>
      <w:r w:rsidRPr="00257170">
        <w:rPr>
          <w:rFonts w:cs="Arial"/>
          <w:i/>
          <w:spacing w:val="-5"/>
        </w:rPr>
        <w:t>Loca</w:t>
      </w:r>
      <w:r w:rsidRPr="00257170">
        <w:rPr>
          <w:rFonts w:cs="Arial"/>
          <w:i/>
        </w:rPr>
        <w:t>l</w:t>
      </w:r>
      <w:r w:rsidRPr="00257170">
        <w:rPr>
          <w:rFonts w:cs="Arial"/>
          <w:i/>
          <w:spacing w:val="-10"/>
        </w:rPr>
        <w:t xml:space="preserve"> </w:t>
      </w:r>
      <w:r w:rsidRPr="00257170">
        <w:rPr>
          <w:rFonts w:cs="Arial"/>
          <w:i/>
          <w:spacing w:val="-5"/>
        </w:rPr>
        <w:t>Roads</w:t>
      </w:r>
      <w:r>
        <w:rPr>
          <w:rFonts w:cs="Arial"/>
          <w:szCs w:val="24"/>
        </w:rPr>
        <w:t>,  t</w:t>
      </w:r>
      <w:r w:rsidRPr="00F70C8D">
        <w:rPr>
          <w:rFonts w:cs="Arial"/>
          <w:szCs w:val="24"/>
        </w:rPr>
        <w:t xml:space="preserve">he AASHTO policy book known as the </w:t>
      </w:r>
      <w:r w:rsidRPr="00F70C8D">
        <w:rPr>
          <w:rFonts w:eastAsia="Arial" w:cs="Arial"/>
          <w:i/>
          <w:szCs w:val="24"/>
        </w:rPr>
        <w:t>AASHTO Greenbook</w:t>
      </w:r>
      <w:r>
        <w:rPr>
          <w:rFonts w:cs="Arial"/>
          <w:szCs w:val="24"/>
        </w:rPr>
        <w:t>,</w:t>
      </w:r>
      <w:r w:rsidRPr="00F70C8D">
        <w:rPr>
          <w:rFonts w:cs="Arial"/>
          <w:szCs w:val="24"/>
        </w:rPr>
        <w:t xml:space="preserve"> and </w:t>
      </w:r>
      <w:r w:rsidRPr="00F70C8D">
        <w:rPr>
          <w:rFonts w:cs="Arial"/>
          <w:spacing w:val="-18"/>
          <w:szCs w:val="24"/>
        </w:rPr>
        <w:t>low-</w:t>
      </w:r>
      <w:r w:rsidRPr="00F70C8D">
        <w:rPr>
          <w:rFonts w:cs="Arial"/>
          <w:szCs w:val="24"/>
        </w:rPr>
        <w:t>volume road guidelines can be obtained from</w:t>
      </w:r>
      <w:r w:rsidRPr="00F70C8D">
        <w:rPr>
          <w:rFonts w:cs="Arial"/>
          <w:spacing w:val="-13"/>
          <w:szCs w:val="24"/>
        </w:rPr>
        <w:t xml:space="preserve"> </w:t>
      </w:r>
      <w:r w:rsidRPr="00F70C8D">
        <w:rPr>
          <w:rFonts w:cs="Arial"/>
          <w:szCs w:val="24"/>
        </w:rPr>
        <w:t>AASH</w:t>
      </w:r>
      <w:r w:rsidRPr="00F70C8D">
        <w:rPr>
          <w:rFonts w:cs="Arial"/>
          <w:spacing w:val="-5"/>
          <w:szCs w:val="24"/>
        </w:rPr>
        <w:t>T</w:t>
      </w:r>
      <w:r w:rsidRPr="00F70C8D">
        <w:rPr>
          <w:rFonts w:cs="Arial"/>
          <w:szCs w:val="24"/>
        </w:rPr>
        <w:t>O via their web site at</w:t>
      </w:r>
      <w:r w:rsidRPr="006742BF">
        <w:rPr>
          <w:rFonts w:cs="Arial"/>
          <w:color w:val="0070C0"/>
          <w:szCs w:val="24"/>
        </w:rPr>
        <w:t xml:space="preserve"> </w:t>
      </w:r>
      <w:hyperlink r:id="rId56">
        <w:r w:rsidRPr="006742BF">
          <w:rPr>
            <w:rFonts w:eastAsia="Arial" w:cs="Arial"/>
            <w:color w:val="0070C0"/>
            <w:szCs w:val="24"/>
            <w:u w:val="single"/>
          </w:rPr>
          <w:t>ww</w:t>
        </w:r>
        <w:r w:rsidRPr="006742BF">
          <w:rPr>
            <w:rFonts w:eastAsia="Arial" w:cs="Arial"/>
            <w:color w:val="0070C0"/>
            <w:spacing w:val="-14"/>
            <w:szCs w:val="24"/>
            <w:u w:val="single"/>
          </w:rPr>
          <w:t>w</w:t>
        </w:r>
        <w:r w:rsidRPr="006742BF">
          <w:rPr>
            <w:rFonts w:eastAsia="Arial" w:cs="Arial"/>
            <w:color w:val="0070C0"/>
            <w:szCs w:val="24"/>
            <w:u w:val="single"/>
          </w:rPr>
          <w:t>.transportation.org</w:t>
        </w:r>
      </w:hyperlink>
      <w:r w:rsidRPr="00F70C8D">
        <w:rPr>
          <w:rFonts w:cs="Arial"/>
          <w:color w:val="000000"/>
          <w:szCs w:val="24"/>
        </w:rPr>
        <w:t>,</w:t>
      </w:r>
      <w:r w:rsidRPr="00F70C8D">
        <w:rPr>
          <w:rFonts w:cs="Arial"/>
          <w:color w:val="000000"/>
          <w:spacing w:val="-1"/>
          <w:szCs w:val="24"/>
        </w:rPr>
        <w:t xml:space="preserve"> </w:t>
      </w:r>
      <w:r w:rsidRPr="00F70C8D">
        <w:rPr>
          <w:rFonts w:cs="Arial"/>
          <w:color w:val="000000"/>
          <w:szCs w:val="24"/>
        </w:rPr>
        <w:t>or</w:t>
      </w:r>
      <w:r w:rsidRPr="00F70C8D">
        <w:rPr>
          <w:rFonts w:cs="Arial"/>
          <w:color w:val="000000"/>
          <w:spacing w:val="-1"/>
          <w:szCs w:val="24"/>
        </w:rPr>
        <w:t xml:space="preserve"> </w:t>
      </w:r>
      <w:r w:rsidRPr="00F70C8D">
        <w:rPr>
          <w:rFonts w:cs="Arial"/>
          <w:color w:val="000000"/>
          <w:szCs w:val="24"/>
        </w:rPr>
        <w:t>by</w:t>
      </w:r>
      <w:r w:rsidRPr="00F70C8D">
        <w:rPr>
          <w:rFonts w:cs="Arial"/>
          <w:color w:val="000000"/>
          <w:spacing w:val="-1"/>
          <w:szCs w:val="24"/>
        </w:rPr>
        <w:t xml:space="preserve"> </w:t>
      </w:r>
      <w:r w:rsidRPr="00F70C8D">
        <w:rPr>
          <w:rFonts w:cs="Arial"/>
          <w:color w:val="000000"/>
          <w:szCs w:val="24"/>
        </w:rPr>
        <w:t>calling:</w:t>
      </w:r>
      <w:r w:rsidRPr="00F70C8D">
        <w:rPr>
          <w:rFonts w:cs="Arial"/>
          <w:color w:val="000000"/>
          <w:spacing w:val="-1"/>
          <w:szCs w:val="24"/>
        </w:rPr>
        <w:t xml:space="preserve"> (</w:t>
      </w:r>
      <w:r w:rsidRPr="00F70C8D">
        <w:rPr>
          <w:rFonts w:cs="Arial"/>
          <w:color w:val="000000"/>
          <w:szCs w:val="24"/>
        </w:rPr>
        <w:t>800)231-3475.</w:t>
      </w:r>
    </w:p>
    <w:p w14:paraId="2FB68CB0" w14:textId="77777777" w:rsidR="00B4676B" w:rsidRPr="00F70C8D" w:rsidRDefault="00B4676B" w:rsidP="00797707">
      <w:pPr>
        <w:pStyle w:val="BodyText"/>
        <w:spacing w:after="0" w:line="240" w:lineRule="auto"/>
        <w:ind w:left="270" w:hanging="270"/>
        <w:rPr>
          <w:rFonts w:cs="Arial"/>
          <w:color w:val="000000"/>
          <w:szCs w:val="24"/>
        </w:rPr>
      </w:pPr>
    </w:p>
  </w:endnote>
  <w:endnote w:id="60">
    <w:p w14:paraId="2653B9BE" w14:textId="77777777" w:rsidR="00B4676B" w:rsidRPr="00F70C8D" w:rsidRDefault="00B4676B" w:rsidP="00797707">
      <w:pPr>
        <w:pStyle w:val="EndnoteText"/>
        <w:ind w:left="270" w:hanging="270"/>
        <w:rPr>
          <w:sz w:val="24"/>
          <w:szCs w:val="24"/>
        </w:rPr>
      </w:pPr>
      <w:r w:rsidRPr="00F70C8D">
        <w:rPr>
          <w:rStyle w:val="EndnoteReference"/>
          <w:sz w:val="24"/>
          <w:szCs w:val="24"/>
        </w:rPr>
        <w:endnoteRef/>
      </w:r>
      <w:r w:rsidRPr="009261FB">
        <w:rPr>
          <w:i/>
          <w:sz w:val="24"/>
          <w:szCs w:val="24"/>
        </w:rPr>
        <w:t>The Manual:</w:t>
      </w:r>
      <w:r w:rsidRPr="009261FB">
        <w:rPr>
          <w:rFonts w:cs="Arial"/>
          <w:i/>
          <w:sz w:val="24"/>
          <w:szCs w:val="24"/>
        </w:rPr>
        <w:t xml:space="preserve"> </w:t>
      </w:r>
      <w:r w:rsidRPr="00FD5E23">
        <w:rPr>
          <w:rFonts w:cs="Arial"/>
          <w:i/>
          <w:sz w:val="24"/>
          <w:szCs w:val="24"/>
        </w:rPr>
        <w:t>Guidelines for Rural Town and County Road.</w:t>
      </w:r>
      <w:r w:rsidRPr="00FD5E23">
        <w:rPr>
          <w:rFonts w:cs="Arial"/>
          <w:sz w:val="24"/>
          <w:szCs w:val="24"/>
        </w:rPr>
        <w:t xml:space="preserve"> Local Roads Research and Coordination Council</w:t>
      </w:r>
      <w:r>
        <w:rPr>
          <w:rFonts w:cs="Arial"/>
          <w:sz w:val="24"/>
          <w:szCs w:val="24"/>
        </w:rPr>
        <w:t xml:space="preserve"> </w:t>
      </w:r>
      <w:r w:rsidRPr="00F70C8D">
        <w:rPr>
          <w:sz w:val="24"/>
          <w:szCs w:val="24"/>
        </w:rPr>
        <w:t>can be obtained from the Cornell Local Roads Program via the web</w:t>
      </w:r>
      <w:r>
        <w:rPr>
          <w:sz w:val="24"/>
          <w:szCs w:val="24"/>
        </w:rPr>
        <w:t xml:space="preserve"> at </w:t>
      </w:r>
      <w:r w:rsidRPr="00F70C8D">
        <w:rPr>
          <w:sz w:val="24"/>
          <w:szCs w:val="24"/>
        </w:rPr>
        <w:t xml:space="preserve"> </w:t>
      </w:r>
      <w:hyperlink r:id="rId57" w:history="1">
        <w:r w:rsidRPr="00115DEC">
          <w:rPr>
            <w:rStyle w:val="Hyperlink"/>
            <w:sz w:val="24"/>
            <w:szCs w:val="24"/>
          </w:rPr>
          <w:t>www.clrp.cornell.edu</w:t>
        </w:r>
      </w:hyperlink>
      <w:r>
        <w:rPr>
          <w:sz w:val="24"/>
          <w:szCs w:val="24"/>
        </w:rPr>
        <w:t xml:space="preserve"> </w:t>
      </w:r>
      <w:r w:rsidRPr="00F70C8D">
        <w:rPr>
          <w:sz w:val="24"/>
          <w:szCs w:val="24"/>
        </w:rPr>
        <w:t>or by calling (607)255-8033.</w:t>
      </w:r>
    </w:p>
    <w:p w14:paraId="750985E9" w14:textId="77777777" w:rsidR="00B4676B" w:rsidRPr="00F70C8D" w:rsidRDefault="00B4676B" w:rsidP="00797707">
      <w:pPr>
        <w:pStyle w:val="EndnoteText"/>
        <w:ind w:left="270" w:hanging="270"/>
        <w:rPr>
          <w:sz w:val="24"/>
          <w:szCs w:val="24"/>
        </w:rPr>
      </w:pPr>
    </w:p>
  </w:endnote>
  <w:endnote w:id="61">
    <w:p w14:paraId="09633E53" w14:textId="77777777" w:rsidR="00B4676B" w:rsidRPr="00F70C8D" w:rsidRDefault="00B4676B" w:rsidP="00797707">
      <w:pPr>
        <w:pStyle w:val="EndnoteText"/>
        <w:ind w:left="270" w:hanging="270"/>
        <w:rPr>
          <w:rFonts w:cs="Arial"/>
          <w:color w:val="000000"/>
          <w:sz w:val="24"/>
          <w:szCs w:val="24"/>
        </w:rPr>
      </w:pPr>
      <w:r w:rsidRPr="00F70C8D">
        <w:rPr>
          <w:rStyle w:val="EndnoteReference"/>
          <w:sz w:val="24"/>
          <w:szCs w:val="24"/>
        </w:rPr>
        <w:endnoteRef/>
      </w:r>
      <w:r w:rsidRPr="00F70C8D">
        <w:rPr>
          <w:sz w:val="24"/>
          <w:szCs w:val="24"/>
        </w:rPr>
        <w:t xml:space="preserve"> </w:t>
      </w:r>
      <w:bookmarkStart w:id="40" w:name="_Hlk531264843"/>
      <w:bookmarkStart w:id="41" w:name="_Hlk532219768"/>
      <w:r w:rsidRPr="00F70C8D">
        <w:rPr>
          <w:i/>
          <w:sz w:val="24"/>
          <w:szCs w:val="24"/>
        </w:rPr>
        <w:t>A Policy on Geometric Design of Highways and Streets</w:t>
      </w:r>
      <w:r w:rsidRPr="00F70C8D">
        <w:rPr>
          <w:sz w:val="24"/>
          <w:szCs w:val="24"/>
        </w:rPr>
        <w:t xml:space="preserve"> (known as the </w:t>
      </w:r>
      <w:r w:rsidRPr="00F70C8D">
        <w:rPr>
          <w:rFonts w:cs="Arial"/>
          <w:i/>
          <w:sz w:val="24"/>
          <w:szCs w:val="24"/>
        </w:rPr>
        <w:t>AASHTO</w:t>
      </w:r>
      <w:r w:rsidRPr="00F70C8D">
        <w:rPr>
          <w:rFonts w:cs="Arial"/>
          <w:sz w:val="24"/>
          <w:szCs w:val="24"/>
        </w:rPr>
        <w:t xml:space="preserve"> </w:t>
      </w:r>
      <w:r w:rsidRPr="00F70C8D">
        <w:rPr>
          <w:rFonts w:cs="Arial"/>
          <w:i/>
          <w:sz w:val="24"/>
          <w:szCs w:val="24"/>
        </w:rPr>
        <w:t>Greenbook</w:t>
      </w:r>
      <w:r w:rsidRPr="00F70C8D">
        <w:rPr>
          <w:rFonts w:cs="Arial"/>
          <w:sz w:val="24"/>
          <w:szCs w:val="24"/>
        </w:rPr>
        <w:t>). (2018). AASHTO.</w:t>
      </w:r>
      <w:r w:rsidRPr="00F70C8D">
        <w:rPr>
          <w:rFonts w:cs="Arial"/>
          <w:i/>
          <w:sz w:val="24"/>
          <w:szCs w:val="24"/>
        </w:rPr>
        <w:t xml:space="preserve"> </w:t>
      </w:r>
      <w:bookmarkEnd w:id="40"/>
      <w:r w:rsidRPr="00F70C8D">
        <w:rPr>
          <w:rFonts w:cs="Arial"/>
          <w:sz w:val="24"/>
          <w:szCs w:val="24"/>
        </w:rPr>
        <w:t>Available from</w:t>
      </w:r>
      <w:r w:rsidRPr="00F70C8D">
        <w:rPr>
          <w:rFonts w:cs="Arial"/>
          <w:spacing w:val="-13"/>
          <w:sz w:val="24"/>
          <w:szCs w:val="24"/>
        </w:rPr>
        <w:t xml:space="preserve"> the </w:t>
      </w:r>
      <w:r w:rsidRPr="00F70C8D">
        <w:rPr>
          <w:rFonts w:cs="Arial"/>
          <w:sz w:val="24"/>
          <w:szCs w:val="24"/>
        </w:rPr>
        <w:t>AASH</w:t>
      </w:r>
      <w:r w:rsidRPr="00F70C8D">
        <w:rPr>
          <w:rFonts w:cs="Arial"/>
          <w:spacing w:val="-5"/>
          <w:sz w:val="24"/>
          <w:szCs w:val="24"/>
        </w:rPr>
        <w:t>T</w:t>
      </w:r>
      <w:r w:rsidRPr="00F70C8D">
        <w:rPr>
          <w:rFonts w:cs="Arial"/>
          <w:sz w:val="24"/>
          <w:szCs w:val="24"/>
        </w:rPr>
        <w:t xml:space="preserve">O web site at </w:t>
      </w:r>
      <w:hyperlink r:id="rId58">
        <w:r w:rsidRPr="006742BF">
          <w:rPr>
            <w:rFonts w:cs="Arial"/>
            <w:color w:val="0070C0"/>
            <w:sz w:val="24"/>
            <w:szCs w:val="24"/>
            <w:u w:val="single"/>
          </w:rPr>
          <w:t>ww</w:t>
        </w:r>
        <w:r w:rsidRPr="006742BF">
          <w:rPr>
            <w:rFonts w:cs="Arial"/>
            <w:color w:val="0070C0"/>
            <w:spacing w:val="-14"/>
            <w:sz w:val="24"/>
            <w:szCs w:val="24"/>
            <w:u w:val="single"/>
          </w:rPr>
          <w:t>w</w:t>
        </w:r>
        <w:r w:rsidRPr="006742BF">
          <w:rPr>
            <w:rFonts w:cs="Arial"/>
            <w:color w:val="0070C0"/>
            <w:sz w:val="24"/>
            <w:szCs w:val="24"/>
            <w:u w:val="single"/>
          </w:rPr>
          <w:t>.transportation.org</w:t>
        </w:r>
      </w:hyperlink>
      <w:r w:rsidRPr="00F70C8D">
        <w:rPr>
          <w:rFonts w:cs="Arial"/>
          <w:color w:val="000000"/>
          <w:sz w:val="24"/>
          <w:szCs w:val="24"/>
        </w:rPr>
        <w:t>,</w:t>
      </w:r>
      <w:r w:rsidRPr="00F70C8D">
        <w:rPr>
          <w:rFonts w:cs="Arial"/>
          <w:color w:val="000000"/>
          <w:spacing w:val="-1"/>
          <w:sz w:val="24"/>
          <w:szCs w:val="24"/>
        </w:rPr>
        <w:t xml:space="preserve"> </w:t>
      </w:r>
      <w:r w:rsidRPr="00F70C8D">
        <w:rPr>
          <w:rFonts w:cs="Arial"/>
          <w:color w:val="000000"/>
          <w:sz w:val="24"/>
          <w:szCs w:val="24"/>
        </w:rPr>
        <w:t>or</w:t>
      </w:r>
      <w:r w:rsidRPr="00F70C8D">
        <w:rPr>
          <w:rFonts w:cs="Arial"/>
          <w:color w:val="000000"/>
          <w:spacing w:val="-1"/>
          <w:sz w:val="24"/>
          <w:szCs w:val="24"/>
        </w:rPr>
        <w:t xml:space="preserve"> </w:t>
      </w:r>
      <w:r w:rsidRPr="00F70C8D">
        <w:rPr>
          <w:rFonts w:cs="Arial"/>
          <w:color w:val="000000"/>
          <w:sz w:val="24"/>
          <w:szCs w:val="24"/>
        </w:rPr>
        <w:t>by</w:t>
      </w:r>
      <w:r w:rsidRPr="00F70C8D">
        <w:rPr>
          <w:rFonts w:cs="Arial"/>
          <w:color w:val="000000"/>
          <w:spacing w:val="-1"/>
          <w:sz w:val="24"/>
          <w:szCs w:val="24"/>
        </w:rPr>
        <w:t xml:space="preserve"> </w:t>
      </w:r>
      <w:r w:rsidRPr="00F70C8D">
        <w:rPr>
          <w:rFonts w:cs="Arial"/>
          <w:color w:val="000000"/>
          <w:sz w:val="24"/>
          <w:szCs w:val="24"/>
        </w:rPr>
        <w:t>calling:</w:t>
      </w:r>
      <w:r w:rsidRPr="00F70C8D">
        <w:rPr>
          <w:rFonts w:cs="Arial"/>
          <w:color w:val="000000"/>
          <w:spacing w:val="-1"/>
          <w:sz w:val="24"/>
          <w:szCs w:val="24"/>
        </w:rPr>
        <w:t xml:space="preserve"> (</w:t>
      </w:r>
      <w:r w:rsidRPr="00F70C8D">
        <w:rPr>
          <w:rFonts w:cs="Arial"/>
          <w:color w:val="000000"/>
          <w:sz w:val="24"/>
          <w:szCs w:val="24"/>
        </w:rPr>
        <w:t>800)231-3475.</w:t>
      </w:r>
      <w:bookmarkEnd w:id="41"/>
    </w:p>
    <w:p w14:paraId="3F5AA13D" w14:textId="77777777" w:rsidR="00B4676B" w:rsidRPr="00F70C8D" w:rsidRDefault="00B4676B" w:rsidP="00797707">
      <w:pPr>
        <w:pStyle w:val="EndnoteText"/>
        <w:ind w:left="270" w:hanging="270"/>
        <w:rPr>
          <w:sz w:val="24"/>
          <w:szCs w:val="24"/>
        </w:rPr>
      </w:pPr>
    </w:p>
  </w:endnote>
  <w:endnote w:id="62">
    <w:p w14:paraId="12E865A6" w14:textId="77777777" w:rsidR="00B4676B" w:rsidRPr="00F70C8D" w:rsidRDefault="00B4676B" w:rsidP="00797707">
      <w:pPr>
        <w:pStyle w:val="EndnoteText"/>
        <w:ind w:left="270" w:hanging="270"/>
        <w:rPr>
          <w:rFonts w:cs="Arial"/>
          <w:color w:val="000000"/>
          <w:sz w:val="24"/>
          <w:szCs w:val="24"/>
        </w:rPr>
      </w:pPr>
      <w:r w:rsidRPr="00F70C8D">
        <w:rPr>
          <w:rStyle w:val="EndnoteReference"/>
          <w:sz w:val="24"/>
          <w:szCs w:val="24"/>
        </w:rPr>
        <w:endnoteRef/>
      </w:r>
      <w:r w:rsidRPr="00F70C8D">
        <w:rPr>
          <w:rFonts w:cs="Arial"/>
          <w:i/>
          <w:sz w:val="24"/>
          <w:szCs w:val="24"/>
        </w:rPr>
        <w:t>Guidelines for Geometric Design of Very Low-Volume Local Roads (ADT ≤400), 1</w:t>
      </w:r>
      <w:r w:rsidRPr="00F70C8D">
        <w:rPr>
          <w:rFonts w:cs="Arial"/>
          <w:i/>
          <w:sz w:val="24"/>
          <w:szCs w:val="24"/>
          <w:vertAlign w:val="superscript"/>
        </w:rPr>
        <w:t>st</w:t>
      </w:r>
      <w:r w:rsidRPr="00F70C8D">
        <w:rPr>
          <w:rFonts w:cs="Arial"/>
          <w:i/>
          <w:sz w:val="24"/>
          <w:szCs w:val="24"/>
        </w:rPr>
        <w:t xml:space="preserve"> Edition</w:t>
      </w:r>
      <w:r w:rsidRPr="00F70C8D">
        <w:rPr>
          <w:rFonts w:cs="Arial"/>
          <w:sz w:val="24"/>
          <w:szCs w:val="24"/>
        </w:rPr>
        <w:t>. (2001). AASHTO. Available from</w:t>
      </w:r>
      <w:r w:rsidRPr="00F70C8D">
        <w:rPr>
          <w:rFonts w:cs="Arial"/>
          <w:spacing w:val="-13"/>
          <w:sz w:val="24"/>
          <w:szCs w:val="24"/>
        </w:rPr>
        <w:t xml:space="preserve"> the </w:t>
      </w:r>
      <w:r w:rsidRPr="00F70C8D">
        <w:rPr>
          <w:rFonts w:cs="Arial"/>
          <w:sz w:val="24"/>
          <w:szCs w:val="24"/>
        </w:rPr>
        <w:t>AASH</w:t>
      </w:r>
      <w:r w:rsidRPr="00F70C8D">
        <w:rPr>
          <w:rFonts w:cs="Arial"/>
          <w:spacing w:val="-5"/>
          <w:sz w:val="24"/>
          <w:szCs w:val="24"/>
        </w:rPr>
        <w:t>T</w:t>
      </w:r>
      <w:r w:rsidRPr="00F70C8D">
        <w:rPr>
          <w:rFonts w:cs="Arial"/>
          <w:sz w:val="24"/>
          <w:szCs w:val="24"/>
        </w:rPr>
        <w:t xml:space="preserve">O web site at </w:t>
      </w:r>
      <w:hyperlink r:id="rId59">
        <w:r w:rsidRPr="006742BF">
          <w:rPr>
            <w:rFonts w:cs="Arial"/>
            <w:color w:val="0070C0"/>
            <w:sz w:val="24"/>
            <w:szCs w:val="24"/>
            <w:u w:val="single"/>
          </w:rPr>
          <w:t>ww</w:t>
        </w:r>
        <w:r w:rsidRPr="006742BF">
          <w:rPr>
            <w:rFonts w:cs="Arial"/>
            <w:color w:val="0070C0"/>
            <w:spacing w:val="-14"/>
            <w:sz w:val="24"/>
            <w:szCs w:val="24"/>
            <w:u w:val="single"/>
          </w:rPr>
          <w:t>w</w:t>
        </w:r>
        <w:r w:rsidRPr="006742BF">
          <w:rPr>
            <w:rFonts w:cs="Arial"/>
            <w:color w:val="0070C0"/>
            <w:sz w:val="24"/>
            <w:szCs w:val="24"/>
            <w:u w:val="single"/>
          </w:rPr>
          <w:t>.transportation.org</w:t>
        </w:r>
      </w:hyperlink>
      <w:r w:rsidRPr="00F70C8D">
        <w:rPr>
          <w:rFonts w:cs="Arial"/>
          <w:color w:val="000000"/>
          <w:sz w:val="24"/>
          <w:szCs w:val="24"/>
        </w:rPr>
        <w:t>,</w:t>
      </w:r>
      <w:r w:rsidRPr="00F70C8D">
        <w:rPr>
          <w:rFonts w:cs="Arial"/>
          <w:color w:val="000000"/>
          <w:spacing w:val="-1"/>
          <w:sz w:val="24"/>
          <w:szCs w:val="24"/>
        </w:rPr>
        <w:t xml:space="preserve"> </w:t>
      </w:r>
      <w:r w:rsidRPr="00F70C8D">
        <w:rPr>
          <w:rFonts w:cs="Arial"/>
          <w:color w:val="000000"/>
          <w:sz w:val="24"/>
          <w:szCs w:val="24"/>
        </w:rPr>
        <w:t>or</w:t>
      </w:r>
      <w:r w:rsidRPr="00F70C8D">
        <w:rPr>
          <w:rFonts w:cs="Arial"/>
          <w:color w:val="000000"/>
          <w:spacing w:val="-1"/>
          <w:sz w:val="24"/>
          <w:szCs w:val="24"/>
        </w:rPr>
        <w:t xml:space="preserve"> </w:t>
      </w:r>
      <w:r w:rsidRPr="00F70C8D">
        <w:rPr>
          <w:rFonts w:cs="Arial"/>
          <w:color w:val="000000"/>
          <w:sz w:val="24"/>
          <w:szCs w:val="24"/>
        </w:rPr>
        <w:t>by</w:t>
      </w:r>
      <w:r w:rsidRPr="00F70C8D">
        <w:rPr>
          <w:rFonts w:cs="Arial"/>
          <w:color w:val="000000"/>
          <w:spacing w:val="-1"/>
          <w:sz w:val="24"/>
          <w:szCs w:val="24"/>
        </w:rPr>
        <w:t xml:space="preserve"> </w:t>
      </w:r>
      <w:r w:rsidRPr="00F70C8D">
        <w:rPr>
          <w:rFonts w:cs="Arial"/>
          <w:color w:val="000000"/>
          <w:sz w:val="24"/>
          <w:szCs w:val="24"/>
        </w:rPr>
        <w:t>calling:</w:t>
      </w:r>
      <w:r w:rsidRPr="00F70C8D">
        <w:rPr>
          <w:rFonts w:cs="Arial"/>
          <w:color w:val="000000"/>
          <w:spacing w:val="-1"/>
          <w:sz w:val="24"/>
          <w:szCs w:val="24"/>
        </w:rPr>
        <w:t xml:space="preserve"> (</w:t>
      </w:r>
      <w:r w:rsidRPr="00F70C8D">
        <w:rPr>
          <w:rFonts w:cs="Arial"/>
          <w:color w:val="000000"/>
          <w:sz w:val="24"/>
          <w:szCs w:val="24"/>
        </w:rPr>
        <w:t>800)231-3475.</w:t>
      </w:r>
    </w:p>
    <w:p w14:paraId="78904587" w14:textId="77777777" w:rsidR="00B4676B" w:rsidRPr="00F70C8D" w:rsidRDefault="00B4676B" w:rsidP="00797707">
      <w:pPr>
        <w:pStyle w:val="EndnoteText"/>
        <w:ind w:left="270" w:hanging="270"/>
        <w:rPr>
          <w:rFonts w:cs="Arial"/>
          <w:color w:val="000000"/>
          <w:sz w:val="24"/>
          <w:szCs w:val="24"/>
        </w:rPr>
      </w:pPr>
    </w:p>
  </w:endnote>
  <w:endnote w:id="63">
    <w:p w14:paraId="51C83D09" w14:textId="093FFF74" w:rsidR="00B4676B" w:rsidRDefault="00B4676B" w:rsidP="00797707">
      <w:pPr>
        <w:pStyle w:val="BodyText"/>
        <w:spacing w:after="0" w:line="240" w:lineRule="auto"/>
        <w:ind w:left="270" w:hanging="270"/>
        <w:rPr>
          <w:rFonts w:cs="Arial"/>
          <w:color w:val="000000"/>
          <w:szCs w:val="24"/>
        </w:rPr>
      </w:pPr>
      <w:r w:rsidRPr="00F70C8D">
        <w:rPr>
          <w:rStyle w:val="EndnoteReference"/>
          <w:szCs w:val="24"/>
        </w:rPr>
        <w:endnoteRef/>
      </w:r>
      <w:r w:rsidRPr="00F70C8D">
        <w:rPr>
          <w:szCs w:val="24"/>
        </w:rPr>
        <w:t>Local Roads Research and Coordination Council Manual: Guidelines for Rural Town and County Roads (2012).  C</w:t>
      </w:r>
      <w:r w:rsidRPr="00F70C8D">
        <w:rPr>
          <w:rFonts w:cs="Arial"/>
          <w:color w:val="000000"/>
          <w:szCs w:val="24"/>
        </w:rPr>
        <w:t xml:space="preserve">ornell Local Roads Program. Retrieved 11/29/18 from </w:t>
      </w:r>
      <w:hyperlink r:id="rId60" w:history="1">
        <w:r w:rsidRPr="00F70C8D">
          <w:rPr>
            <w:rStyle w:val="Hyperlink"/>
            <w:rFonts w:cs="Arial"/>
            <w:szCs w:val="24"/>
          </w:rPr>
          <w:t>https://cornell.app.box.com/v/clrp-pb-mgrtcr</w:t>
        </w:r>
      </w:hyperlink>
      <w:r w:rsidRPr="00F70C8D">
        <w:rPr>
          <w:rFonts w:cs="Arial"/>
          <w:color w:val="000000"/>
          <w:szCs w:val="24"/>
        </w:rPr>
        <w:t xml:space="preserve"> </w:t>
      </w:r>
    </w:p>
    <w:p w14:paraId="7737AB80" w14:textId="77777777" w:rsidR="00B4676B" w:rsidRPr="00F70C8D" w:rsidRDefault="00B4676B" w:rsidP="00797707">
      <w:pPr>
        <w:pStyle w:val="BodyText"/>
        <w:spacing w:after="0" w:line="240" w:lineRule="auto"/>
        <w:ind w:left="270" w:hanging="270"/>
        <w:rPr>
          <w:szCs w:val="24"/>
        </w:rPr>
      </w:pPr>
    </w:p>
  </w:endnote>
  <w:endnote w:id="64">
    <w:p w14:paraId="09DA58D1" w14:textId="14E655AA" w:rsidR="00B4676B" w:rsidRDefault="00B4676B" w:rsidP="00797707">
      <w:pPr>
        <w:spacing w:after="0" w:line="240" w:lineRule="auto"/>
        <w:ind w:left="270" w:right="118" w:hanging="270"/>
        <w:rPr>
          <w:rStyle w:val="Hyperlink"/>
          <w:rFonts w:eastAsia="Times New Roman" w:cs="Arial"/>
          <w:szCs w:val="24"/>
        </w:rPr>
      </w:pPr>
      <w:r w:rsidRPr="00F70C8D">
        <w:rPr>
          <w:rStyle w:val="EndnoteReference"/>
          <w:szCs w:val="24"/>
        </w:rPr>
        <w:endnoteRef/>
      </w:r>
      <w:r w:rsidRPr="00F70C8D">
        <w:rPr>
          <w:rFonts w:eastAsia="Times New Roman" w:cs="Arial"/>
          <w:szCs w:val="24"/>
        </w:rPr>
        <w:t xml:space="preserve"> Highway Standards for Low-Volume Roads in New York State. (2017). Cornell Local Roads Program. Sample </w:t>
      </w:r>
      <w:r>
        <w:rPr>
          <w:rFonts w:eastAsia="Times New Roman" w:cs="Arial"/>
          <w:szCs w:val="24"/>
        </w:rPr>
        <w:t>a</w:t>
      </w:r>
      <w:r w:rsidRPr="00F70C8D">
        <w:rPr>
          <w:rFonts w:eastAsia="Times New Roman" w:cs="Arial"/>
          <w:szCs w:val="24"/>
        </w:rPr>
        <w:t xml:space="preserve">doption </w:t>
      </w:r>
      <w:r>
        <w:rPr>
          <w:rFonts w:eastAsia="Times New Roman" w:cs="Arial"/>
          <w:szCs w:val="24"/>
        </w:rPr>
        <w:t>l</w:t>
      </w:r>
      <w:r w:rsidRPr="00F70C8D">
        <w:rPr>
          <w:rFonts w:eastAsia="Times New Roman" w:cs="Arial"/>
          <w:szCs w:val="24"/>
        </w:rPr>
        <w:t xml:space="preserve">aw page 5 onward. Retrieved 11/29/18 from </w:t>
      </w:r>
      <w:hyperlink r:id="rId61" w:history="1">
        <w:r w:rsidRPr="00F70C8D">
          <w:rPr>
            <w:rStyle w:val="Hyperlink"/>
            <w:rFonts w:eastAsia="Times New Roman" w:cs="Arial"/>
            <w:szCs w:val="24"/>
          </w:rPr>
          <w:t>https://cornell.app.box.com/v/clrp-pb-hslvrnys</w:t>
        </w:r>
      </w:hyperlink>
    </w:p>
    <w:p w14:paraId="05A0C424" w14:textId="77777777" w:rsidR="00B4676B" w:rsidRPr="00F70C8D" w:rsidRDefault="00B4676B" w:rsidP="00797707">
      <w:pPr>
        <w:spacing w:after="0" w:line="240" w:lineRule="auto"/>
        <w:ind w:left="270" w:right="118" w:hanging="270"/>
        <w:rPr>
          <w:rFonts w:eastAsia="Times New Roman" w:cs="Arial"/>
          <w:szCs w:val="24"/>
        </w:rPr>
      </w:pPr>
    </w:p>
  </w:endnote>
  <w:endnote w:id="65">
    <w:p w14:paraId="188DF589" w14:textId="06C805EC" w:rsidR="00B4676B" w:rsidRDefault="00B4676B" w:rsidP="00797707">
      <w:pPr>
        <w:pStyle w:val="EndnoteText"/>
        <w:ind w:left="270" w:hanging="270"/>
        <w:rPr>
          <w:sz w:val="24"/>
          <w:szCs w:val="24"/>
        </w:rPr>
      </w:pPr>
      <w:r w:rsidRPr="00F70C8D">
        <w:rPr>
          <w:rStyle w:val="EndnoteReference"/>
          <w:sz w:val="24"/>
          <w:szCs w:val="24"/>
        </w:rPr>
        <w:endnoteRef/>
      </w:r>
      <w:r w:rsidRPr="00F70C8D">
        <w:rPr>
          <w:sz w:val="24"/>
          <w:szCs w:val="24"/>
        </w:rPr>
        <w:t xml:space="preserve">Resilience and Transportation Planning. (2017). Federal Highways Administration. FHWA-HEP-17-028. Retrieved 12/11/18 from </w:t>
      </w:r>
      <w:hyperlink r:id="rId62" w:history="1">
        <w:r w:rsidRPr="00F70C8D">
          <w:rPr>
            <w:rStyle w:val="Hyperlink"/>
            <w:sz w:val="24"/>
            <w:szCs w:val="24"/>
          </w:rPr>
          <w:t>https://www.fhwa.dot.gov/environment/sustainability/resilience/publications/ratp/index.cfm</w:t>
        </w:r>
      </w:hyperlink>
    </w:p>
    <w:p w14:paraId="191157AC" w14:textId="77777777" w:rsidR="00B4676B" w:rsidRPr="00F70C8D" w:rsidRDefault="00B4676B" w:rsidP="006742BF">
      <w:pPr>
        <w:pStyle w:val="EndnoteText"/>
        <w:ind w:left="270" w:hanging="270"/>
        <w:rPr>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
    <w:altName w:val="Times New Roman"/>
    <w:panose1 w:val="02020603050405020304"/>
    <w:charset w:val="00"/>
    <w:family w:val="roman"/>
    <w:pitch w:val="variable"/>
    <w:sig w:usb0="E0002AFF" w:usb1="C0007841" w:usb2="00000009" w:usb3="00000000" w:csb0="000001FF" w:csb1="00000000"/>
  </w:font>
  <w:font w:name="IQZOBY+FranklinGothic-Book">
    <w:altName w:val="Franklin Gothic"/>
    <w:panose1 w:val="00000000000000000000"/>
    <w:charset w:val="00"/>
    <w:family w:val="swiss"/>
    <w:notTrueType/>
    <w:pitch w:val="default"/>
    <w:sig w:usb0="00000003" w:usb1="00000000" w:usb2="00000000" w:usb3="00000000" w:csb0="00000001" w:csb1="00000000"/>
  </w:font>
  <w:font w:name="OPXTHM+JoannaMT">
    <w:altName w:val="Joanna"/>
    <w:panose1 w:val="00000000000000000000"/>
    <w:charset w:val="00"/>
    <w:family w:val="roman"/>
    <w:notTrueType/>
    <w:pitch w:val="default"/>
    <w:sig w:usb0="00000003" w:usb1="00000000" w:usb2="00000000" w:usb3="00000000" w:csb0="00000001" w:csb1="00000000"/>
  </w:font>
  <w:font w:name="NIXRVX+FranklinGothic-Book">
    <w:altName w:val="Franklin Gothic"/>
    <w:panose1 w:val="00000000000000000000"/>
    <w:charset w:val="00"/>
    <w:family w:val="swiss"/>
    <w:notTrueType/>
    <w:pitch w:val="default"/>
    <w:sig w:usb0="00000003" w:usb1="00000000" w:usb2="00000000" w:usb3="00000000" w:csb0="00000001" w:csb1="00000000"/>
  </w:font>
  <w:font w:name="Univers LT Std 55">
    <w:altName w:val="Univers LT Std 55"/>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Frutiger-Light">
    <w:panose1 w:val="00000000000000000000"/>
    <w:charset w:val="00"/>
    <w:family w:val="swiss"/>
    <w:notTrueType/>
    <w:pitch w:val="default"/>
    <w:sig w:usb0="00000003" w:usb1="00000000" w:usb2="00000000" w:usb3="00000000" w:csb0="00000001" w:csb1="00000000"/>
  </w:font>
  <w:font w:name="ArialUnicodeMS">
    <w:altName w:val="Arial Unicode MS"/>
    <w:panose1 w:val="00000000000000000000"/>
    <w:charset w:val="81"/>
    <w:family w:val="auto"/>
    <w:notTrueType/>
    <w:pitch w:val="default"/>
    <w:sig w:usb0="00000000" w:usb1="09060000" w:usb2="00000010" w:usb3="00000000" w:csb0="00080000" w:csb1="00000000"/>
  </w:font>
  <w:font w:name="XKAZFD+NewBaskerville-Italic">
    <w:altName w:val="New Baskerville"/>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2891815"/>
      <w:docPartObj>
        <w:docPartGallery w:val="Page Numbers (Bottom of Page)"/>
        <w:docPartUnique/>
      </w:docPartObj>
    </w:sdtPr>
    <w:sdtEndPr>
      <w:rPr>
        <w:spacing w:val="60"/>
      </w:rPr>
    </w:sdtEndPr>
    <w:sdtContent>
      <w:p w14:paraId="6D064122" w14:textId="6C58F758" w:rsidR="00B4676B" w:rsidRPr="00394797" w:rsidRDefault="00B4676B" w:rsidP="00AA39A2">
        <w:pPr>
          <w:pStyle w:val="Footer"/>
          <w:pBdr>
            <w:top w:val="single" w:sz="4" w:space="1" w:color="D9D9D9" w:themeColor="background1" w:themeShade="D9"/>
          </w:pBdr>
        </w:pPr>
        <w:r w:rsidRPr="00394797">
          <w:t>Model Local Laws</w:t>
        </w:r>
        <w:r w:rsidR="00394797" w:rsidRPr="00394797">
          <w:t xml:space="preserve"> to Increase Resilience</w:t>
        </w:r>
        <w:r w:rsidRPr="00394797">
          <w:t>: Chapter 1</w:t>
        </w:r>
        <w:r w:rsidRPr="00394797">
          <w:tab/>
        </w:r>
        <w:r w:rsidRPr="00394797">
          <w:fldChar w:fldCharType="begin"/>
        </w:r>
        <w:r w:rsidRPr="00394797">
          <w:instrText xml:space="preserve"> PAGE   \* MERGEFORMAT </w:instrText>
        </w:r>
        <w:r w:rsidRPr="00394797">
          <w:fldChar w:fldCharType="separate"/>
        </w:r>
        <w:r w:rsidRPr="00394797">
          <w:rPr>
            <w:noProof/>
          </w:rPr>
          <w:t>59</w:t>
        </w:r>
        <w:r w:rsidRPr="00394797">
          <w:rPr>
            <w:noProof/>
          </w:rPr>
          <w:fldChar w:fldCharType="end"/>
        </w:r>
        <w:r w:rsidRPr="00394797">
          <w:t xml:space="preserve"> | </w:t>
        </w:r>
        <w:r w:rsidRPr="00394797">
          <w:rPr>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8A9F86" w14:textId="77777777" w:rsidR="00B4676B" w:rsidRDefault="00B4676B" w:rsidP="00CC736F">
      <w:pPr>
        <w:spacing w:after="0" w:line="240" w:lineRule="auto"/>
      </w:pPr>
      <w:r>
        <w:separator/>
      </w:r>
    </w:p>
  </w:footnote>
  <w:footnote w:type="continuationSeparator" w:id="0">
    <w:p w14:paraId="5A39D839" w14:textId="77777777" w:rsidR="00B4676B" w:rsidRDefault="00B4676B" w:rsidP="00CC73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324FA"/>
    <w:multiLevelType w:val="hybridMultilevel"/>
    <w:tmpl w:val="76A40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24E90"/>
    <w:multiLevelType w:val="hybridMultilevel"/>
    <w:tmpl w:val="7E2AA5B8"/>
    <w:lvl w:ilvl="0" w:tplc="B8C055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E7661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B8E7974"/>
    <w:multiLevelType w:val="hybridMultilevel"/>
    <w:tmpl w:val="5D469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5F0D21"/>
    <w:multiLevelType w:val="hybridMultilevel"/>
    <w:tmpl w:val="9EEAF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640741"/>
    <w:multiLevelType w:val="hybridMultilevel"/>
    <w:tmpl w:val="41884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FB3054"/>
    <w:multiLevelType w:val="hybridMultilevel"/>
    <w:tmpl w:val="49F477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8006C6F"/>
    <w:multiLevelType w:val="hybridMultilevel"/>
    <w:tmpl w:val="016E1C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C9F2395"/>
    <w:multiLevelType w:val="hybridMultilevel"/>
    <w:tmpl w:val="567C39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F16471C"/>
    <w:multiLevelType w:val="hybridMultilevel"/>
    <w:tmpl w:val="9AF07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D30F6B"/>
    <w:multiLevelType w:val="hybridMultilevel"/>
    <w:tmpl w:val="9CC233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E8D2234"/>
    <w:multiLevelType w:val="hybridMultilevel"/>
    <w:tmpl w:val="DD360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E913A8"/>
    <w:multiLevelType w:val="hybridMultilevel"/>
    <w:tmpl w:val="7EDA0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EB7378"/>
    <w:multiLevelType w:val="hybridMultilevel"/>
    <w:tmpl w:val="4A24D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3469F0"/>
    <w:multiLevelType w:val="multilevel"/>
    <w:tmpl w:val="04090025"/>
    <w:styleLink w:val="CRRA"/>
    <w:lvl w:ilvl="0">
      <w:start w:val="1"/>
      <w:numFmt w:val="decimal"/>
      <w:lvlText w:val="%1"/>
      <w:lvlJc w:val="left"/>
      <w:pPr>
        <w:ind w:left="432" w:hanging="432"/>
      </w:pPr>
      <w:rPr>
        <w:b/>
        <w:sz w:val="36"/>
      </w:rPr>
    </w:lvl>
    <w:lvl w:ilvl="1">
      <w:start w:val="1"/>
      <w:numFmt w:val="decimal"/>
      <w:lvlText w:val="%1.%2"/>
      <w:lvlJc w:val="left"/>
      <w:pPr>
        <w:ind w:left="576" w:hanging="576"/>
      </w:pPr>
      <w:rPr>
        <w:b/>
        <w:sz w:val="32"/>
      </w:rPr>
    </w:lvl>
    <w:lvl w:ilvl="2">
      <w:start w:val="1"/>
      <w:numFmt w:val="decimal"/>
      <w:lvlText w:val="%1.%2.%3"/>
      <w:lvlJc w:val="left"/>
      <w:pPr>
        <w:ind w:left="720" w:hanging="720"/>
      </w:pPr>
      <w:rPr>
        <w:b/>
        <w:sz w:val="28"/>
      </w:rPr>
    </w:lvl>
    <w:lvl w:ilvl="3">
      <w:start w:val="1"/>
      <w:numFmt w:val="decimal"/>
      <w:lvlText w:val="%1.%2.%3.%4"/>
      <w:lvlJc w:val="left"/>
      <w:pPr>
        <w:ind w:left="864" w:hanging="864"/>
      </w:pPr>
      <w:rPr>
        <w:b/>
        <w:color w:val="1F3864" w:themeColor="accent5" w:themeShade="80"/>
        <w:sz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347A60B3"/>
    <w:multiLevelType w:val="hybridMultilevel"/>
    <w:tmpl w:val="D9588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4E15FB9"/>
    <w:multiLevelType w:val="hybridMultilevel"/>
    <w:tmpl w:val="4028A57C"/>
    <w:lvl w:ilvl="0" w:tplc="25B01788">
      <w:start w:val="1"/>
      <w:numFmt w:val="upperLetter"/>
      <w:lvlText w:val="%1."/>
      <w:lvlJc w:val="left"/>
      <w:pPr>
        <w:ind w:left="360" w:hanging="360"/>
      </w:pPr>
      <w:rPr>
        <w:rFonts w:asciiTheme="minorHAnsi" w:eastAsiaTheme="minorHAnsi" w:hAnsiTheme="minorHAnsi"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5703D61"/>
    <w:multiLevelType w:val="hybridMultilevel"/>
    <w:tmpl w:val="F4E8F4D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8" w15:restartNumberingAfterBreak="0">
    <w:nsid w:val="36A05992"/>
    <w:multiLevelType w:val="hybridMultilevel"/>
    <w:tmpl w:val="236C4E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8DD2948"/>
    <w:multiLevelType w:val="hybridMultilevel"/>
    <w:tmpl w:val="A608FC3C"/>
    <w:lvl w:ilvl="0" w:tplc="B8C055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8F435D9"/>
    <w:multiLevelType w:val="hybridMultilevel"/>
    <w:tmpl w:val="EE90C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BD2CB2"/>
    <w:multiLevelType w:val="hybridMultilevel"/>
    <w:tmpl w:val="E05A6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AA2E2E"/>
    <w:multiLevelType w:val="hybridMultilevel"/>
    <w:tmpl w:val="199255B4"/>
    <w:lvl w:ilvl="0" w:tplc="05AC0B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0F11D75"/>
    <w:multiLevelType w:val="hybridMultilevel"/>
    <w:tmpl w:val="FBBC1204"/>
    <w:lvl w:ilvl="0" w:tplc="56F8E62E">
      <w:start w:val="1"/>
      <w:numFmt w:val="upperLetter"/>
      <w:lvlText w:val="%1."/>
      <w:lvlJc w:val="left"/>
      <w:pPr>
        <w:ind w:left="360" w:hanging="360"/>
      </w:pPr>
      <w:rPr>
        <w:rFonts w:cstheme="minorBidi"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22836C2"/>
    <w:multiLevelType w:val="hybridMultilevel"/>
    <w:tmpl w:val="00066260"/>
    <w:lvl w:ilvl="0" w:tplc="04090001">
      <w:start w:val="1"/>
      <w:numFmt w:val="bullet"/>
      <w:lvlText w:val=""/>
      <w:lvlJc w:val="left"/>
      <w:pPr>
        <w:ind w:hanging="360"/>
      </w:pPr>
      <w:rPr>
        <w:rFonts w:ascii="Symbol" w:hAnsi="Symbol" w:hint="default"/>
        <w:sz w:val="24"/>
        <w:szCs w:val="24"/>
      </w:rPr>
    </w:lvl>
    <w:lvl w:ilvl="1" w:tplc="EF32F7E6">
      <w:start w:val="1"/>
      <w:numFmt w:val="bullet"/>
      <w:lvlText w:val="•"/>
      <w:lvlJc w:val="left"/>
      <w:rPr>
        <w:rFonts w:hint="default"/>
      </w:rPr>
    </w:lvl>
    <w:lvl w:ilvl="2" w:tplc="DC10EEE6">
      <w:start w:val="1"/>
      <w:numFmt w:val="bullet"/>
      <w:lvlText w:val="•"/>
      <w:lvlJc w:val="left"/>
      <w:rPr>
        <w:rFonts w:hint="default"/>
      </w:rPr>
    </w:lvl>
    <w:lvl w:ilvl="3" w:tplc="8E90B7B4">
      <w:start w:val="1"/>
      <w:numFmt w:val="bullet"/>
      <w:lvlText w:val="•"/>
      <w:lvlJc w:val="left"/>
      <w:rPr>
        <w:rFonts w:hint="default"/>
      </w:rPr>
    </w:lvl>
    <w:lvl w:ilvl="4" w:tplc="2782EFE0">
      <w:start w:val="1"/>
      <w:numFmt w:val="bullet"/>
      <w:lvlText w:val="•"/>
      <w:lvlJc w:val="left"/>
      <w:rPr>
        <w:rFonts w:hint="default"/>
      </w:rPr>
    </w:lvl>
    <w:lvl w:ilvl="5" w:tplc="077EC6F0">
      <w:start w:val="1"/>
      <w:numFmt w:val="bullet"/>
      <w:lvlText w:val="•"/>
      <w:lvlJc w:val="left"/>
      <w:rPr>
        <w:rFonts w:hint="default"/>
      </w:rPr>
    </w:lvl>
    <w:lvl w:ilvl="6" w:tplc="98F0B90C">
      <w:start w:val="1"/>
      <w:numFmt w:val="bullet"/>
      <w:lvlText w:val="•"/>
      <w:lvlJc w:val="left"/>
      <w:rPr>
        <w:rFonts w:hint="default"/>
      </w:rPr>
    </w:lvl>
    <w:lvl w:ilvl="7" w:tplc="B7A4BE28">
      <w:start w:val="1"/>
      <w:numFmt w:val="bullet"/>
      <w:lvlText w:val="•"/>
      <w:lvlJc w:val="left"/>
      <w:rPr>
        <w:rFonts w:hint="default"/>
      </w:rPr>
    </w:lvl>
    <w:lvl w:ilvl="8" w:tplc="A232CA40">
      <w:start w:val="1"/>
      <w:numFmt w:val="bullet"/>
      <w:lvlText w:val="•"/>
      <w:lvlJc w:val="left"/>
      <w:rPr>
        <w:rFonts w:hint="default"/>
      </w:rPr>
    </w:lvl>
  </w:abstractNum>
  <w:abstractNum w:abstractNumId="25" w15:restartNumberingAfterBreak="0">
    <w:nsid w:val="42533423"/>
    <w:multiLevelType w:val="hybridMultilevel"/>
    <w:tmpl w:val="B7781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8A635D"/>
    <w:multiLevelType w:val="hybridMultilevel"/>
    <w:tmpl w:val="85BC04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3EF6C12"/>
    <w:multiLevelType w:val="hybridMultilevel"/>
    <w:tmpl w:val="7318E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702838"/>
    <w:multiLevelType w:val="hybridMultilevel"/>
    <w:tmpl w:val="4D1806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8064F09"/>
    <w:multiLevelType w:val="hybridMultilevel"/>
    <w:tmpl w:val="BE1E28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B9E4416"/>
    <w:multiLevelType w:val="hybridMultilevel"/>
    <w:tmpl w:val="4EDCD1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E6E1EC5"/>
    <w:multiLevelType w:val="hybridMultilevel"/>
    <w:tmpl w:val="07D833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2E822AA"/>
    <w:multiLevelType w:val="hybridMultilevel"/>
    <w:tmpl w:val="FBB851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46A0D09"/>
    <w:multiLevelType w:val="hybridMultilevel"/>
    <w:tmpl w:val="81FE8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A8502F"/>
    <w:multiLevelType w:val="hybridMultilevel"/>
    <w:tmpl w:val="01F675F6"/>
    <w:lvl w:ilvl="0" w:tplc="B8C0554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8C059DF"/>
    <w:multiLevelType w:val="hybridMultilevel"/>
    <w:tmpl w:val="E4E6C9E0"/>
    <w:lvl w:ilvl="0" w:tplc="8B5000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BF01344"/>
    <w:multiLevelType w:val="hybridMultilevel"/>
    <w:tmpl w:val="5F780278"/>
    <w:lvl w:ilvl="0" w:tplc="B8C055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C0C622D"/>
    <w:multiLevelType w:val="multilevel"/>
    <w:tmpl w:val="D2A21FAA"/>
    <w:lvl w:ilvl="0">
      <w:start w:val="1"/>
      <w:numFmt w:val="decimal"/>
      <w:pStyle w:val="Heading2"/>
      <w:lvlText w:val="%1"/>
      <w:lvlJc w:val="left"/>
      <w:pPr>
        <w:ind w:left="432" w:hanging="432"/>
      </w:pPr>
      <w:rPr>
        <w:b/>
        <w:sz w:val="36"/>
      </w:rPr>
    </w:lvl>
    <w:lvl w:ilvl="1">
      <w:start w:val="1"/>
      <w:numFmt w:val="decimal"/>
      <w:lvlText w:val="%1.%2"/>
      <w:lvlJc w:val="left"/>
      <w:pPr>
        <w:ind w:left="576" w:hanging="576"/>
      </w:pPr>
      <w:rPr>
        <w:b/>
        <w:color w:val="auto"/>
        <w:sz w:val="32"/>
      </w:rPr>
    </w:lvl>
    <w:lvl w:ilvl="2">
      <w:start w:val="1"/>
      <w:numFmt w:val="decimal"/>
      <w:lvlText w:val="%1.%2.%3"/>
      <w:lvlJc w:val="left"/>
      <w:pPr>
        <w:ind w:left="720" w:hanging="720"/>
      </w:pPr>
      <w:rPr>
        <w:b/>
        <w:sz w:val="28"/>
      </w:rPr>
    </w:lvl>
    <w:lvl w:ilvl="3">
      <w:start w:val="1"/>
      <w:numFmt w:val="decimal"/>
      <w:lvlText w:val="%1.%2.%3.%4"/>
      <w:lvlJc w:val="left"/>
      <w:pPr>
        <w:ind w:left="864" w:hanging="864"/>
      </w:pPr>
      <w:rPr>
        <w:b/>
        <w:color w:val="1F3864" w:themeColor="accent5" w:themeShade="80"/>
        <w:sz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8" w15:restartNumberingAfterBreak="0">
    <w:nsid w:val="6C7811B1"/>
    <w:multiLevelType w:val="hybridMultilevel"/>
    <w:tmpl w:val="140C68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F084FD7"/>
    <w:multiLevelType w:val="hybridMultilevel"/>
    <w:tmpl w:val="413E6C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FF02617"/>
    <w:multiLevelType w:val="hybridMultilevel"/>
    <w:tmpl w:val="DCFC5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EF61D5"/>
    <w:multiLevelType w:val="hybridMultilevel"/>
    <w:tmpl w:val="D77070E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15:restartNumberingAfterBreak="0">
    <w:nsid w:val="760B48CC"/>
    <w:multiLevelType w:val="hybridMultilevel"/>
    <w:tmpl w:val="65700AD4"/>
    <w:lvl w:ilvl="0" w:tplc="B8C055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8B92D22"/>
    <w:multiLevelType w:val="hybridMultilevel"/>
    <w:tmpl w:val="76283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B90A5B"/>
    <w:multiLevelType w:val="hybridMultilevel"/>
    <w:tmpl w:val="E3C6E7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D2263ED"/>
    <w:multiLevelType w:val="hybridMultilevel"/>
    <w:tmpl w:val="EA183F62"/>
    <w:lvl w:ilvl="0" w:tplc="04090015">
      <w:start w:val="1"/>
      <w:numFmt w:val="upperLetter"/>
      <w:lvlText w:val="%1."/>
      <w:lvlJc w:val="left"/>
      <w:pPr>
        <w:ind w:left="360" w:hanging="360"/>
      </w:pPr>
      <w:rPr>
        <w:rFonts w:hint="default"/>
      </w:rPr>
    </w:lvl>
    <w:lvl w:ilvl="1" w:tplc="7B78085C">
      <w:start w:val="1"/>
      <w:numFmt w:val="decimal"/>
      <w:lvlText w:val="(%2)"/>
      <w:lvlJc w:val="left"/>
      <w:pPr>
        <w:ind w:left="1080" w:hanging="360"/>
      </w:pPr>
      <w:rPr>
        <w:rFonts w:asciiTheme="minorHAnsi" w:eastAsiaTheme="minorHAnsi" w:hAnsiTheme="minorHAnsi" w:cstheme="minorBidi"/>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5"/>
  </w:num>
  <w:num w:numId="3">
    <w:abstractNumId w:val="41"/>
  </w:num>
  <w:num w:numId="4">
    <w:abstractNumId w:val="2"/>
  </w:num>
  <w:num w:numId="5">
    <w:abstractNumId w:val="14"/>
  </w:num>
  <w:num w:numId="6">
    <w:abstractNumId w:val="43"/>
  </w:num>
  <w:num w:numId="7">
    <w:abstractNumId w:val="13"/>
  </w:num>
  <w:num w:numId="8">
    <w:abstractNumId w:val="8"/>
  </w:num>
  <w:num w:numId="9">
    <w:abstractNumId w:val="31"/>
  </w:num>
  <w:num w:numId="10">
    <w:abstractNumId w:val="37"/>
  </w:num>
  <w:num w:numId="11">
    <w:abstractNumId w:val="38"/>
  </w:num>
  <w:num w:numId="12">
    <w:abstractNumId w:val="6"/>
  </w:num>
  <w:num w:numId="13">
    <w:abstractNumId w:val="4"/>
  </w:num>
  <w:num w:numId="14">
    <w:abstractNumId w:val="30"/>
  </w:num>
  <w:num w:numId="15">
    <w:abstractNumId w:val="3"/>
  </w:num>
  <w:num w:numId="16">
    <w:abstractNumId w:val="28"/>
  </w:num>
  <w:num w:numId="17">
    <w:abstractNumId w:val="39"/>
  </w:num>
  <w:num w:numId="18">
    <w:abstractNumId w:val="32"/>
  </w:num>
  <w:num w:numId="19">
    <w:abstractNumId w:val="11"/>
  </w:num>
  <w:num w:numId="20">
    <w:abstractNumId w:val="18"/>
  </w:num>
  <w:num w:numId="21">
    <w:abstractNumId w:val="29"/>
  </w:num>
  <w:num w:numId="22">
    <w:abstractNumId w:val="44"/>
  </w:num>
  <w:num w:numId="23">
    <w:abstractNumId w:val="24"/>
  </w:num>
  <w:num w:numId="24">
    <w:abstractNumId w:val="40"/>
  </w:num>
  <w:num w:numId="25">
    <w:abstractNumId w:val="7"/>
  </w:num>
  <w:num w:numId="26">
    <w:abstractNumId w:val="27"/>
  </w:num>
  <w:num w:numId="27">
    <w:abstractNumId w:val="26"/>
  </w:num>
  <w:num w:numId="28">
    <w:abstractNumId w:val="0"/>
  </w:num>
  <w:num w:numId="29">
    <w:abstractNumId w:val="10"/>
  </w:num>
  <w:num w:numId="30">
    <w:abstractNumId w:val="21"/>
  </w:num>
  <w:num w:numId="31">
    <w:abstractNumId w:val="16"/>
  </w:num>
  <w:num w:numId="32">
    <w:abstractNumId w:val="35"/>
  </w:num>
  <w:num w:numId="33">
    <w:abstractNumId w:val="45"/>
  </w:num>
  <w:num w:numId="34">
    <w:abstractNumId w:val="34"/>
  </w:num>
  <w:num w:numId="35">
    <w:abstractNumId w:val="36"/>
  </w:num>
  <w:num w:numId="36">
    <w:abstractNumId w:val="1"/>
  </w:num>
  <w:num w:numId="37">
    <w:abstractNumId w:val="42"/>
  </w:num>
  <w:num w:numId="38">
    <w:abstractNumId w:val="9"/>
  </w:num>
  <w:num w:numId="39">
    <w:abstractNumId w:val="19"/>
  </w:num>
  <w:num w:numId="40">
    <w:abstractNumId w:val="20"/>
  </w:num>
  <w:num w:numId="41">
    <w:abstractNumId w:val="23"/>
  </w:num>
  <w:num w:numId="42">
    <w:abstractNumId w:val="22"/>
  </w:num>
  <w:num w:numId="43">
    <w:abstractNumId w:val="33"/>
  </w:num>
  <w:num w:numId="44">
    <w:abstractNumId w:val="25"/>
  </w:num>
  <w:num w:numId="45">
    <w:abstractNumId w:val="12"/>
  </w:num>
  <w:num w:numId="46">
    <w:abstractNumId w:val="1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921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36F"/>
    <w:rsid w:val="000000AF"/>
    <w:rsid w:val="00000BA1"/>
    <w:rsid w:val="00001475"/>
    <w:rsid w:val="0000347C"/>
    <w:rsid w:val="0000395B"/>
    <w:rsid w:val="00004112"/>
    <w:rsid w:val="000062C4"/>
    <w:rsid w:val="00006A2A"/>
    <w:rsid w:val="00007342"/>
    <w:rsid w:val="00010634"/>
    <w:rsid w:val="000108CE"/>
    <w:rsid w:val="0001093A"/>
    <w:rsid w:val="000141DE"/>
    <w:rsid w:val="00014822"/>
    <w:rsid w:val="000152A6"/>
    <w:rsid w:val="00015BF8"/>
    <w:rsid w:val="00015E0B"/>
    <w:rsid w:val="00016019"/>
    <w:rsid w:val="00016773"/>
    <w:rsid w:val="00017C37"/>
    <w:rsid w:val="00020272"/>
    <w:rsid w:val="000216C2"/>
    <w:rsid w:val="000218E2"/>
    <w:rsid w:val="00021C98"/>
    <w:rsid w:val="00023018"/>
    <w:rsid w:val="00023FC3"/>
    <w:rsid w:val="000242DF"/>
    <w:rsid w:val="00024941"/>
    <w:rsid w:val="000269D5"/>
    <w:rsid w:val="00026B65"/>
    <w:rsid w:val="0002744B"/>
    <w:rsid w:val="00027988"/>
    <w:rsid w:val="00030DFF"/>
    <w:rsid w:val="00033713"/>
    <w:rsid w:val="0003405F"/>
    <w:rsid w:val="00036383"/>
    <w:rsid w:val="000400D7"/>
    <w:rsid w:val="00040A10"/>
    <w:rsid w:val="00040DDC"/>
    <w:rsid w:val="0004231E"/>
    <w:rsid w:val="0004287B"/>
    <w:rsid w:val="0004425D"/>
    <w:rsid w:val="000445E1"/>
    <w:rsid w:val="000448C6"/>
    <w:rsid w:val="0004562A"/>
    <w:rsid w:val="00046873"/>
    <w:rsid w:val="00046CC0"/>
    <w:rsid w:val="0005020A"/>
    <w:rsid w:val="00050B3A"/>
    <w:rsid w:val="00050C75"/>
    <w:rsid w:val="00050E6C"/>
    <w:rsid w:val="00051D82"/>
    <w:rsid w:val="0005259C"/>
    <w:rsid w:val="0005373F"/>
    <w:rsid w:val="00057C80"/>
    <w:rsid w:val="00057FAB"/>
    <w:rsid w:val="00061212"/>
    <w:rsid w:val="00062BF3"/>
    <w:rsid w:val="00063C48"/>
    <w:rsid w:val="00064365"/>
    <w:rsid w:val="000656A7"/>
    <w:rsid w:val="00066B20"/>
    <w:rsid w:val="00067CAE"/>
    <w:rsid w:val="0007128D"/>
    <w:rsid w:val="00072466"/>
    <w:rsid w:val="000727B8"/>
    <w:rsid w:val="00072B39"/>
    <w:rsid w:val="000731CF"/>
    <w:rsid w:val="000742CE"/>
    <w:rsid w:val="000745B9"/>
    <w:rsid w:val="000746E7"/>
    <w:rsid w:val="000755BC"/>
    <w:rsid w:val="00075964"/>
    <w:rsid w:val="00076D49"/>
    <w:rsid w:val="000800A8"/>
    <w:rsid w:val="00082F95"/>
    <w:rsid w:val="00083D2C"/>
    <w:rsid w:val="00084A54"/>
    <w:rsid w:val="00084FD5"/>
    <w:rsid w:val="00085484"/>
    <w:rsid w:val="0008591A"/>
    <w:rsid w:val="00087945"/>
    <w:rsid w:val="00090F59"/>
    <w:rsid w:val="00094A4A"/>
    <w:rsid w:val="000952AF"/>
    <w:rsid w:val="00095DBE"/>
    <w:rsid w:val="000960D5"/>
    <w:rsid w:val="00097380"/>
    <w:rsid w:val="000974DE"/>
    <w:rsid w:val="000A094B"/>
    <w:rsid w:val="000A21E9"/>
    <w:rsid w:val="000A22D8"/>
    <w:rsid w:val="000A46FC"/>
    <w:rsid w:val="000A585E"/>
    <w:rsid w:val="000A6706"/>
    <w:rsid w:val="000A6FF7"/>
    <w:rsid w:val="000A7264"/>
    <w:rsid w:val="000A75D3"/>
    <w:rsid w:val="000A75E9"/>
    <w:rsid w:val="000B15BE"/>
    <w:rsid w:val="000B41DC"/>
    <w:rsid w:val="000B4946"/>
    <w:rsid w:val="000B5090"/>
    <w:rsid w:val="000B55AD"/>
    <w:rsid w:val="000B6D01"/>
    <w:rsid w:val="000B7336"/>
    <w:rsid w:val="000C0C1A"/>
    <w:rsid w:val="000C18E7"/>
    <w:rsid w:val="000C1A72"/>
    <w:rsid w:val="000C394C"/>
    <w:rsid w:val="000C3A06"/>
    <w:rsid w:val="000C3E12"/>
    <w:rsid w:val="000C6393"/>
    <w:rsid w:val="000C651B"/>
    <w:rsid w:val="000C670E"/>
    <w:rsid w:val="000C7462"/>
    <w:rsid w:val="000D00BC"/>
    <w:rsid w:val="000D0725"/>
    <w:rsid w:val="000D0DA6"/>
    <w:rsid w:val="000D13FA"/>
    <w:rsid w:val="000D267E"/>
    <w:rsid w:val="000D5DE3"/>
    <w:rsid w:val="000D6032"/>
    <w:rsid w:val="000D7FCC"/>
    <w:rsid w:val="000E17DB"/>
    <w:rsid w:val="000E3B4C"/>
    <w:rsid w:val="000E4CE6"/>
    <w:rsid w:val="000E522A"/>
    <w:rsid w:val="000E5A75"/>
    <w:rsid w:val="000E6391"/>
    <w:rsid w:val="000E697D"/>
    <w:rsid w:val="000E6C6D"/>
    <w:rsid w:val="000E6DD6"/>
    <w:rsid w:val="000F0B2C"/>
    <w:rsid w:val="000F2B79"/>
    <w:rsid w:val="000F2D4D"/>
    <w:rsid w:val="000F5599"/>
    <w:rsid w:val="000F5788"/>
    <w:rsid w:val="000F5E2E"/>
    <w:rsid w:val="000F5EDE"/>
    <w:rsid w:val="000F6CB7"/>
    <w:rsid w:val="000F6D49"/>
    <w:rsid w:val="000F7399"/>
    <w:rsid w:val="000F750A"/>
    <w:rsid w:val="000F7659"/>
    <w:rsid w:val="0010093C"/>
    <w:rsid w:val="00100F7E"/>
    <w:rsid w:val="001019C9"/>
    <w:rsid w:val="00101C0F"/>
    <w:rsid w:val="001032AD"/>
    <w:rsid w:val="001055A1"/>
    <w:rsid w:val="001101AC"/>
    <w:rsid w:val="00111064"/>
    <w:rsid w:val="00111455"/>
    <w:rsid w:val="001123F7"/>
    <w:rsid w:val="00112FE6"/>
    <w:rsid w:val="00113DA4"/>
    <w:rsid w:val="00115DAB"/>
    <w:rsid w:val="00115E1D"/>
    <w:rsid w:val="00116E42"/>
    <w:rsid w:val="001171D0"/>
    <w:rsid w:val="00117240"/>
    <w:rsid w:val="001174C4"/>
    <w:rsid w:val="001201D2"/>
    <w:rsid w:val="00120573"/>
    <w:rsid w:val="00120FA8"/>
    <w:rsid w:val="00121870"/>
    <w:rsid w:val="001223A6"/>
    <w:rsid w:val="00122968"/>
    <w:rsid w:val="00122A0D"/>
    <w:rsid w:val="001234E0"/>
    <w:rsid w:val="00123E3D"/>
    <w:rsid w:val="001243AF"/>
    <w:rsid w:val="00130B2B"/>
    <w:rsid w:val="00131A0E"/>
    <w:rsid w:val="00131F34"/>
    <w:rsid w:val="001324DA"/>
    <w:rsid w:val="00134122"/>
    <w:rsid w:val="001342B2"/>
    <w:rsid w:val="00135430"/>
    <w:rsid w:val="00135B70"/>
    <w:rsid w:val="001406FB"/>
    <w:rsid w:val="00140ADC"/>
    <w:rsid w:val="00141256"/>
    <w:rsid w:val="00142968"/>
    <w:rsid w:val="001430CA"/>
    <w:rsid w:val="00144C8A"/>
    <w:rsid w:val="00145D25"/>
    <w:rsid w:val="001474D5"/>
    <w:rsid w:val="0014776D"/>
    <w:rsid w:val="00150400"/>
    <w:rsid w:val="00150D49"/>
    <w:rsid w:val="00151415"/>
    <w:rsid w:val="00151920"/>
    <w:rsid w:val="00154026"/>
    <w:rsid w:val="00154AF9"/>
    <w:rsid w:val="00154E53"/>
    <w:rsid w:val="0015651D"/>
    <w:rsid w:val="00157350"/>
    <w:rsid w:val="00157C41"/>
    <w:rsid w:val="00160E45"/>
    <w:rsid w:val="00162BC4"/>
    <w:rsid w:val="00163903"/>
    <w:rsid w:val="00164B7B"/>
    <w:rsid w:val="001663B8"/>
    <w:rsid w:val="00170BF4"/>
    <w:rsid w:val="001713B1"/>
    <w:rsid w:val="00171E31"/>
    <w:rsid w:val="00172BB6"/>
    <w:rsid w:val="00173041"/>
    <w:rsid w:val="00173FA3"/>
    <w:rsid w:val="001744FF"/>
    <w:rsid w:val="00175BC2"/>
    <w:rsid w:val="00176A75"/>
    <w:rsid w:val="00180D53"/>
    <w:rsid w:val="00180F16"/>
    <w:rsid w:val="00181185"/>
    <w:rsid w:val="00181D95"/>
    <w:rsid w:val="001832ED"/>
    <w:rsid w:val="001841C6"/>
    <w:rsid w:val="001865F1"/>
    <w:rsid w:val="0018746F"/>
    <w:rsid w:val="00187F65"/>
    <w:rsid w:val="00190F51"/>
    <w:rsid w:val="00191F53"/>
    <w:rsid w:val="001921A9"/>
    <w:rsid w:val="0019234C"/>
    <w:rsid w:val="00192BBA"/>
    <w:rsid w:val="001932FC"/>
    <w:rsid w:val="00193DCD"/>
    <w:rsid w:val="00195678"/>
    <w:rsid w:val="00195D5E"/>
    <w:rsid w:val="001969F5"/>
    <w:rsid w:val="00197439"/>
    <w:rsid w:val="00197669"/>
    <w:rsid w:val="00197A86"/>
    <w:rsid w:val="001A0793"/>
    <w:rsid w:val="001A0BDC"/>
    <w:rsid w:val="001A126C"/>
    <w:rsid w:val="001A221B"/>
    <w:rsid w:val="001A3D01"/>
    <w:rsid w:val="001A52DC"/>
    <w:rsid w:val="001A5B2A"/>
    <w:rsid w:val="001A5CC1"/>
    <w:rsid w:val="001A61CF"/>
    <w:rsid w:val="001A6288"/>
    <w:rsid w:val="001B0496"/>
    <w:rsid w:val="001B0D9A"/>
    <w:rsid w:val="001B100C"/>
    <w:rsid w:val="001B111D"/>
    <w:rsid w:val="001B3679"/>
    <w:rsid w:val="001B37DA"/>
    <w:rsid w:val="001B459A"/>
    <w:rsid w:val="001B51D9"/>
    <w:rsid w:val="001B5917"/>
    <w:rsid w:val="001B6170"/>
    <w:rsid w:val="001B70EA"/>
    <w:rsid w:val="001C0E21"/>
    <w:rsid w:val="001C0E24"/>
    <w:rsid w:val="001C1917"/>
    <w:rsid w:val="001C3577"/>
    <w:rsid w:val="001C6EE8"/>
    <w:rsid w:val="001C7613"/>
    <w:rsid w:val="001C78B1"/>
    <w:rsid w:val="001D228A"/>
    <w:rsid w:val="001D22D5"/>
    <w:rsid w:val="001D2796"/>
    <w:rsid w:val="001D4171"/>
    <w:rsid w:val="001D687B"/>
    <w:rsid w:val="001D6C85"/>
    <w:rsid w:val="001E0153"/>
    <w:rsid w:val="001E0200"/>
    <w:rsid w:val="001E386E"/>
    <w:rsid w:val="001E3E2E"/>
    <w:rsid w:val="001E46C6"/>
    <w:rsid w:val="001E48DF"/>
    <w:rsid w:val="001E494B"/>
    <w:rsid w:val="001E5258"/>
    <w:rsid w:val="001E6113"/>
    <w:rsid w:val="001E7FB3"/>
    <w:rsid w:val="001F202D"/>
    <w:rsid w:val="001F775A"/>
    <w:rsid w:val="001F7FAB"/>
    <w:rsid w:val="0020226C"/>
    <w:rsid w:val="00203D1B"/>
    <w:rsid w:val="00204385"/>
    <w:rsid w:val="00205223"/>
    <w:rsid w:val="002066BC"/>
    <w:rsid w:val="00206C90"/>
    <w:rsid w:val="00207BF9"/>
    <w:rsid w:val="00210568"/>
    <w:rsid w:val="00210D9D"/>
    <w:rsid w:val="00211547"/>
    <w:rsid w:val="00211D16"/>
    <w:rsid w:val="002121D8"/>
    <w:rsid w:val="00212404"/>
    <w:rsid w:val="00213562"/>
    <w:rsid w:val="0021359B"/>
    <w:rsid w:val="00216E8B"/>
    <w:rsid w:val="00220D20"/>
    <w:rsid w:val="00221105"/>
    <w:rsid w:val="002236EB"/>
    <w:rsid w:val="00224706"/>
    <w:rsid w:val="00226DDA"/>
    <w:rsid w:val="00227E03"/>
    <w:rsid w:val="0023014C"/>
    <w:rsid w:val="0023094C"/>
    <w:rsid w:val="00232277"/>
    <w:rsid w:val="00232603"/>
    <w:rsid w:val="0023267D"/>
    <w:rsid w:val="00233DFA"/>
    <w:rsid w:val="00235317"/>
    <w:rsid w:val="002414B0"/>
    <w:rsid w:val="00241D50"/>
    <w:rsid w:val="002425E3"/>
    <w:rsid w:val="00243598"/>
    <w:rsid w:val="002438EA"/>
    <w:rsid w:val="00243C42"/>
    <w:rsid w:val="002455A6"/>
    <w:rsid w:val="00246C02"/>
    <w:rsid w:val="00247369"/>
    <w:rsid w:val="002479AD"/>
    <w:rsid w:val="00251F2E"/>
    <w:rsid w:val="00252DF6"/>
    <w:rsid w:val="002534C1"/>
    <w:rsid w:val="002542C5"/>
    <w:rsid w:val="0025502A"/>
    <w:rsid w:val="00257170"/>
    <w:rsid w:val="00257234"/>
    <w:rsid w:val="0025738B"/>
    <w:rsid w:val="00261D38"/>
    <w:rsid w:val="00261DB9"/>
    <w:rsid w:val="0026251D"/>
    <w:rsid w:val="00263AFA"/>
    <w:rsid w:val="00263DA5"/>
    <w:rsid w:val="002647C1"/>
    <w:rsid w:val="0026558E"/>
    <w:rsid w:val="002663BD"/>
    <w:rsid w:val="00266E40"/>
    <w:rsid w:val="002671F2"/>
    <w:rsid w:val="00267F24"/>
    <w:rsid w:val="00270034"/>
    <w:rsid w:val="00273210"/>
    <w:rsid w:val="00275E09"/>
    <w:rsid w:val="00276092"/>
    <w:rsid w:val="00276729"/>
    <w:rsid w:val="002769BA"/>
    <w:rsid w:val="00276EBE"/>
    <w:rsid w:val="00280527"/>
    <w:rsid w:val="00280604"/>
    <w:rsid w:val="00282360"/>
    <w:rsid w:val="00282EDE"/>
    <w:rsid w:val="00283151"/>
    <w:rsid w:val="00283305"/>
    <w:rsid w:val="002867C4"/>
    <w:rsid w:val="00286A9C"/>
    <w:rsid w:val="00286D80"/>
    <w:rsid w:val="0028739E"/>
    <w:rsid w:val="002875B7"/>
    <w:rsid w:val="0029074A"/>
    <w:rsid w:val="00290C21"/>
    <w:rsid w:val="0029184E"/>
    <w:rsid w:val="0029400D"/>
    <w:rsid w:val="00294839"/>
    <w:rsid w:val="00294C2E"/>
    <w:rsid w:val="00296E56"/>
    <w:rsid w:val="002A1E58"/>
    <w:rsid w:val="002A3CE2"/>
    <w:rsid w:val="002A51F4"/>
    <w:rsid w:val="002A5629"/>
    <w:rsid w:val="002A611A"/>
    <w:rsid w:val="002A7051"/>
    <w:rsid w:val="002A73E6"/>
    <w:rsid w:val="002B0410"/>
    <w:rsid w:val="002B3753"/>
    <w:rsid w:val="002B4BAD"/>
    <w:rsid w:val="002B510A"/>
    <w:rsid w:val="002B5B77"/>
    <w:rsid w:val="002B5CDB"/>
    <w:rsid w:val="002B7FFB"/>
    <w:rsid w:val="002C0631"/>
    <w:rsid w:val="002C37C5"/>
    <w:rsid w:val="002C3AE1"/>
    <w:rsid w:val="002C461A"/>
    <w:rsid w:val="002C4F7C"/>
    <w:rsid w:val="002C5218"/>
    <w:rsid w:val="002C58CE"/>
    <w:rsid w:val="002C5AD0"/>
    <w:rsid w:val="002C7644"/>
    <w:rsid w:val="002C7BBC"/>
    <w:rsid w:val="002D04FB"/>
    <w:rsid w:val="002D0DB6"/>
    <w:rsid w:val="002D1695"/>
    <w:rsid w:val="002D1FD9"/>
    <w:rsid w:val="002D581E"/>
    <w:rsid w:val="002D63C6"/>
    <w:rsid w:val="002D6FAA"/>
    <w:rsid w:val="002D75FB"/>
    <w:rsid w:val="002D7A78"/>
    <w:rsid w:val="002E06F2"/>
    <w:rsid w:val="002E130D"/>
    <w:rsid w:val="002E13BF"/>
    <w:rsid w:val="002E20A2"/>
    <w:rsid w:val="002E23CC"/>
    <w:rsid w:val="002E267F"/>
    <w:rsid w:val="002E2897"/>
    <w:rsid w:val="002E39D4"/>
    <w:rsid w:val="002E3A13"/>
    <w:rsid w:val="002E512A"/>
    <w:rsid w:val="002E56E5"/>
    <w:rsid w:val="002E7131"/>
    <w:rsid w:val="002E7449"/>
    <w:rsid w:val="002E793E"/>
    <w:rsid w:val="002F13B4"/>
    <w:rsid w:val="002F192C"/>
    <w:rsid w:val="002F2267"/>
    <w:rsid w:val="002F44E1"/>
    <w:rsid w:val="002F4C50"/>
    <w:rsid w:val="002F5265"/>
    <w:rsid w:val="002F620E"/>
    <w:rsid w:val="002F62B5"/>
    <w:rsid w:val="002F6CCE"/>
    <w:rsid w:val="002F74A6"/>
    <w:rsid w:val="002F753F"/>
    <w:rsid w:val="003000AC"/>
    <w:rsid w:val="00301200"/>
    <w:rsid w:val="0030133E"/>
    <w:rsid w:val="00301765"/>
    <w:rsid w:val="0030253A"/>
    <w:rsid w:val="003030A3"/>
    <w:rsid w:val="00304716"/>
    <w:rsid w:val="0030509A"/>
    <w:rsid w:val="00307E90"/>
    <w:rsid w:val="0031056C"/>
    <w:rsid w:val="00310B9F"/>
    <w:rsid w:val="00311499"/>
    <w:rsid w:val="0031215F"/>
    <w:rsid w:val="00313252"/>
    <w:rsid w:val="0031368A"/>
    <w:rsid w:val="003143BB"/>
    <w:rsid w:val="00314825"/>
    <w:rsid w:val="00316291"/>
    <w:rsid w:val="00317400"/>
    <w:rsid w:val="003201B9"/>
    <w:rsid w:val="00320DE4"/>
    <w:rsid w:val="003213EE"/>
    <w:rsid w:val="003224C3"/>
    <w:rsid w:val="0032258C"/>
    <w:rsid w:val="003229A4"/>
    <w:rsid w:val="0032519C"/>
    <w:rsid w:val="003255B4"/>
    <w:rsid w:val="00325F0F"/>
    <w:rsid w:val="00326104"/>
    <w:rsid w:val="00326F04"/>
    <w:rsid w:val="00327A96"/>
    <w:rsid w:val="003304F4"/>
    <w:rsid w:val="003306F8"/>
    <w:rsid w:val="00330F17"/>
    <w:rsid w:val="0033118B"/>
    <w:rsid w:val="00331912"/>
    <w:rsid w:val="00331EA5"/>
    <w:rsid w:val="00332BC6"/>
    <w:rsid w:val="003331AE"/>
    <w:rsid w:val="00333828"/>
    <w:rsid w:val="00333EAA"/>
    <w:rsid w:val="003362DA"/>
    <w:rsid w:val="00336B6A"/>
    <w:rsid w:val="003374BB"/>
    <w:rsid w:val="00337D20"/>
    <w:rsid w:val="003402A8"/>
    <w:rsid w:val="00341018"/>
    <w:rsid w:val="00341EEA"/>
    <w:rsid w:val="00342A4A"/>
    <w:rsid w:val="00342DE6"/>
    <w:rsid w:val="00343215"/>
    <w:rsid w:val="003437AA"/>
    <w:rsid w:val="0034517E"/>
    <w:rsid w:val="0034547C"/>
    <w:rsid w:val="00347280"/>
    <w:rsid w:val="003475AB"/>
    <w:rsid w:val="00347D69"/>
    <w:rsid w:val="00350243"/>
    <w:rsid w:val="00351997"/>
    <w:rsid w:val="00351FBA"/>
    <w:rsid w:val="00352333"/>
    <w:rsid w:val="00352797"/>
    <w:rsid w:val="003536B5"/>
    <w:rsid w:val="0035401F"/>
    <w:rsid w:val="00355285"/>
    <w:rsid w:val="0035535F"/>
    <w:rsid w:val="003556A4"/>
    <w:rsid w:val="00356FA3"/>
    <w:rsid w:val="00356FEE"/>
    <w:rsid w:val="00357537"/>
    <w:rsid w:val="00357A66"/>
    <w:rsid w:val="0036062D"/>
    <w:rsid w:val="00361A10"/>
    <w:rsid w:val="00361A27"/>
    <w:rsid w:val="00361A2B"/>
    <w:rsid w:val="00361AB1"/>
    <w:rsid w:val="00362395"/>
    <w:rsid w:val="00366BC5"/>
    <w:rsid w:val="00366F29"/>
    <w:rsid w:val="00367D03"/>
    <w:rsid w:val="003707CD"/>
    <w:rsid w:val="00370F27"/>
    <w:rsid w:val="00372861"/>
    <w:rsid w:val="00372D11"/>
    <w:rsid w:val="00374AAD"/>
    <w:rsid w:val="00376E6B"/>
    <w:rsid w:val="00377071"/>
    <w:rsid w:val="00377491"/>
    <w:rsid w:val="003800B9"/>
    <w:rsid w:val="00381CDF"/>
    <w:rsid w:val="003825F3"/>
    <w:rsid w:val="00382EC3"/>
    <w:rsid w:val="003847EB"/>
    <w:rsid w:val="00390C41"/>
    <w:rsid w:val="003912CE"/>
    <w:rsid w:val="003916A6"/>
    <w:rsid w:val="00393EED"/>
    <w:rsid w:val="00394797"/>
    <w:rsid w:val="003947C0"/>
    <w:rsid w:val="00395526"/>
    <w:rsid w:val="003A0138"/>
    <w:rsid w:val="003A0D49"/>
    <w:rsid w:val="003A1905"/>
    <w:rsid w:val="003A2725"/>
    <w:rsid w:val="003A29EB"/>
    <w:rsid w:val="003A2F90"/>
    <w:rsid w:val="003A36B0"/>
    <w:rsid w:val="003A39F5"/>
    <w:rsid w:val="003A46C2"/>
    <w:rsid w:val="003A55A5"/>
    <w:rsid w:val="003A5A4C"/>
    <w:rsid w:val="003A673E"/>
    <w:rsid w:val="003A72CF"/>
    <w:rsid w:val="003A75F8"/>
    <w:rsid w:val="003B04C9"/>
    <w:rsid w:val="003B081F"/>
    <w:rsid w:val="003B2626"/>
    <w:rsid w:val="003B2A75"/>
    <w:rsid w:val="003B2FB2"/>
    <w:rsid w:val="003B2FE1"/>
    <w:rsid w:val="003B3453"/>
    <w:rsid w:val="003B35D3"/>
    <w:rsid w:val="003B470E"/>
    <w:rsid w:val="003B6097"/>
    <w:rsid w:val="003B7118"/>
    <w:rsid w:val="003B7CCB"/>
    <w:rsid w:val="003B7F25"/>
    <w:rsid w:val="003C2291"/>
    <w:rsid w:val="003C2694"/>
    <w:rsid w:val="003C29AF"/>
    <w:rsid w:val="003C399B"/>
    <w:rsid w:val="003C3CA2"/>
    <w:rsid w:val="003C40B5"/>
    <w:rsid w:val="003C52EC"/>
    <w:rsid w:val="003C5489"/>
    <w:rsid w:val="003D1470"/>
    <w:rsid w:val="003D330D"/>
    <w:rsid w:val="003D3F17"/>
    <w:rsid w:val="003D43ED"/>
    <w:rsid w:val="003D45B2"/>
    <w:rsid w:val="003D5056"/>
    <w:rsid w:val="003D53C3"/>
    <w:rsid w:val="003D6B69"/>
    <w:rsid w:val="003D73BD"/>
    <w:rsid w:val="003E0CB7"/>
    <w:rsid w:val="003E1590"/>
    <w:rsid w:val="003E23B2"/>
    <w:rsid w:val="003E23B5"/>
    <w:rsid w:val="003E3F71"/>
    <w:rsid w:val="003E64C3"/>
    <w:rsid w:val="003F0AC6"/>
    <w:rsid w:val="003F0EFC"/>
    <w:rsid w:val="003F216E"/>
    <w:rsid w:val="003F2628"/>
    <w:rsid w:val="003F2C50"/>
    <w:rsid w:val="003F568D"/>
    <w:rsid w:val="003F6847"/>
    <w:rsid w:val="003F7464"/>
    <w:rsid w:val="003F7FC3"/>
    <w:rsid w:val="00400706"/>
    <w:rsid w:val="00400EDA"/>
    <w:rsid w:val="00401ED0"/>
    <w:rsid w:val="004024AC"/>
    <w:rsid w:val="00402B54"/>
    <w:rsid w:val="0040305A"/>
    <w:rsid w:val="00403244"/>
    <w:rsid w:val="004032F7"/>
    <w:rsid w:val="0040383C"/>
    <w:rsid w:val="00405AB0"/>
    <w:rsid w:val="004110DF"/>
    <w:rsid w:val="00412863"/>
    <w:rsid w:val="004128F0"/>
    <w:rsid w:val="0041315B"/>
    <w:rsid w:val="00413C76"/>
    <w:rsid w:val="00416253"/>
    <w:rsid w:val="004200DD"/>
    <w:rsid w:val="00421079"/>
    <w:rsid w:val="00421B59"/>
    <w:rsid w:val="00423734"/>
    <w:rsid w:val="00423FEB"/>
    <w:rsid w:val="004244CC"/>
    <w:rsid w:val="00425A82"/>
    <w:rsid w:val="00425D12"/>
    <w:rsid w:val="00426B6A"/>
    <w:rsid w:val="00427A44"/>
    <w:rsid w:val="00430485"/>
    <w:rsid w:val="004310DC"/>
    <w:rsid w:val="0043238B"/>
    <w:rsid w:val="0043253D"/>
    <w:rsid w:val="00433000"/>
    <w:rsid w:val="004332AD"/>
    <w:rsid w:val="00435F59"/>
    <w:rsid w:val="00436FAD"/>
    <w:rsid w:val="00441B85"/>
    <w:rsid w:val="0044249D"/>
    <w:rsid w:val="00444BDE"/>
    <w:rsid w:val="00444E27"/>
    <w:rsid w:val="004457A9"/>
    <w:rsid w:val="00445EAD"/>
    <w:rsid w:val="00446273"/>
    <w:rsid w:val="00446E1B"/>
    <w:rsid w:val="00447032"/>
    <w:rsid w:val="004470E2"/>
    <w:rsid w:val="00447331"/>
    <w:rsid w:val="00447366"/>
    <w:rsid w:val="00447CCC"/>
    <w:rsid w:val="00452A53"/>
    <w:rsid w:val="00453669"/>
    <w:rsid w:val="00454906"/>
    <w:rsid w:val="00455A24"/>
    <w:rsid w:val="00457283"/>
    <w:rsid w:val="00457785"/>
    <w:rsid w:val="00457EE1"/>
    <w:rsid w:val="00460A32"/>
    <w:rsid w:val="00461ADE"/>
    <w:rsid w:val="00461E9F"/>
    <w:rsid w:val="00462BB7"/>
    <w:rsid w:val="00462D59"/>
    <w:rsid w:val="00463274"/>
    <w:rsid w:val="004633FA"/>
    <w:rsid w:val="004643AB"/>
    <w:rsid w:val="00465336"/>
    <w:rsid w:val="00465683"/>
    <w:rsid w:val="004657A2"/>
    <w:rsid w:val="00466390"/>
    <w:rsid w:val="004663F9"/>
    <w:rsid w:val="004665C9"/>
    <w:rsid w:val="00467143"/>
    <w:rsid w:val="0046741E"/>
    <w:rsid w:val="00470009"/>
    <w:rsid w:val="00470BDC"/>
    <w:rsid w:val="004712D6"/>
    <w:rsid w:val="004722DF"/>
    <w:rsid w:val="00472468"/>
    <w:rsid w:val="004725C0"/>
    <w:rsid w:val="004734D6"/>
    <w:rsid w:val="00473BA5"/>
    <w:rsid w:val="00480CA4"/>
    <w:rsid w:val="00480E8F"/>
    <w:rsid w:val="004832A4"/>
    <w:rsid w:val="0048369E"/>
    <w:rsid w:val="00483ACC"/>
    <w:rsid w:val="0048465B"/>
    <w:rsid w:val="0048668D"/>
    <w:rsid w:val="0048708C"/>
    <w:rsid w:val="00487721"/>
    <w:rsid w:val="00491911"/>
    <w:rsid w:val="004920D2"/>
    <w:rsid w:val="00492FD4"/>
    <w:rsid w:val="00493982"/>
    <w:rsid w:val="00494615"/>
    <w:rsid w:val="004946EE"/>
    <w:rsid w:val="00495F9A"/>
    <w:rsid w:val="0049612F"/>
    <w:rsid w:val="004961E7"/>
    <w:rsid w:val="00497347"/>
    <w:rsid w:val="0049761B"/>
    <w:rsid w:val="004A1BB5"/>
    <w:rsid w:val="004A1CD9"/>
    <w:rsid w:val="004A4276"/>
    <w:rsid w:val="004A4F44"/>
    <w:rsid w:val="004A4F61"/>
    <w:rsid w:val="004A4F6E"/>
    <w:rsid w:val="004A6D41"/>
    <w:rsid w:val="004A7302"/>
    <w:rsid w:val="004A7B20"/>
    <w:rsid w:val="004A7D75"/>
    <w:rsid w:val="004B00D9"/>
    <w:rsid w:val="004B0C1E"/>
    <w:rsid w:val="004B297C"/>
    <w:rsid w:val="004B3246"/>
    <w:rsid w:val="004B3A40"/>
    <w:rsid w:val="004B4240"/>
    <w:rsid w:val="004B4F33"/>
    <w:rsid w:val="004B5174"/>
    <w:rsid w:val="004B5B4A"/>
    <w:rsid w:val="004B64AA"/>
    <w:rsid w:val="004B6788"/>
    <w:rsid w:val="004B693A"/>
    <w:rsid w:val="004B6E97"/>
    <w:rsid w:val="004B76C0"/>
    <w:rsid w:val="004C01F0"/>
    <w:rsid w:val="004C0C26"/>
    <w:rsid w:val="004C174D"/>
    <w:rsid w:val="004C29B6"/>
    <w:rsid w:val="004C2D40"/>
    <w:rsid w:val="004C2E0A"/>
    <w:rsid w:val="004C34C0"/>
    <w:rsid w:val="004C374A"/>
    <w:rsid w:val="004C3885"/>
    <w:rsid w:val="004C4018"/>
    <w:rsid w:val="004C4C16"/>
    <w:rsid w:val="004C5CAA"/>
    <w:rsid w:val="004C620C"/>
    <w:rsid w:val="004C6290"/>
    <w:rsid w:val="004D0849"/>
    <w:rsid w:val="004D4309"/>
    <w:rsid w:val="004D4F1D"/>
    <w:rsid w:val="004D70D9"/>
    <w:rsid w:val="004D7388"/>
    <w:rsid w:val="004D7B1F"/>
    <w:rsid w:val="004D7FCC"/>
    <w:rsid w:val="004E0804"/>
    <w:rsid w:val="004E211C"/>
    <w:rsid w:val="004E2B44"/>
    <w:rsid w:val="004E3905"/>
    <w:rsid w:val="004E4207"/>
    <w:rsid w:val="004E4C76"/>
    <w:rsid w:val="004E613E"/>
    <w:rsid w:val="004E6567"/>
    <w:rsid w:val="004E795B"/>
    <w:rsid w:val="004E7F78"/>
    <w:rsid w:val="004F03A4"/>
    <w:rsid w:val="004F1BB5"/>
    <w:rsid w:val="004F1BB9"/>
    <w:rsid w:val="004F3B82"/>
    <w:rsid w:val="004F3EFF"/>
    <w:rsid w:val="004F5CAD"/>
    <w:rsid w:val="004F633F"/>
    <w:rsid w:val="004F6B91"/>
    <w:rsid w:val="004F7361"/>
    <w:rsid w:val="004F7627"/>
    <w:rsid w:val="0050086B"/>
    <w:rsid w:val="005008D1"/>
    <w:rsid w:val="00501E87"/>
    <w:rsid w:val="005037E7"/>
    <w:rsid w:val="00503D81"/>
    <w:rsid w:val="00503E98"/>
    <w:rsid w:val="0050403D"/>
    <w:rsid w:val="00504B2E"/>
    <w:rsid w:val="00504D2A"/>
    <w:rsid w:val="005058F0"/>
    <w:rsid w:val="005065F1"/>
    <w:rsid w:val="00506FC5"/>
    <w:rsid w:val="00507805"/>
    <w:rsid w:val="00507BEC"/>
    <w:rsid w:val="005103B2"/>
    <w:rsid w:val="0051064A"/>
    <w:rsid w:val="00510A0A"/>
    <w:rsid w:val="00510C66"/>
    <w:rsid w:val="00511CDA"/>
    <w:rsid w:val="005127C2"/>
    <w:rsid w:val="00512C67"/>
    <w:rsid w:val="005136D0"/>
    <w:rsid w:val="00513B74"/>
    <w:rsid w:val="00513CC4"/>
    <w:rsid w:val="0051438C"/>
    <w:rsid w:val="00514E38"/>
    <w:rsid w:val="00514F5D"/>
    <w:rsid w:val="005155BA"/>
    <w:rsid w:val="00516D46"/>
    <w:rsid w:val="0051762D"/>
    <w:rsid w:val="00517EB5"/>
    <w:rsid w:val="0052011B"/>
    <w:rsid w:val="00520348"/>
    <w:rsid w:val="0052035D"/>
    <w:rsid w:val="005205DC"/>
    <w:rsid w:val="005209A0"/>
    <w:rsid w:val="00523073"/>
    <w:rsid w:val="00523829"/>
    <w:rsid w:val="005253C8"/>
    <w:rsid w:val="00525937"/>
    <w:rsid w:val="005260EB"/>
    <w:rsid w:val="00526C17"/>
    <w:rsid w:val="00527C88"/>
    <w:rsid w:val="005304D0"/>
    <w:rsid w:val="00530FA5"/>
    <w:rsid w:val="00532900"/>
    <w:rsid w:val="00534333"/>
    <w:rsid w:val="00535600"/>
    <w:rsid w:val="005372CD"/>
    <w:rsid w:val="00537774"/>
    <w:rsid w:val="00541F10"/>
    <w:rsid w:val="00542E9E"/>
    <w:rsid w:val="005434DA"/>
    <w:rsid w:val="00544683"/>
    <w:rsid w:val="00544B66"/>
    <w:rsid w:val="00544E04"/>
    <w:rsid w:val="0054551C"/>
    <w:rsid w:val="00546496"/>
    <w:rsid w:val="00546EB6"/>
    <w:rsid w:val="00547C14"/>
    <w:rsid w:val="00550EDD"/>
    <w:rsid w:val="0055200A"/>
    <w:rsid w:val="00552735"/>
    <w:rsid w:val="0055328E"/>
    <w:rsid w:val="00554498"/>
    <w:rsid w:val="005544A0"/>
    <w:rsid w:val="005545F2"/>
    <w:rsid w:val="00555FD6"/>
    <w:rsid w:val="00556787"/>
    <w:rsid w:val="00556C2D"/>
    <w:rsid w:val="00556CBC"/>
    <w:rsid w:val="00556DC2"/>
    <w:rsid w:val="00557383"/>
    <w:rsid w:val="00557B61"/>
    <w:rsid w:val="00557BDF"/>
    <w:rsid w:val="00557CED"/>
    <w:rsid w:val="00560AA5"/>
    <w:rsid w:val="00561CCE"/>
    <w:rsid w:val="005635C7"/>
    <w:rsid w:val="00563BFF"/>
    <w:rsid w:val="00564269"/>
    <w:rsid w:val="005657ED"/>
    <w:rsid w:val="0056648E"/>
    <w:rsid w:val="00566F86"/>
    <w:rsid w:val="00567163"/>
    <w:rsid w:val="00567E3D"/>
    <w:rsid w:val="0057138A"/>
    <w:rsid w:val="00572456"/>
    <w:rsid w:val="00573C80"/>
    <w:rsid w:val="00574B70"/>
    <w:rsid w:val="005756DB"/>
    <w:rsid w:val="00576305"/>
    <w:rsid w:val="005766F8"/>
    <w:rsid w:val="005773EC"/>
    <w:rsid w:val="0057768B"/>
    <w:rsid w:val="005809F7"/>
    <w:rsid w:val="00580B3C"/>
    <w:rsid w:val="00581999"/>
    <w:rsid w:val="005831CA"/>
    <w:rsid w:val="005838AD"/>
    <w:rsid w:val="005846B4"/>
    <w:rsid w:val="0058726A"/>
    <w:rsid w:val="0059025D"/>
    <w:rsid w:val="00591AF5"/>
    <w:rsid w:val="0059529E"/>
    <w:rsid w:val="0059542C"/>
    <w:rsid w:val="005958C8"/>
    <w:rsid w:val="00595901"/>
    <w:rsid w:val="0059615F"/>
    <w:rsid w:val="005961DA"/>
    <w:rsid w:val="005964DA"/>
    <w:rsid w:val="005970D1"/>
    <w:rsid w:val="0059788B"/>
    <w:rsid w:val="005A0998"/>
    <w:rsid w:val="005A1600"/>
    <w:rsid w:val="005A1F66"/>
    <w:rsid w:val="005A22D6"/>
    <w:rsid w:val="005A2483"/>
    <w:rsid w:val="005A2A32"/>
    <w:rsid w:val="005A3296"/>
    <w:rsid w:val="005A3348"/>
    <w:rsid w:val="005A3ECC"/>
    <w:rsid w:val="005A4979"/>
    <w:rsid w:val="005A4F4E"/>
    <w:rsid w:val="005A7CAC"/>
    <w:rsid w:val="005A7DDE"/>
    <w:rsid w:val="005B07A6"/>
    <w:rsid w:val="005B1588"/>
    <w:rsid w:val="005B2566"/>
    <w:rsid w:val="005B2C95"/>
    <w:rsid w:val="005B33CC"/>
    <w:rsid w:val="005B3966"/>
    <w:rsid w:val="005B404F"/>
    <w:rsid w:val="005B4BB6"/>
    <w:rsid w:val="005B7663"/>
    <w:rsid w:val="005B76AF"/>
    <w:rsid w:val="005C1256"/>
    <w:rsid w:val="005C12F3"/>
    <w:rsid w:val="005C25A9"/>
    <w:rsid w:val="005C39C9"/>
    <w:rsid w:val="005C3E1E"/>
    <w:rsid w:val="005C432F"/>
    <w:rsid w:val="005C4698"/>
    <w:rsid w:val="005C5A5C"/>
    <w:rsid w:val="005C7A49"/>
    <w:rsid w:val="005D128D"/>
    <w:rsid w:val="005D2134"/>
    <w:rsid w:val="005D22F7"/>
    <w:rsid w:val="005D24BC"/>
    <w:rsid w:val="005D3083"/>
    <w:rsid w:val="005D31C4"/>
    <w:rsid w:val="005D3AEB"/>
    <w:rsid w:val="005D65FC"/>
    <w:rsid w:val="005D6F79"/>
    <w:rsid w:val="005D73FB"/>
    <w:rsid w:val="005D75FE"/>
    <w:rsid w:val="005D7E1D"/>
    <w:rsid w:val="005E28B7"/>
    <w:rsid w:val="005E31B2"/>
    <w:rsid w:val="005E3582"/>
    <w:rsid w:val="005E3E0A"/>
    <w:rsid w:val="005E4244"/>
    <w:rsid w:val="005E4587"/>
    <w:rsid w:val="005E4FCA"/>
    <w:rsid w:val="005E5C41"/>
    <w:rsid w:val="005E757F"/>
    <w:rsid w:val="005F3CAD"/>
    <w:rsid w:val="005F4400"/>
    <w:rsid w:val="005F499E"/>
    <w:rsid w:val="005F5DD3"/>
    <w:rsid w:val="005F607E"/>
    <w:rsid w:val="005F68F5"/>
    <w:rsid w:val="005F7993"/>
    <w:rsid w:val="0060028F"/>
    <w:rsid w:val="006002B2"/>
    <w:rsid w:val="00601D3E"/>
    <w:rsid w:val="00602639"/>
    <w:rsid w:val="00602C18"/>
    <w:rsid w:val="00603C87"/>
    <w:rsid w:val="0060467A"/>
    <w:rsid w:val="0060470F"/>
    <w:rsid w:val="00604C1D"/>
    <w:rsid w:val="00605C62"/>
    <w:rsid w:val="00605D76"/>
    <w:rsid w:val="00605F54"/>
    <w:rsid w:val="00607222"/>
    <w:rsid w:val="006124F5"/>
    <w:rsid w:val="006129F9"/>
    <w:rsid w:val="00613DB1"/>
    <w:rsid w:val="006167C4"/>
    <w:rsid w:val="00616DDD"/>
    <w:rsid w:val="006176A1"/>
    <w:rsid w:val="006179F2"/>
    <w:rsid w:val="006218ED"/>
    <w:rsid w:val="00621998"/>
    <w:rsid w:val="006222E4"/>
    <w:rsid w:val="00624FE8"/>
    <w:rsid w:val="006259F1"/>
    <w:rsid w:val="0062622C"/>
    <w:rsid w:val="00627F60"/>
    <w:rsid w:val="0063039D"/>
    <w:rsid w:val="006318DE"/>
    <w:rsid w:val="00631A56"/>
    <w:rsid w:val="00631F64"/>
    <w:rsid w:val="0063384A"/>
    <w:rsid w:val="00640328"/>
    <w:rsid w:val="006405C6"/>
    <w:rsid w:val="00640EE9"/>
    <w:rsid w:val="00643D98"/>
    <w:rsid w:val="00644A25"/>
    <w:rsid w:val="006461D6"/>
    <w:rsid w:val="00646745"/>
    <w:rsid w:val="00646CE4"/>
    <w:rsid w:val="006506F6"/>
    <w:rsid w:val="00652414"/>
    <w:rsid w:val="00655F8E"/>
    <w:rsid w:val="00655FE3"/>
    <w:rsid w:val="00657022"/>
    <w:rsid w:val="0066048F"/>
    <w:rsid w:val="00662479"/>
    <w:rsid w:val="00662608"/>
    <w:rsid w:val="00662CC4"/>
    <w:rsid w:val="006641F0"/>
    <w:rsid w:val="00667649"/>
    <w:rsid w:val="00670378"/>
    <w:rsid w:val="006707C7"/>
    <w:rsid w:val="00671445"/>
    <w:rsid w:val="006740F6"/>
    <w:rsid w:val="006742BF"/>
    <w:rsid w:val="00675201"/>
    <w:rsid w:val="00675A7E"/>
    <w:rsid w:val="00677155"/>
    <w:rsid w:val="00680011"/>
    <w:rsid w:val="00680B7F"/>
    <w:rsid w:val="00681F24"/>
    <w:rsid w:val="0068219E"/>
    <w:rsid w:val="00682D29"/>
    <w:rsid w:val="00682ED8"/>
    <w:rsid w:val="00683D6E"/>
    <w:rsid w:val="00684482"/>
    <w:rsid w:val="00685CE3"/>
    <w:rsid w:val="00685F92"/>
    <w:rsid w:val="0068625C"/>
    <w:rsid w:val="0068643D"/>
    <w:rsid w:val="0068670C"/>
    <w:rsid w:val="00686AAA"/>
    <w:rsid w:val="00686BED"/>
    <w:rsid w:val="006911DD"/>
    <w:rsid w:val="00692E70"/>
    <w:rsid w:val="00693420"/>
    <w:rsid w:val="0069369A"/>
    <w:rsid w:val="00693AE2"/>
    <w:rsid w:val="00693E94"/>
    <w:rsid w:val="006943BF"/>
    <w:rsid w:val="0069767E"/>
    <w:rsid w:val="006A2567"/>
    <w:rsid w:val="006A2E28"/>
    <w:rsid w:val="006A33C6"/>
    <w:rsid w:val="006A5244"/>
    <w:rsid w:val="006A57A8"/>
    <w:rsid w:val="006A5D7E"/>
    <w:rsid w:val="006A5F1C"/>
    <w:rsid w:val="006A6512"/>
    <w:rsid w:val="006A7702"/>
    <w:rsid w:val="006A7860"/>
    <w:rsid w:val="006A7D03"/>
    <w:rsid w:val="006B0996"/>
    <w:rsid w:val="006B1229"/>
    <w:rsid w:val="006B18FA"/>
    <w:rsid w:val="006B1DE6"/>
    <w:rsid w:val="006B32D0"/>
    <w:rsid w:val="006B334B"/>
    <w:rsid w:val="006B3FA0"/>
    <w:rsid w:val="006B495B"/>
    <w:rsid w:val="006B4A3A"/>
    <w:rsid w:val="006B60D9"/>
    <w:rsid w:val="006B6920"/>
    <w:rsid w:val="006B7276"/>
    <w:rsid w:val="006B7363"/>
    <w:rsid w:val="006B7D91"/>
    <w:rsid w:val="006C05FC"/>
    <w:rsid w:val="006C0CED"/>
    <w:rsid w:val="006C114A"/>
    <w:rsid w:val="006C181B"/>
    <w:rsid w:val="006C19A8"/>
    <w:rsid w:val="006C1DAE"/>
    <w:rsid w:val="006C2BBF"/>
    <w:rsid w:val="006C4141"/>
    <w:rsid w:val="006C547D"/>
    <w:rsid w:val="006C5C1D"/>
    <w:rsid w:val="006C6D1B"/>
    <w:rsid w:val="006C6D71"/>
    <w:rsid w:val="006D2824"/>
    <w:rsid w:val="006D3F3B"/>
    <w:rsid w:val="006D429A"/>
    <w:rsid w:val="006D44C3"/>
    <w:rsid w:val="006D4BAD"/>
    <w:rsid w:val="006E1042"/>
    <w:rsid w:val="006E192C"/>
    <w:rsid w:val="006E1F30"/>
    <w:rsid w:val="006E2A76"/>
    <w:rsid w:val="006E3A7D"/>
    <w:rsid w:val="006E45F8"/>
    <w:rsid w:val="006E520A"/>
    <w:rsid w:val="006E52D8"/>
    <w:rsid w:val="006E6035"/>
    <w:rsid w:val="006E65BD"/>
    <w:rsid w:val="006E6C11"/>
    <w:rsid w:val="006E7DD0"/>
    <w:rsid w:val="006F01E4"/>
    <w:rsid w:val="006F1637"/>
    <w:rsid w:val="006F1969"/>
    <w:rsid w:val="006F2705"/>
    <w:rsid w:val="006F335A"/>
    <w:rsid w:val="006F3851"/>
    <w:rsid w:val="006F46A3"/>
    <w:rsid w:val="006F4904"/>
    <w:rsid w:val="006F4A1F"/>
    <w:rsid w:val="006F4BCA"/>
    <w:rsid w:val="006F502B"/>
    <w:rsid w:val="006F5859"/>
    <w:rsid w:val="006F676E"/>
    <w:rsid w:val="006F6B48"/>
    <w:rsid w:val="006F74B0"/>
    <w:rsid w:val="00701EB3"/>
    <w:rsid w:val="00702C1B"/>
    <w:rsid w:val="00703579"/>
    <w:rsid w:val="00703ECE"/>
    <w:rsid w:val="0070413A"/>
    <w:rsid w:val="0070433E"/>
    <w:rsid w:val="007043BD"/>
    <w:rsid w:val="007044F2"/>
    <w:rsid w:val="00704F26"/>
    <w:rsid w:val="0070671F"/>
    <w:rsid w:val="00707381"/>
    <w:rsid w:val="00707676"/>
    <w:rsid w:val="007105B5"/>
    <w:rsid w:val="00712854"/>
    <w:rsid w:val="00712ABD"/>
    <w:rsid w:val="00713477"/>
    <w:rsid w:val="00716930"/>
    <w:rsid w:val="00717272"/>
    <w:rsid w:val="0072009B"/>
    <w:rsid w:val="0072099E"/>
    <w:rsid w:val="00722C70"/>
    <w:rsid w:val="00722D70"/>
    <w:rsid w:val="0072404A"/>
    <w:rsid w:val="00725088"/>
    <w:rsid w:val="00726C89"/>
    <w:rsid w:val="00727389"/>
    <w:rsid w:val="00727C2B"/>
    <w:rsid w:val="00730D47"/>
    <w:rsid w:val="00731BC2"/>
    <w:rsid w:val="00731CC4"/>
    <w:rsid w:val="00731E1D"/>
    <w:rsid w:val="0073237D"/>
    <w:rsid w:val="00732661"/>
    <w:rsid w:val="007328F0"/>
    <w:rsid w:val="00732A4E"/>
    <w:rsid w:val="00733346"/>
    <w:rsid w:val="007347C1"/>
    <w:rsid w:val="007355E4"/>
    <w:rsid w:val="00735729"/>
    <w:rsid w:val="00736533"/>
    <w:rsid w:val="007366B5"/>
    <w:rsid w:val="00737773"/>
    <w:rsid w:val="00740109"/>
    <w:rsid w:val="007402EF"/>
    <w:rsid w:val="007416B5"/>
    <w:rsid w:val="007418BB"/>
    <w:rsid w:val="00741FA4"/>
    <w:rsid w:val="00742903"/>
    <w:rsid w:val="00742C48"/>
    <w:rsid w:val="00742D12"/>
    <w:rsid w:val="00742E35"/>
    <w:rsid w:val="0074354A"/>
    <w:rsid w:val="0074410D"/>
    <w:rsid w:val="00744750"/>
    <w:rsid w:val="0074480B"/>
    <w:rsid w:val="00744A81"/>
    <w:rsid w:val="00744EC6"/>
    <w:rsid w:val="00745004"/>
    <w:rsid w:val="00747FCE"/>
    <w:rsid w:val="00750443"/>
    <w:rsid w:val="00750711"/>
    <w:rsid w:val="007508BF"/>
    <w:rsid w:val="00750E1A"/>
    <w:rsid w:val="00750F73"/>
    <w:rsid w:val="007520D1"/>
    <w:rsid w:val="007537D5"/>
    <w:rsid w:val="0075465C"/>
    <w:rsid w:val="00757467"/>
    <w:rsid w:val="00760442"/>
    <w:rsid w:val="00760EA7"/>
    <w:rsid w:val="0076120B"/>
    <w:rsid w:val="00763674"/>
    <w:rsid w:val="00763DEC"/>
    <w:rsid w:val="0076412F"/>
    <w:rsid w:val="0076499D"/>
    <w:rsid w:val="00765A09"/>
    <w:rsid w:val="0076644B"/>
    <w:rsid w:val="00766718"/>
    <w:rsid w:val="00766B57"/>
    <w:rsid w:val="007715D5"/>
    <w:rsid w:val="00774C13"/>
    <w:rsid w:val="007777D7"/>
    <w:rsid w:val="0078105E"/>
    <w:rsid w:val="00782468"/>
    <w:rsid w:val="00782BF6"/>
    <w:rsid w:val="0078571F"/>
    <w:rsid w:val="00786893"/>
    <w:rsid w:val="00786C13"/>
    <w:rsid w:val="007875D1"/>
    <w:rsid w:val="007911C8"/>
    <w:rsid w:val="00791C6E"/>
    <w:rsid w:val="0079381F"/>
    <w:rsid w:val="00794868"/>
    <w:rsid w:val="00795819"/>
    <w:rsid w:val="00795FDB"/>
    <w:rsid w:val="0079621B"/>
    <w:rsid w:val="00797707"/>
    <w:rsid w:val="007A0D2E"/>
    <w:rsid w:val="007A3730"/>
    <w:rsid w:val="007A40DB"/>
    <w:rsid w:val="007A4671"/>
    <w:rsid w:val="007A4D22"/>
    <w:rsid w:val="007A55AA"/>
    <w:rsid w:val="007A5B92"/>
    <w:rsid w:val="007A61BD"/>
    <w:rsid w:val="007A6EE3"/>
    <w:rsid w:val="007B058D"/>
    <w:rsid w:val="007B2D5C"/>
    <w:rsid w:val="007B36B2"/>
    <w:rsid w:val="007B395A"/>
    <w:rsid w:val="007B3B17"/>
    <w:rsid w:val="007B4370"/>
    <w:rsid w:val="007B4DA0"/>
    <w:rsid w:val="007B53EA"/>
    <w:rsid w:val="007B593F"/>
    <w:rsid w:val="007B6BC8"/>
    <w:rsid w:val="007B6F6B"/>
    <w:rsid w:val="007C0529"/>
    <w:rsid w:val="007C05BC"/>
    <w:rsid w:val="007C0B4A"/>
    <w:rsid w:val="007C1434"/>
    <w:rsid w:val="007C1F6C"/>
    <w:rsid w:val="007C50C1"/>
    <w:rsid w:val="007C5634"/>
    <w:rsid w:val="007C5AEE"/>
    <w:rsid w:val="007C7BA6"/>
    <w:rsid w:val="007C7CC6"/>
    <w:rsid w:val="007D067C"/>
    <w:rsid w:val="007D08C6"/>
    <w:rsid w:val="007D0BD3"/>
    <w:rsid w:val="007D14A0"/>
    <w:rsid w:val="007D17D4"/>
    <w:rsid w:val="007D1CBC"/>
    <w:rsid w:val="007D245C"/>
    <w:rsid w:val="007D3AE5"/>
    <w:rsid w:val="007D51C6"/>
    <w:rsid w:val="007D53A4"/>
    <w:rsid w:val="007D5FB1"/>
    <w:rsid w:val="007D649F"/>
    <w:rsid w:val="007D678D"/>
    <w:rsid w:val="007D6E02"/>
    <w:rsid w:val="007D6F8A"/>
    <w:rsid w:val="007D74CF"/>
    <w:rsid w:val="007D7C88"/>
    <w:rsid w:val="007E0DD4"/>
    <w:rsid w:val="007E2090"/>
    <w:rsid w:val="007E301E"/>
    <w:rsid w:val="007E30BD"/>
    <w:rsid w:val="007E380F"/>
    <w:rsid w:val="007E3A6A"/>
    <w:rsid w:val="007E4D20"/>
    <w:rsid w:val="007E59B1"/>
    <w:rsid w:val="007E5D07"/>
    <w:rsid w:val="007E7543"/>
    <w:rsid w:val="007E7D24"/>
    <w:rsid w:val="007F1694"/>
    <w:rsid w:val="007F2D0C"/>
    <w:rsid w:val="007F4E39"/>
    <w:rsid w:val="007F5122"/>
    <w:rsid w:val="007F7091"/>
    <w:rsid w:val="007F7246"/>
    <w:rsid w:val="007F7F94"/>
    <w:rsid w:val="00801298"/>
    <w:rsid w:val="008013F2"/>
    <w:rsid w:val="00802874"/>
    <w:rsid w:val="0080378D"/>
    <w:rsid w:val="008042FB"/>
    <w:rsid w:val="0080446B"/>
    <w:rsid w:val="00804D6B"/>
    <w:rsid w:val="00805E2B"/>
    <w:rsid w:val="008065D3"/>
    <w:rsid w:val="00807CBD"/>
    <w:rsid w:val="00810238"/>
    <w:rsid w:val="00810400"/>
    <w:rsid w:val="008105CB"/>
    <w:rsid w:val="008106B7"/>
    <w:rsid w:val="008107A3"/>
    <w:rsid w:val="008133AB"/>
    <w:rsid w:val="008138FC"/>
    <w:rsid w:val="00813AF8"/>
    <w:rsid w:val="00813DD2"/>
    <w:rsid w:val="008145E2"/>
    <w:rsid w:val="0081571E"/>
    <w:rsid w:val="00815B6B"/>
    <w:rsid w:val="008163E1"/>
    <w:rsid w:val="00820E36"/>
    <w:rsid w:val="0082389E"/>
    <w:rsid w:val="00825B45"/>
    <w:rsid w:val="008265C6"/>
    <w:rsid w:val="008272E9"/>
    <w:rsid w:val="00832020"/>
    <w:rsid w:val="00832062"/>
    <w:rsid w:val="00832B87"/>
    <w:rsid w:val="00833AF9"/>
    <w:rsid w:val="008345F8"/>
    <w:rsid w:val="00834D2D"/>
    <w:rsid w:val="008351D1"/>
    <w:rsid w:val="00835367"/>
    <w:rsid w:val="008357C1"/>
    <w:rsid w:val="00837A0D"/>
    <w:rsid w:val="0084002D"/>
    <w:rsid w:val="00840307"/>
    <w:rsid w:val="00840C43"/>
    <w:rsid w:val="00840CD5"/>
    <w:rsid w:val="008414A3"/>
    <w:rsid w:val="00841ECA"/>
    <w:rsid w:val="008423B5"/>
    <w:rsid w:val="00842E08"/>
    <w:rsid w:val="0084434D"/>
    <w:rsid w:val="0084438E"/>
    <w:rsid w:val="00844C76"/>
    <w:rsid w:val="008460AB"/>
    <w:rsid w:val="008464BC"/>
    <w:rsid w:val="00846FF7"/>
    <w:rsid w:val="00850344"/>
    <w:rsid w:val="00850A78"/>
    <w:rsid w:val="00851DD0"/>
    <w:rsid w:val="008526D2"/>
    <w:rsid w:val="00852DF4"/>
    <w:rsid w:val="008558F3"/>
    <w:rsid w:val="00857247"/>
    <w:rsid w:val="00857880"/>
    <w:rsid w:val="00861052"/>
    <w:rsid w:val="008617F7"/>
    <w:rsid w:val="00861B1C"/>
    <w:rsid w:val="008626A6"/>
    <w:rsid w:val="008626EB"/>
    <w:rsid w:val="00862B55"/>
    <w:rsid w:val="00862D85"/>
    <w:rsid w:val="0086332D"/>
    <w:rsid w:val="00863C92"/>
    <w:rsid w:val="00864089"/>
    <w:rsid w:val="0086773A"/>
    <w:rsid w:val="00867861"/>
    <w:rsid w:val="0086786A"/>
    <w:rsid w:val="00867ED1"/>
    <w:rsid w:val="00867F0B"/>
    <w:rsid w:val="0087212D"/>
    <w:rsid w:val="00872623"/>
    <w:rsid w:val="0087380E"/>
    <w:rsid w:val="00873B2D"/>
    <w:rsid w:val="00873D0B"/>
    <w:rsid w:val="008743E0"/>
    <w:rsid w:val="00874678"/>
    <w:rsid w:val="00874888"/>
    <w:rsid w:val="00875652"/>
    <w:rsid w:val="00876025"/>
    <w:rsid w:val="008760F1"/>
    <w:rsid w:val="00876785"/>
    <w:rsid w:val="008771B7"/>
    <w:rsid w:val="00877A08"/>
    <w:rsid w:val="00877D15"/>
    <w:rsid w:val="00877FB3"/>
    <w:rsid w:val="008801F1"/>
    <w:rsid w:val="00880B08"/>
    <w:rsid w:val="00883D34"/>
    <w:rsid w:val="00884139"/>
    <w:rsid w:val="0088579D"/>
    <w:rsid w:val="00885B0D"/>
    <w:rsid w:val="00885BF8"/>
    <w:rsid w:val="00886ECB"/>
    <w:rsid w:val="00890137"/>
    <w:rsid w:val="00891A99"/>
    <w:rsid w:val="0089402B"/>
    <w:rsid w:val="00894800"/>
    <w:rsid w:val="00894DF0"/>
    <w:rsid w:val="00896489"/>
    <w:rsid w:val="00896EEE"/>
    <w:rsid w:val="00897453"/>
    <w:rsid w:val="008A2281"/>
    <w:rsid w:val="008A24FC"/>
    <w:rsid w:val="008A5580"/>
    <w:rsid w:val="008A654E"/>
    <w:rsid w:val="008A6900"/>
    <w:rsid w:val="008A788D"/>
    <w:rsid w:val="008B1A69"/>
    <w:rsid w:val="008B1F72"/>
    <w:rsid w:val="008B26B7"/>
    <w:rsid w:val="008B3454"/>
    <w:rsid w:val="008B3E69"/>
    <w:rsid w:val="008B3F11"/>
    <w:rsid w:val="008B455C"/>
    <w:rsid w:val="008B4863"/>
    <w:rsid w:val="008B4966"/>
    <w:rsid w:val="008B4A1D"/>
    <w:rsid w:val="008B4E9A"/>
    <w:rsid w:val="008B5C41"/>
    <w:rsid w:val="008B5CAA"/>
    <w:rsid w:val="008B639B"/>
    <w:rsid w:val="008B6E1D"/>
    <w:rsid w:val="008B7D38"/>
    <w:rsid w:val="008B7FDF"/>
    <w:rsid w:val="008C184F"/>
    <w:rsid w:val="008C22B9"/>
    <w:rsid w:val="008C2307"/>
    <w:rsid w:val="008C2875"/>
    <w:rsid w:val="008C332C"/>
    <w:rsid w:val="008C448E"/>
    <w:rsid w:val="008C497E"/>
    <w:rsid w:val="008C4A60"/>
    <w:rsid w:val="008C6A46"/>
    <w:rsid w:val="008D130E"/>
    <w:rsid w:val="008D151B"/>
    <w:rsid w:val="008D1579"/>
    <w:rsid w:val="008D207C"/>
    <w:rsid w:val="008D287B"/>
    <w:rsid w:val="008D3A75"/>
    <w:rsid w:val="008D3E86"/>
    <w:rsid w:val="008D4516"/>
    <w:rsid w:val="008D49B5"/>
    <w:rsid w:val="008D5949"/>
    <w:rsid w:val="008D5FFC"/>
    <w:rsid w:val="008D6CEA"/>
    <w:rsid w:val="008E0E2E"/>
    <w:rsid w:val="008E2537"/>
    <w:rsid w:val="008E2D12"/>
    <w:rsid w:val="008E40D3"/>
    <w:rsid w:val="008E56CF"/>
    <w:rsid w:val="008E5AF4"/>
    <w:rsid w:val="008E6491"/>
    <w:rsid w:val="008E677B"/>
    <w:rsid w:val="008E7F50"/>
    <w:rsid w:val="008F0CCE"/>
    <w:rsid w:val="008F115E"/>
    <w:rsid w:val="008F16D8"/>
    <w:rsid w:val="008F1769"/>
    <w:rsid w:val="008F3F00"/>
    <w:rsid w:val="008F4335"/>
    <w:rsid w:val="008F46B6"/>
    <w:rsid w:val="008F470E"/>
    <w:rsid w:val="008F6CAA"/>
    <w:rsid w:val="008F710F"/>
    <w:rsid w:val="008F7F1F"/>
    <w:rsid w:val="009001C5"/>
    <w:rsid w:val="00900BEC"/>
    <w:rsid w:val="00900E4F"/>
    <w:rsid w:val="009015DF"/>
    <w:rsid w:val="0090181C"/>
    <w:rsid w:val="009020B3"/>
    <w:rsid w:val="0090225B"/>
    <w:rsid w:val="00902839"/>
    <w:rsid w:val="00903085"/>
    <w:rsid w:val="009058E5"/>
    <w:rsid w:val="00906A8D"/>
    <w:rsid w:val="009103AD"/>
    <w:rsid w:val="009108F8"/>
    <w:rsid w:val="00910E12"/>
    <w:rsid w:val="009121BE"/>
    <w:rsid w:val="00912B26"/>
    <w:rsid w:val="00912CA0"/>
    <w:rsid w:val="00914D7C"/>
    <w:rsid w:val="009167A8"/>
    <w:rsid w:val="009202D5"/>
    <w:rsid w:val="0092097A"/>
    <w:rsid w:val="00921156"/>
    <w:rsid w:val="00923198"/>
    <w:rsid w:val="00924AA3"/>
    <w:rsid w:val="00924B43"/>
    <w:rsid w:val="009261FB"/>
    <w:rsid w:val="00926BA8"/>
    <w:rsid w:val="00927274"/>
    <w:rsid w:val="009272AE"/>
    <w:rsid w:val="0092769F"/>
    <w:rsid w:val="00930778"/>
    <w:rsid w:val="0093220C"/>
    <w:rsid w:val="009325E1"/>
    <w:rsid w:val="009339CD"/>
    <w:rsid w:val="00935296"/>
    <w:rsid w:val="009352C3"/>
    <w:rsid w:val="00936F74"/>
    <w:rsid w:val="009370A7"/>
    <w:rsid w:val="009409CE"/>
    <w:rsid w:val="00940DA2"/>
    <w:rsid w:val="00940FA5"/>
    <w:rsid w:val="009418B9"/>
    <w:rsid w:val="00941DD3"/>
    <w:rsid w:val="00942213"/>
    <w:rsid w:val="0094261B"/>
    <w:rsid w:val="00943038"/>
    <w:rsid w:val="0094340B"/>
    <w:rsid w:val="009445AA"/>
    <w:rsid w:val="009472F7"/>
    <w:rsid w:val="00947D79"/>
    <w:rsid w:val="00947EA7"/>
    <w:rsid w:val="009511AE"/>
    <w:rsid w:val="00951582"/>
    <w:rsid w:val="00951FC0"/>
    <w:rsid w:val="00952285"/>
    <w:rsid w:val="0095353A"/>
    <w:rsid w:val="00953EAF"/>
    <w:rsid w:val="0095436D"/>
    <w:rsid w:val="0095638A"/>
    <w:rsid w:val="009565DF"/>
    <w:rsid w:val="00956F43"/>
    <w:rsid w:val="00960635"/>
    <w:rsid w:val="009630A8"/>
    <w:rsid w:val="009640C9"/>
    <w:rsid w:val="009652EE"/>
    <w:rsid w:val="00966E64"/>
    <w:rsid w:val="00970950"/>
    <w:rsid w:val="00971D67"/>
    <w:rsid w:val="009726C4"/>
    <w:rsid w:val="00972F11"/>
    <w:rsid w:val="009734AA"/>
    <w:rsid w:val="009747A5"/>
    <w:rsid w:val="009748C4"/>
    <w:rsid w:val="00975E32"/>
    <w:rsid w:val="009764B2"/>
    <w:rsid w:val="0097710C"/>
    <w:rsid w:val="0097736E"/>
    <w:rsid w:val="00977BF4"/>
    <w:rsid w:val="009806A3"/>
    <w:rsid w:val="009808C1"/>
    <w:rsid w:val="0098136F"/>
    <w:rsid w:val="009814E7"/>
    <w:rsid w:val="00981D1F"/>
    <w:rsid w:val="00982380"/>
    <w:rsid w:val="00982ECF"/>
    <w:rsid w:val="0098338B"/>
    <w:rsid w:val="009859C0"/>
    <w:rsid w:val="00986B68"/>
    <w:rsid w:val="009870DF"/>
    <w:rsid w:val="009872ED"/>
    <w:rsid w:val="00990D9A"/>
    <w:rsid w:val="00992AB6"/>
    <w:rsid w:val="00993E64"/>
    <w:rsid w:val="00993EE8"/>
    <w:rsid w:val="00994690"/>
    <w:rsid w:val="00994760"/>
    <w:rsid w:val="009950E6"/>
    <w:rsid w:val="00997591"/>
    <w:rsid w:val="009A0EDB"/>
    <w:rsid w:val="009A272E"/>
    <w:rsid w:val="009A277F"/>
    <w:rsid w:val="009A2A9F"/>
    <w:rsid w:val="009A2BEB"/>
    <w:rsid w:val="009A2D26"/>
    <w:rsid w:val="009A52CF"/>
    <w:rsid w:val="009A5D45"/>
    <w:rsid w:val="009A5EF2"/>
    <w:rsid w:val="009A6080"/>
    <w:rsid w:val="009B2086"/>
    <w:rsid w:val="009B3043"/>
    <w:rsid w:val="009B32E1"/>
    <w:rsid w:val="009B3D8A"/>
    <w:rsid w:val="009B3EDA"/>
    <w:rsid w:val="009B53BC"/>
    <w:rsid w:val="009B5EFA"/>
    <w:rsid w:val="009B755E"/>
    <w:rsid w:val="009C062B"/>
    <w:rsid w:val="009C1F89"/>
    <w:rsid w:val="009C28D4"/>
    <w:rsid w:val="009C2A3A"/>
    <w:rsid w:val="009C2DE2"/>
    <w:rsid w:val="009C3FC8"/>
    <w:rsid w:val="009C4031"/>
    <w:rsid w:val="009C6584"/>
    <w:rsid w:val="009C65B8"/>
    <w:rsid w:val="009D1AE4"/>
    <w:rsid w:val="009D3049"/>
    <w:rsid w:val="009D31F1"/>
    <w:rsid w:val="009D3FA5"/>
    <w:rsid w:val="009D468C"/>
    <w:rsid w:val="009D53BA"/>
    <w:rsid w:val="009D59BB"/>
    <w:rsid w:val="009D7D6E"/>
    <w:rsid w:val="009D7FC5"/>
    <w:rsid w:val="009E0757"/>
    <w:rsid w:val="009E156C"/>
    <w:rsid w:val="009E20A0"/>
    <w:rsid w:val="009E20BF"/>
    <w:rsid w:val="009E3A4B"/>
    <w:rsid w:val="009E4945"/>
    <w:rsid w:val="009E6ADE"/>
    <w:rsid w:val="009E7922"/>
    <w:rsid w:val="009E7BB1"/>
    <w:rsid w:val="009E7CB5"/>
    <w:rsid w:val="009E7DEA"/>
    <w:rsid w:val="009F0036"/>
    <w:rsid w:val="009F29F1"/>
    <w:rsid w:val="009F2D90"/>
    <w:rsid w:val="009F2F1C"/>
    <w:rsid w:val="009F4808"/>
    <w:rsid w:val="009F5A3D"/>
    <w:rsid w:val="009F6074"/>
    <w:rsid w:val="009F66A3"/>
    <w:rsid w:val="009F711C"/>
    <w:rsid w:val="00A000B7"/>
    <w:rsid w:val="00A010A1"/>
    <w:rsid w:val="00A01335"/>
    <w:rsid w:val="00A027E4"/>
    <w:rsid w:val="00A0287A"/>
    <w:rsid w:val="00A035BF"/>
    <w:rsid w:val="00A052A2"/>
    <w:rsid w:val="00A056C5"/>
    <w:rsid w:val="00A0576E"/>
    <w:rsid w:val="00A0763B"/>
    <w:rsid w:val="00A07A98"/>
    <w:rsid w:val="00A113F2"/>
    <w:rsid w:val="00A1149D"/>
    <w:rsid w:val="00A11564"/>
    <w:rsid w:val="00A1343B"/>
    <w:rsid w:val="00A1385C"/>
    <w:rsid w:val="00A1400E"/>
    <w:rsid w:val="00A1417E"/>
    <w:rsid w:val="00A14F39"/>
    <w:rsid w:val="00A16DAA"/>
    <w:rsid w:val="00A17D2D"/>
    <w:rsid w:val="00A21AA2"/>
    <w:rsid w:val="00A21EE2"/>
    <w:rsid w:val="00A22206"/>
    <w:rsid w:val="00A22506"/>
    <w:rsid w:val="00A25D1B"/>
    <w:rsid w:val="00A2614C"/>
    <w:rsid w:val="00A262F0"/>
    <w:rsid w:val="00A2644D"/>
    <w:rsid w:val="00A2690E"/>
    <w:rsid w:val="00A270F4"/>
    <w:rsid w:val="00A27F42"/>
    <w:rsid w:val="00A30599"/>
    <w:rsid w:val="00A30C91"/>
    <w:rsid w:val="00A329D2"/>
    <w:rsid w:val="00A32A67"/>
    <w:rsid w:val="00A32F5F"/>
    <w:rsid w:val="00A33164"/>
    <w:rsid w:val="00A34850"/>
    <w:rsid w:val="00A35B66"/>
    <w:rsid w:val="00A35D00"/>
    <w:rsid w:val="00A36111"/>
    <w:rsid w:val="00A36130"/>
    <w:rsid w:val="00A369B9"/>
    <w:rsid w:val="00A36E62"/>
    <w:rsid w:val="00A40234"/>
    <w:rsid w:val="00A410DC"/>
    <w:rsid w:val="00A41567"/>
    <w:rsid w:val="00A430D0"/>
    <w:rsid w:val="00A43200"/>
    <w:rsid w:val="00A4328D"/>
    <w:rsid w:val="00A43EF3"/>
    <w:rsid w:val="00A441B8"/>
    <w:rsid w:val="00A46F8C"/>
    <w:rsid w:val="00A471D1"/>
    <w:rsid w:val="00A47706"/>
    <w:rsid w:val="00A50312"/>
    <w:rsid w:val="00A507EB"/>
    <w:rsid w:val="00A52284"/>
    <w:rsid w:val="00A52A79"/>
    <w:rsid w:val="00A52D14"/>
    <w:rsid w:val="00A53703"/>
    <w:rsid w:val="00A55FC6"/>
    <w:rsid w:val="00A5635B"/>
    <w:rsid w:val="00A56E94"/>
    <w:rsid w:val="00A57013"/>
    <w:rsid w:val="00A57E5B"/>
    <w:rsid w:val="00A6171D"/>
    <w:rsid w:val="00A63157"/>
    <w:rsid w:val="00A63A41"/>
    <w:rsid w:val="00A63DB3"/>
    <w:rsid w:val="00A646FC"/>
    <w:rsid w:val="00A64730"/>
    <w:rsid w:val="00A65220"/>
    <w:rsid w:val="00A6619F"/>
    <w:rsid w:val="00A676B3"/>
    <w:rsid w:val="00A67A4C"/>
    <w:rsid w:val="00A67CAA"/>
    <w:rsid w:val="00A67D6A"/>
    <w:rsid w:val="00A707FB"/>
    <w:rsid w:val="00A70F7A"/>
    <w:rsid w:val="00A71BB3"/>
    <w:rsid w:val="00A722E3"/>
    <w:rsid w:val="00A73CD0"/>
    <w:rsid w:val="00A74797"/>
    <w:rsid w:val="00A77BCF"/>
    <w:rsid w:val="00A77D30"/>
    <w:rsid w:val="00A811A9"/>
    <w:rsid w:val="00A82120"/>
    <w:rsid w:val="00A82911"/>
    <w:rsid w:val="00A832DA"/>
    <w:rsid w:val="00A83B67"/>
    <w:rsid w:val="00A84E4C"/>
    <w:rsid w:val="00A8569A"/>
    <w:rsid w:val="00A864BA"/>
    <w:rsid w:val="00A86F18"/>
    <w:rsid w:val="00A90701"/>
    <w:rsid w:val="00A90F5C"/>
    <w:rsid w:val="00A91C53"/>
    <w:rsid w:val="00A91D0E"/>
    <w:rsid w:val="00A94CA3"/>
    <w:rsid w:val="00A94E93"/>
    <w:rsid w:val="00A95458"/>
    <w:rsid w:val="00A963A7"/>
    <w:rsid w:val="00A96D1A"/>
    <w:rsid w:val="00A97006"/>
    <w:rsid w:val="00A97DA3"/>
    <w:rsid w:val="00AA0BA3"/>
    <w:rsid w:val="00AA129B"/>
    <w:rsid w:val="00AA131C"/>
    <w:rsid w:val="00AA1801"/>
    <w:rsid w:val="00AA1FF6"/>
    <w:rsid w:val="00AA239D"/>
    <w:rsid w:val="00AA287A"/>
    <w:rsid w:val="00AA39A2"/>
    <w:rsid w:val="00AA3C22"/>
    <w:rsid w:val="00AA45BC"/>
    <w:rsid w:val="00AA4F48"/>
    <w:rsid w:val="00AA5169"/>
    <w:rsid w:val="00AA5812"/>
    <w:rsid w:val="00AA5A12"/>
    <w:rsid w:val="00AA5E77"/>
    <w:rsid w:val="00AA6BCE"/>
    <w:rsid w:val="00AA7526"/>
    <w:rsid w:val="00AB087A"/>
    <w:rsid w:val="00AB0FC2"/>
    <w:rsid w:val="00AB1D00"/>
    <w:rsid w:val="00AB3065"/>
    <w:rsid w:val="00AB33D9"/>
    <w:rsid w:val="00AB35B6"/>
    <w:rsid w:val="00AB362E"/>
    <w:rsid w:val="00AB39DC"/>
    <w:rsid w:val="00AB3B0F"/>
    <w:rsid w:val="00AB50D7"/>
    <w:rsid w:val="00AB572D"/>
    <w:rsid w:val="00AB58C6"/>
    <w:rsid w:val="00AB5901"/>
    <w:rsid w:val="00AB6DAE"/>
    <w:rsid w:val="00AB749C"/>
    <w:rsid w:val="00AB7994"/>
    <w:rsid w:val="00AB7F90"/>
    <w:rsid w:val="00AC36CC"/>
    <w:rsid w:val="00AC3AD3"/>
    <w:rsid w:val="00AC403C"/>
    <w:rsid w:val="00AC52DA"/>
    <w:rsid w:val="00AC578B"/>
    <w:rsid w:val="00AC791D"/>
    <w:rsid w:val="00AC79AB"/>
    <w:rsid w:val="00AC7FDD"/>
    <w:rsid w:val="00AD01E7"/>
    <w:rsid w:val="00AD1A3E"/>
    <w:rsid w:val="00AD32F5"/>
    <w:rsid w:val="00AD3FAC"/>
    <w:rsid w:val="00AD3FC6"/>
    <w:rsid w:val="00AD4622"/>
    <w:rsid w:val="00AD520D"/>
    <w:rsid w:val="00AD600D"/>
    <w:rsid w:val="00AE08D9"/>
    <w:rsid w:val="00AE0B6E"/>
    <w:rsid w:val="00AE0D0F"/>
    <w:rsid w:val="00AE0FF9"/>
    <w:rsid w:val="00AE1515"/>
    <w:rsid w:val="00AE1A0E"/>
    <w:rsid w:val="00AE2D48"/>
    <w:rsid w:val="00AE389D"/>
    <w:rsid w:val="00AE3A46"/>
    <w:rsid w:val="00AE464A"/>
    <w:rsid w:val="00AE4EF3"/>
    <w:rsid w:val="00AE7F86"/>
    <w:rsid w:val="00AF1101"/>
    <w:rsid w:val="00AF1122"/>
    <w:rsid w:val="00AF1418"/>
    <w:rsid w:val="00AF2E82"/>
    <w:rsid w:val="00AF37D2"/>
    <w:rsid w:val="00AF414F"/>
    <w:rsid w:val="00AF5335"/>
    <w:rsid w:val="00AF6DDE"/>
    <w:rsid w:val="00B008E7"/>
    <w:rsid w:val="00B009CA"/>
    <w:rsid w:val="00B00B88"/>
    <w:rsid w:val="00B00BDE"/>
    <w:rsid w:val="00B015A7"/>
    <w:rsid w:val="00B01B2B"/>
    <w:rsid w:val="00B01CFF"/>
    <w:rsid w:val="00B01F54"/>
    <w:rsid w:val="00B035A6"/>
    <w:rsid w:val="00B06B1A"/>
    <w:rsid w:val="00B06FB2"/>
    <w:rsid w:val="00B072D7"/>
    <w:rsid w:val="00B07AE9"/>
    <w:rsid w:val="00B11144"/>
    <w:rsid w:val="00B115F3"/>
    <w:rsid w:val="00B11847"/>
    <w:rsid w:val="00B127F9"/>
    <w:rsid w:val="00B14F9C"/>
    <w:rsid w:val="00B15A70"/>
    <w:rsid w:val="00B15FA5"/>
    <w:rsid w:val="00B170EE"/>
    <w:rsid w:val="00B171CE"/>
    <w:rsid w:val="00B20C26"/>
    <w:rsid w:val="00B20C35"/>
    <w:rsid w:val="00B212D3"/>
    <w:rsid w:val="00B22C85"/>
    <w:rsid w:val="00B23081"/>
    <w:rsid w:val="00B232E1"/>
    <w:rsid w:val="00B23F11"/>
    <w:rsid w:val="00B24902"/>
    <w:rsid w:val="00B24E5B"/>
    <w:rsid w:val="00B25380"/>
    <w:rsid w:val="00B25B37"/>
    <w:rsid w:val="00B2628B"/>
    <w:rsid w:val="00B263D9"/>
    <w:rsid w:val="00B26A71"/>
    <w:rsid w:val="00B276F2"/>
    <w:rsid w:val="00B31060"/>
    <w:rsid w:val="00B312B9"/>
    <w:rsid w:val="00B312DF"/>
    <w:rsid w:val="00B316F6"/>
    <w:rsid w:val="00B32FA6"/>
    <w:rsid w:val="00B33541"/>
    <w:rsid w:val="00B336FD"/>
    <w:rsid w:val="00B33ABB"/>
    <w:rsid w:val="00B354B0"/>
    <w:rsid w:val="00B35B78"/>
    <w:rsid w:val="00B36305"/>
    <w:rsid w:val="00B3637E"/>
    <w:rsid w:val="00B36495"/>
    <w:rsid w:val="00B3669B"/>
    <w:rsid w:val="00B36987"/>
    <w:rsid w:val="00B36B1C"/>
    <w:rsid w:val="00B36E52"/>
    <w:rsid w:val="00B36FB9"/>
    <w:rsid w:val="00B3728F"/>
    <w:rsid w:val="00B3765C"/>
    <w:rsid w:val="00B408DA"/>
    <w:rsid w:val="00B409C3"/>
    <w:rsid w:val="00B436E5"/>
    <w:rsid w:val="00B441D3"/>
    <w:rsid w:val="00B4464D"/>
    <w:rsid w:val="00B446E8"/>
    <w:rsid w:val="00B4488A"/>
    <w:rsid w:val="00B4676B"/>
    <w:rsid w:val="00B46A28"/>
    <w:rsid w:val="00B4710A"/>
    <w:rsid w:val="00B47440"/>
    <w:rsid w:val="00B475FF"/>
    <w:rsid w:val="00B5358F"/>
    <w:rsid w:val="00B54FFC"/>
    <w:rsid w:val="00B553BB"/>
    <w:rsid w:val="00B55EF4"/>
    <w:rsid w:val="00B61C8F"/>
    <w:rsid w:val="00B626C6"/>
    <w:rsid w:val="00B63ECB"/>
    <w:rsid w:val="00B64AE1"/>
    <w:rsid w:val="00B659A6"/>
    <w:rsid w:val="00B66982"/>
    <w:rsid w:val="00B7061F"/>
    <w:rsid w:val="00B72C7E"/>
    <w:rsid w:val="00B73A73"/>
    <w:rsid w:val="00B742FB"/>
    <w:rsid w:val="00B74C82"/>
    <w:rsid w:val="00B75484"/>
    <w:rsid w:val="00B75735"/>
    <w:rsid w:val="00B818D9"/>
    <w:rsid w:val="00B82B1F"/>
    <w:rsid w:val="00B82FD9"/>
    <w:rsid w:val="00B830F1"/>
    <w:rsid w:val="00B836B1"/>
    <w:rsid w:val="00B8398F"/>
    <w:rsid w:val="00B83E21"/>
    <w:rsid w:val="00B841FB"/>
    <w:rsid w:val="00B855F2"/>
    <w:rsid w:val="00B85A01"/>
    <w:rsid w:val="00B85B81"/>
    <w:rsid w:val="00B86341"/>
    <w:rsid w:val="00B86EF4"/>
    <w:rsid w:val="00B8728E"/>
    <w:rsid w:val="00B90341"/>
    <w:rsid w:val="00B909AC"/>
    <w:rsid w:val="00B90AE4"/>
    <w:rsid w:val="00B90C20"/>
    <w:rsid w:val="00B9291A"/>
    <w:rsid w:val="00B959D8"/>
    <w:rsid w:val="00B95B6C"/>
    <w:rsid w:val="00B9612C"/>
    <w:rsid w:val="00B96A83"/>
    <w:rsid w:val="00B96C60"/>
    <w:rsid w:val="00B9741E"/>
    <w:rsid w:val="00B97882"/>
    <w:rsid w:val="00BA0052"/>
    <w:rsid w:val="00BA02D5"/>
    <w:rsid w:val="00BA1332"/>
    <w:rsid w:val="00BA1B37"/>
    <w:rsid w:val="00BA3103"/>
    <w:rsid w:val="00BA31F5"/>
    <w:rsid w:val="00BA46CE"/>
    <w:rsid w:val="00BA643A"/>
    <w:rsid w:val="00BA64AE"/>
    <w:rsid w:val="00BB0DF0"/>
    <w:rsid w:val="00BB12EA"/>
    <w:rsid w:val="00BB1567"/>
    <w:rsid w:val="00BB2FF4"/>
    <w:rsid w:val="00BB3478"/>
    <w:rsid w:val="00BB3C6C"/>
    <w:rsid w:val="00BB570C"/>
    <w:rsid w:val="00BB5A60"/>
    <w:rsid w:val="00BB627C"/>
    <w:rsid w:val="00BB62B4"/>
    <w:rsid w:val="00BC0F31"/>
    <w:rsid w:val="00BC106D"/>
    <w:rsid w:val="00BC108D"/>
    <w:rsid w:val="00BC38C7"/>
    <w:rsid w:val="00BC79CD"/>
    <w:rsid w:val="00BD0EB0"/>
    <w:rsid w:val="00BD23D7"/>
    <w:rsid w:val="00BD2661"/>
    <w:rsid w:val="00BD2C27"/>
    <w:rsid w:val="00BD598E"/>
    <w:rsid w:val="00BD6094"/>
    <w:rsid w:val="00BD6F3C"/>
    <w:rsid w:val="00BD7461"/>
    <w:rsid w:val="00BD787B"/>
    <w:rsid w:val="00BD7ED8"/>
    <w:rsid w:val="00BE0AC3"/>
    <w:rsid w:val="00BE0C96"/>
    <w:rsid w:val="00BE32A7"/>
    <w:rsid w:val="00BE3D8E"/>
    <w:rsid w:val="00BE46E2"/>
    <w:rsid w:val="00BE5453"/>
    <w:rsid w:val="00BE7206"/>
    <w:rsid w:val="00BE7BA3"/>
    <w:rsid w:val="00BE7FF7"/>
    <w:rsid w:val="00BF02FF"/>
    <w:rsid w:val="00BF07EE"/>
    <w:rsid w:val="00BF60F3"/>
    <w:rsid w:val="00BF6202"/>
    <w:rsid w:val="00BF62AC"/>
    <w:rsid w:val="00BF703A"/>
    <w:rsid w:val="00BF741D"/>
    <w:rsid w:val="00C017B6"/>
    <w:rsid w:val="00C01E20"/>
    <w:rsid w:val="00C02267"/>
    <w:rsid w:val="00C060D5"/>
    <w:rsid w:val="00C06A70"/>
    <w:rsid w:val="00C06B38"/>
    <w:rsid w:val="00C076B5"/>
    <w:rsid w:val="00C102FD"/>
    <w:rsid w:val="00C12515"/>
    <w:rsid w:val="00C12CA3"/>
    <w:rsid w:val="00C13FB7"/>
    <w:rsid w:val="00C143F4"/>
    <w:rsid w:val="00C1459E"/>
    <w:rsid w:val="00C145A1"/>
    <w:rsid w:val="00C146F9"/>
    <w:rsid w:val="00C150B3"/>
    <w:rsid w:val="00C150BF"/>
    <w:rsid w:val="00C161E4"/>
    <w:rsid w:val="00C16515"/>
    <w:rsid w:val="00C17405"/>
    <w:rsid w:val="00C17BFA"/>
    <w:rsid w:val="00C20054"/>
    <w:rsid w:val="00C20339"/>
    <w:rsid w:val="00C2072A"/>
    <w:rsid w:val="00C210B9"/>
    <w:rsid w:val="00C22294"/>
    <w:rsid w:val="00C23202"/>
    <w:rsid w:val="00C24B73"/>
    <w:rsid w:val="00C27285"/>
    <w:rsid w:val="00C27DE5"/>
    <w:rsid w:val="00C300DD"/>
    <w:rsid w:val="00C31B2A"/>
    <w:rsid w:val="00C34B58"/>
    <w:rsid w:val="00C353DB"/>
    <w:rsid w:val="00C371F0"/>
    <w:rsid w:val="00C374E8"/>
    <w:rsid w:val="00C417A2"/>
    <w:rsid w:val="00C41A10"/>
    <w:rsid w:val="00C4261A"/>
    <w:rsid w:val="00C42749"/>
    <w:rsid w:val="00C42ACD"/>
    <w:rsid w:val="00C43924"/>
    <w:rsid w:val="00C4578B"/>
    <w:rsid w:val="00C45F82"/>
    <w:rsid w:val="00C464FC"/>
    <w:rsid w:val="00C46B9D"/>
    <w:rsid w:val="00C46CF6"/>
    <w:rsid w:val="00C46E0D"/>
    <w:rsid w:val="00C46FB9"/>
    <w:rsid w:val="00C47C4A"/>
    <w:rsid w:val="00C5013D"/>
    <w:rsid w:val="00C515CC"/>
    <w:rsid w:val="00C52333"/>
    <w:rsid w:val="00C52DD8"/>
    <w:rsid w:val="00C537FA"/>
    <w:rsid w:val="00C55101"/>
    <w:rsid w:val="00C55278"/>
    <w:rsid w:val="00C57346"/>
    <w:rsid w:val="00C60857"/>
    <w:rsid w:val="00C614B8"/>
    <w:rsid w:val="00C62BE3"/>
    <w:rsid w:val="00C63375"/>
    <w:rsid w:val="00C637BD"/>
    <w:rsid w:val="00C65DB4"/>
    <w:rsid w:val="00C66735"/>
    <w:rsid w:val="00C7129C"/>
    <w:rsid w:val="00C71891"/>
    <w:rsid w:val="00C71E28"/>
    <w:rsid w:val="00C7233E"/>
    <w:rsid w:val="00C73B26"/>
    <w:rsid w:val="00C7466E"/>
    <w:rsid w:val="00C746C1"/>
    <w:rsid w:val="00C74E86"/>
    <w:rsid w:val="00C754D3"/>
    <w:rsid w:val="00C765ED"/>
    <w:rsid w:val="00C7766C"/>
    <w:rsid w:val="00C778A3"/>
    <w:rsid w:val="00C80168"/>
    <w:rsid w:val="00C80DE4"/>
    <w:rsid w:val="00C8268E"/>
    <w:rsid w:val="00C8286F"/>
    <w:rsid w:val="00C82FD6"/>
    <w:rsid w:val="00C8356C"/>
    <w:rsid w:val="00C83FCF"/>
    <w:rsid w:val="00C84E82"/>
    <w:rsid w:val="00C86195"/>
    <w:rsid w:val="00C8753D"/>
    <w:rsid w:val="00C87620"/>
    <w:rsid w:val="00C8772D"/>
    <w:rsid w:val="00C9055E"/>
    <w:rsid w:val="00C92C46"/>
    <w:rsid w:val="00C92EEA"/>
    <w:rsid w:val="00C932C4"/>
    <w:rsid w:val="00C93D69"/>
    <w:rsid w:val="00C97923"/>
    <w:rsid w:val="00C97AF3"/>
    <w:rsid w:val="00CA007A"/>
    <w:rsid w:val="00CA038C"/>
    <w:rsid w:val="00CA0D7E"/>
    <w:rsid w:val="00CA0DAF"/>
    <w:rsid w:val="00CA1294"/>
    <w:rsid w:val="00CA2812"/>
    <w:rsid w:val="00CA318E"/>
    <w:rsid w:val="00CA3BCA"/>
    <w:rsid w:val="00CA3E35"/>
    <w:rsid w:val="00CA4292"/>
    <w:rsid w:val="00CA4AC1"/>
    <w:rsid w:val="00CA4B63"/>
    <w:rsid w:val="00CA535C"/>
    <w:rsid w:val="00CA5A3E"/>
    <w:rsid w:val="00CA6EA4"/>
    <w:rsid w:val="00CA7B23"/>
    <w:rsid w:val="00CB0875"/>
    <w:rsid w:val="00CB1288"/>
    <w:rsid w:val="00CB192B"/>
    <w:rsid w:val="00CB338C"/>
    <w:rsid w:val="00CB3A32"/>
    <w:rsid w:val="00CB4074"/>
    <w:rsid w:val="00CB4250"/>
    <w:rsid w:val="00CB5E2D"/>
    <w:rsid w:val="00CB5F32"/>
    <w:rsid w:val="00CB7745"/>
    <w:rsid w:val="00CC1120"/>
    <w:rsid w:val="00CC1266"/>
    <w:rsid w:val="00CC23C0"/>
    <w:rsid w:val="00CC2EDB"/>
    <w:rsid w:val="00CC3264"/>
    <w:rsid w:val="00CC5CB4"/>
    <w:rsid w:val="00CC5EF5"/>
    <w:rsid w:val="00CC6F85"/>
    <w:rsid w:val="00CC710F"/>
    <w:rsid w:val="00CC736F"/>
    <w:rsid w:val="00CC7735"/>
    <w:rsid w:val="00CC7A19"/>
    <w:rsid w:val="00CD0962"/>
    <w:rsid w:val="00CD1E6F"/>
    <w:rsid w:val="00CD28E9"/>
    <w:rsid w:val="00CD6664"/>
    <w:rsid w:val="00CD6870"/>
    <w:rsid w:val="00CD7159"/>
    <w:rsid w:val="00CD7C3E"/>
    <w:rsid w:val="00CD7FA0"/>
    <w:rsid w:val="00CE167D"/>
    <w:rsid w:val="00CE3335"/>
    <w:rsid w:val="00CE3419"/>
    <w:rsid w:val="00CE4854"/>
    <w:rsid w:val="00CE59F6"/>
    <w:rsid w:val="00CE5BA7"/>
    <w:rsid w:val="00CE6D4D"/>
    <w:rsid w:val="00CE7187"/>
    <w:rsid w:val="00CF003F"/>
    <w:rsid w:val="00CF01DF"/>
    <w:rsid w:val="00CF11A8"/>
    <w:rsid w:val="00CF1259"/>
    <w:rsid w:val="00CF2AFD"/>
    <w:rsid w:val="00CF2CB8"/>
    <w:rsid w:val="00CF2F40"/>
    <w:rsid w:val="00CF3DDD"/>
    <w:rsid w:val="00CF7372"/>
    <w:rsid w:val="00CF7CCF"/>
    <w:rsid w:val="00D0013D"/>
    <w:rsid w:val="00D00727"/>
    <w:rsid w:val="00D01FEE"/>
    <w:rsid w:val="00D02086"/>
    <w:rsid w:val="00D0233F"/>
    <w:rsid w:val="00D02478"/>
    <w:rsid w:val="00D03886"/>
    <w:rsid w:val="00D06AC9"/>
    <w:rsid w:val="00D074E3"/>
    <w:rsid w:val="00D11017"/>
    <w:rsid w:val="00D11238"/>
    <w:rsid w:val="00D12816"/>
    <w:rsid w:val="00D129CF"/>
    <w:rsid w:val="00D12B5B"/>
    <w:rsid w:val="00D12BFB"/>
    <w:rsid w:val="00D12D44"/>
    <w:rsid w:val="00D1377D"/>
    <w:rsid w:val="00D13B19"/>
    <w:rsid w:val="00D14C91"/>
    <w:rsid w:val="00D14CFE"/>
    <w:rsid w:val="00D164A7"/>
    <w:rsid w:val="00D2195C"/>
    <w:rsid w:val="00D21A5D"/>
    <w:rsid w:val="00D2506C"/>
    <w:rsid w:val="00D26A36"/>
    <w:rsid w:val="00D33E8D"/>
    <w:rsid w:val="00D3443D"/>
    <w:rsid w:val="00D346E8"/>
    <w:rsid w:val="00D348C2"/>
    <w:rsid w:val="00D35D01"/>
    <w:rsid w:val="00D4118F"/>
    <w:rsid w:val="00D411BA"/>
    <w:rsid w:val="00D41762"/>
    <w:rsid w:val="00D43199"/>
    <w:rsid w:val="00D4355C"/>
    <w:rsid w:val="00D44D46"/>
    <w:rsid w:val="00D46A3B"/>
    <w:rsid w:val="00D46E24"/>
    <w:rsid w:val="00D47B39"/>
    <w:rsid w:val="00D51B42"/>
    <w:rsid w:val="00D54561"/>
    <w:rsid w:val="00D546DE"/>
    <w:rsid w:val="00D5585F"/>
    <w:rsid w:val="00D561D5"/>
    <w:rsid w:val="00D56D3E"/>
    <w:rsid w:val="00D570F9"/>
    <w:rsid w:val="00D57539"/>
    <w:rsid w:val="00D60D1E"/>
    <w:rsid w:val="00D611AC"/>
    <w:rsid w:val="00D6172D"/>
    <w:rsid w:val="00D61A07"/>
    <w:rsid w:val="00D61AE5"/>
    <w:rsid w:val="00D6391F"/>
    <w:rsid w:val="00D63B52"/>
    <w:rsid w:val="00D65700"/>
    <w:rsid w:val="00D67C5E"/>
    <w:rsid w:val="00D71788"/>
    <w:rsid w:val="00D72071"/>
    <w:rsid w:val="00D72299"/>
    <w:rsid w:val="00D72534"/>
    <w:rsid w:val="00D72535"/>
    <w:rsid w:val="00D72B6E"/>
    <w:rsid w:val="00D73665"/>
    <w:rsid w:val="00D74134"/>
    <w:rsid w:val="00D743DF"/>
    <w:rsid w:val="00D7549F"/>
    <w:rsid w:val="00D75883"/>
    <w:rsid w:val="00D75BDB"/>
    <w:rsid w:val="00D7643F"/>
    <w:rsid w:val="00D76D7E"/>
    <w:rsid w:val="00D77FA9"/>
    <w:rsid w:val="00D80245"/>
    <w:rsid w:val="00D8049A"/>
    <w:rsid w:val="00D807B2"/>
    <w:rsid w:val="00D82FE2"/>
    <w:rsid w:val="00D83D50"/>
    <w:rsid w:val="00D845B2"/>
    <w:rsid w:val="00D84645"/>
    <w:rsid w:val="00D84B4A"/>
    <w:rsid w:val="00D8577A"/>
    <w:rsid w:val="00D86875"/>
    <w:rsid w:val="00D86CDA"/>
    <w:rsid w:val="00D86D8C"/>
    <w:rsid w:val="00D86E02"/>
    <w:rsid w:val="00D87016"/>
    <w:rsid w:val="00D90466"/>
    <w:rsid w:val="00D90987"/>
    <w:rsid w:val="00D91FD9"/>
    <w:rsid w:val="00D933D0"/>
    <w:rsid w:val="00D93C90"/>
    <w:rsid w:val="00D93E13"/>
    <w:rsid w:val="00DA1930"/>
    <w:rsid w:val="00DA1DF5"/>
    <w:rsid w:val="00DA1F26"/>
    <w:rsid w:val="00DA3007"/>
    <w:rsid w:val="00DA35BA"/>
    <w:rsid w:val="00DA381C"/>
    <w:rsid w:val="00DA52D1"/>
    <w:rsid w:val="00DA63BF"/>
    <w:rsid w:val="00DA6BBC"/>
    <w:rsid w:val="00DA73CD"/>
    <w:rsid w:val="00DB00E6"/>
    <w:rsid w:val="00DB047F"/>
    <w:rsid w:val="00DB053E"/>
    <w:rsid w:val="00DB0A13"/>
    <w:rsid w:val="00DB1A5C"/>
    <w:rsid w:val="00DB2078"/>
    <w:rsid w:val="00DB2793"/>
    <w:rsid w:val="00DB3513"/>
    <w:rsid w:val="00DB3910"/>
    <w:rsid w:val="00DB3940"/>
    <w:rsid w:val="00DB438E"/>
    <w:rsid w:val="00DB599D"/>
    <w:rsid w:val="00DB6193"/>
    <w:rsid w:val="00DC0485"/>
    <w:rsid w:val="00DC0802"/>
    <w:rsid w:val="00DC132E"/>
    <w:rsid w:val="00DC1831"/>
    <w:rsid w:val="00DC190D"/>
    <w:rsid w:val="00DC1F15"/>
    <w:rsid w:val="00DC2074"/>
    <w:rsid w:val="00DC2855"/>
    <w:rsid w:val="00DC381D"/>
    <w:rsid w:val="00DC564C"/>
    <w:rsid w:val="00DC643C"/>
    <w:rsid w:val="00DC6A44"/>
    <w:rsid w:val="00DC7C40"/>
    <w:rsid w:val="00DD001D"/>
    <w:rsid w:val="00DD2469"/>
    <w:rsid w:val="00DD2CF5"/>
    <w:rsid w:val="00DD2D50"/>
    <w:rsid w:val="00DD2EAD"/>
    <w:rsid w:val="00DD31BB"/>
    <w:rsid w:val="00DD3371"/>
    <w:rsid w:val="00DD3F6E"/>
    <w:rsid w:val="00DD412F"/>
    <w:rsid w:val="00DD489A"/>
    <w:rsid w:val="00DD4D37"/>
    <w:rsid w:val="00DD50D0"/>
    <w:rsid w:val="00DD5DE2"/>
    <w:rsid w:val="00DD65AB"/>
    <w:rsid w:val="00DD68A2"/>
    <w:rsid w:val="00DD7390"/>
    <w:rsid w:val="00DE1692"/>
    <w:rsid w:val="00DE218E"/>
    <w:rsid w:val="00DE2659"/>
    <w:rsid w:val="00DE5839"/>
    <w:rsid w:val="00DE725E"/>
    <w:rsid w:val="00DE7372"/>
    <w:rsid w:val="00DF06A2"/>
    <w:rsid w:val="00DF13F1"/>
    <w:rsid w:val="00DF1A0C"/>
    <w:rsid w:val="00DF1E32"/>
    <w:rsid w:val="00DF2D1D"/>
    <w:rsid w:val="00DF2D7C"/>
    <w:rsid w:val="00DF34EA"/>
    <w:rsid w:val="00DF3781"/>
    <w:rsid w:val="00DF5D22"/>
    <w:rsid w:val="00DF72FD"/>
    <w:rsid w:val="00E000C5"/>
    <w:rsid w:val="00E00F37"/>
    <w:rsid w:val="00E00F66"/>
    <w:rsid w:val="00E00FD9"/>
    <w:rsid w:val="00E01498"/>
    <w:rsid w:val="00E0170B"/>
    <w:rsid w:val="00E02021"/>
    <w:rsid w:val="00E0277C"/>
    <w:rsid w:val="00E03FFA"/>
    <w:rsid w:val="00E05490"/>
    <w:rsid w:val="00E07FEA"/>
    <w:rsid w:val="00E10D71"/>
    <w:rsid w:val="00E1105E"/>
    <w:rsid w:val="00E11412"/>
    <w:rsid w:val="00E12490"/>
    <w:rsid w:val="00E12CAD"/>
    <w:rsid w:val="00E157F3"/>
    <w:rsid w:val="00E15C9B"/>
    <w:rsid w:val="00E1661D"/>
    <w:rsid w:val="00E16F93"/>
    <w:rsid w:val="00E21408"/>
    <w:rsid w:val="00E217DF"/>
    <w:rsid w:val="00E21D4D"/>
    <w:rsid w:val="00E22BA4"/>
    <w:rsid w:val="00E23267"/>
    <w:rsid w:val="00E236B4"/>
    <w:rsid w:val="00E2446F"/>
    <w:rsid w:val="00E24A4F"/>
    <w:rsid w:val="00E24FAA"/>
    <w:rsid w:val="00E25BD7"/>
    <w:rsid w:val="00E264C2"/>
    <w:rsid w:val="00E30E16"/>
    <w:rsid w:val="00E31F16"/>
    <w:rsid w:val="00E329C5"/>
    <w:rsid w:val="00E32BB8"/>
    <w:rsid w:val="00E32FDA"/>
    <w:rsid w:val="00E33BE7"/>
    <w:rsid w:val="00E34408"/>
    <w:rsid w:val="00E35E05"/>
    <w:rsid w:val="00E36474"/>
    <w:rsid w:val="00E377A0"/>
    <w:rsid w:val="00E40BFE"/>
    <w:rsid w:val="00E4176D"/>
    <w:rsid w:val="00E4304B"/>
    <w:rsid w:val="00E43BE9"/>
    <w:rsid w:val="00E44163"/>
    <w:rsid w:val="00E44FEA"/>
    <w:rsid w:val="00E473F4"/>
    <w:rsid w:val="00E47647"/>
    <w:rsid w:val="00E50BDD"/>
    <w:rsid w:val="00E50CEF"/>
    <w:rsid w:val="00E52125"/>
    <w:rsid w:val="00E5342D"/>
    <w:rsid w:val="00E545EB"/>
    <w:rsid w:val="00E55B17"/>
    <w:rsid w:val="00E561B8"/>
    <w:rsid w:val="00E5782C"/>
    <w:rsid w:val="00E60AC1"/>
    <w:rsid w:val="00E61306"/>
    <w:rsid w:val="00E620C5"/>
    <w:rsid w:val="00E6365F"/>
    <w:rsid w:val="00E6411E"/>
    <w:rsid w:val="00E6428F"/>
    <w:rsid w:val="00E64339"/>
    <w:rsid w:val="00E65EFD"/>
    <w:rsid w:val="00E66B81"/>
    <w:rsid w:val="00E67389"/>
    <w:rsid w:val="00E6758A"/>
    <w:rsid w:val="00E6758D"/>
    <w:rsid w:val="00E70A2F"/>
    <w:rsid w:val="00E70C17"/>
    <w:rsid w:val="00E71121"/>
    <w:rsid w:val="00E717E6"/>
    <w:rsid w:val="00E72C80"/>
    <w:rsid w:val="00E74034"/>
    <w:rsid w:val="00E754AB"/>
    <w:rsid w:val="00E755C6"/>
    <w:rsid w:val="00E77223"/>
    <w:rsid w:val="00E77F00"/>
    <w:rsid w:val="00E823EA"/>
    <w:rsid w:val="00E82579"/>
    <w:rsid w:val="00E839B3"/>
    <w:rsid w:val="00E8571B"/>
    <w:rsid w:val="00E85DBE"/>
    <w:rsid w:val="00E85DF5"/>
    <w:rsid w:val="00E86B08"/>
    <w:rsid w:val="00E86B32"/>
    <w:rsid w:val="00E909B1"/>
    <w:rsid w:val="00E90E19"/>
    <w:rsid w:val="00E93369"/>
    <w:rsid w:val="00E94E09"/>
    <w:rsid w:val="00E957EC"/>
    <w:rsid w:val="00E959A5"/>
    <w:rsid w:val="00E95C5A"/>
    <w:rsid w:val="00E96276"/>
    <w:rsid w:val="00E97AE9"/>
    <w:rsid w:val="00E97F50"/>
    <w:rsid w:val="00EA01D2"/>
    <w:rsid w:val="00EA0458"/>
    <w:rsid w:val="00EA090D"/>
    <w:rsid w:val="00EA0F14"/>
    <w:rsid w:val="00EA2AA5"/>
    <w:rsid w:val="00EA415A"/>
    <w:rsid w:val="00EA5E36"/>
    <w:rsid w:val="00EA67D4"/>
    <w:rsid w:val="00EA7524"/>
    <w:rsid w:val="00EA75BD"/>
    <w:rsid w:val="00EB1379"/>
    <w:rsid w:val="00EB1881"/>
    <w:rsid w:val="00EB2C73"/>
    <w:rsid w:val="00EB38EE"/>
    <w:rsid w:val="00EB6ACB"/>
    <w:rsid w:val="00EB7757"/>
    <w:rsid w:val="00EB7775"/>
    <w:rsid w:val="00EC0866"/>
    <w:rsid w:val="00EC1B94"/>
    <w:rsid w:val="00EC2264"/>
    <w:rsid w:val="00EC2878"/>
    <w:rsid w:val="00EC3C16"/>
    <w:rsid w:val="00EC5F5F"/>
    <w:rsid w:val="00EC61E3"/>
    <w:rsid w:val="00EC63A2"/>
    <w:rsid w:val="00EC63C5"/>
    <w:rsid w:val="00EC7ED5"/>
    <w:rsid w:val="00ED2424"/>
    <w:rsid w:val="00ED36DD"/>
    <w:rsid w:val="00ED5F86"/>
    <w:rsid w:val="00ED70C0"/>
    <w:rsid w:val="00ED73F5"/>
    <w:rsid w:val="00ED7F93"/>
    <w:rsid w:val="00EE0F20"/>
    <w:rsid w:val="00EE4763"/>
    <w:rsid w:val="00EE4DCD"/>
    <w:rsid w:val="00EE4E26"/>
    <w:rsid w:val="00EE60A2"/>
    <w:rsid w:val="00EE67AF"/>
    <w:rsid w:val="00EF0796"/>
    <w:rsid w:val="00EF347F"/>
    <w:rsid w:val="00EF3CF3"/>
    <w:rsid w:val="00EF5129"/>
    <w:rsid w:val="00EF5758"/>
    <w:rsid w:val="00EF6A9F"/>
    <w:rsid w:val="00EF7020"/>
    <w:rsid w:val="00F00020"/>
    <w:rsid w:val="00F01B95"/>
    <w:rsid w:val="00F01D68"/>
    <w:rsid w:val="00F02100"/>
    <w:rsid w:val="00F022F0"/>
    <w:rsid w:val="00F023F6"/>
    <w:rsid w:val="00F02D65"/>
    <w:rsid w:val="00F02EE0"/>
    <w:rsid w:val="00F032A4"/>
    <w:rsid w:val="00F057C2"/>
    <w:rsid w:val="00F0629C"/>
    <w:rsid w:val="00F06D76"/>
    <w:rsid w:val="00F0775D"/>
    <w:rsid w:val="00F106EA"/>
    <w:rsid w:val="00F1075A"/>
    <w:rsid w:val="00F10887"/>
    <w:rsid w:val="00F12066"/>
    <w:rsid w:val="00F1246A"/>
    <w:rsid w:val="00F13342"/>
    <w:rsid w:val="00F13521"/>
    <w:rsid w:val="00F13704"/>
    <w:rsid w:val="00F14E93"/>
    <w:rsid w:val="00F14F63"/>
    <w:rsid w:val="00F15F5D"/>
    <w:rsid w:val="00F16BF7"/>
    <w:rsid w:val="00F16E69"/>
    <w:rsid w:val="00F17A1B"/>
    <w:rsid w:val="00F237B4"/>
    <w:rsid w:val="00F2422F"/>
    <w:rsid w:val="00F25920"/>
    <w:rsid w:val="00F25C12"/>
    <w:rsid w:val="00F26790"/>
    <w:rsid w:val="00F26A9B"/>
    <w:rsid w:val="00F30AC1"/>
    <w:rsid w:val="00F30C9C"/>
    <w:rsid w:val="00F3144C"/>
    <w:rsid w:val="00F317FF"/>
    <w:rsid w:val="00F32141"/>
    <w:rsid w:val="00F32386"/>
    <w:rsid w:val="00F34784"/>
    <w:rsid w:val="00F356DF"/>
    <w:rsid w:val="00F35B9D"/>
    <w:rsid w:val="00F36804"/>
    <w:rsid w:val="00F37C40"/>
    <w:rsid w:val="00F40ED9"/>
    <w:rsid w:val="00F42AAC"/>
    <w:rsid w:val="00F4306D"/>
    <w:rsid w:val="00F43738"/>
    <w:rsid w:val="00F43D3E"/>
    <w:rsid w:val="00F441B6"/>
    <w:rsid w:val="00F451BC"/>
    <w:rsid w:val="00F45C39"/>
    <w:rsid w:val="00F4622E"/>
    <w:rsid w:val="00F46889"/>
    <w:rsid w:val="00F46A1E"/>
    <w:rsid w:val="00F46A8C"/>
    <w:rsid w:val="00F46C6C"/>
    <w:rsid w:val="00F46F3B"/>
    <w:rsid w:val="00F47B7C"/>
    <w:rsid w:val="00F47C86"/>
    <w:rsid w:val="00F5133D"/>
    <w:rsid w:val="00F51856"/>
    <w:rsid w:val="00F521F0"/>
    <w:rsid w:val="00F52209"/>
    <w:rsid w:val="00F53590"/>
    <w:rsid w:val="00F5376B"/>
    <w:rsid w:val="00F54473"/>
    <w:rsid w:val="00F55204"/>
    <w:rsid w:val="00F5528A"/>
    <w:rsid w:val="00F55775"/>
    <w:rsid w:val="00F559F7"/>
    <w:rsid w:val="00F567FB"/>
    <w:rsid w:val="00F57C25"/>
    <w:rsid w:val="00F613E9"/>
    <w:rsid w:val="00F638C4"/>
    <w:rsid w:val="00F642DD"/>
    <w:rsid w:val="00F6744F"/>
    <w:rsid w:val="00F70C8D"/>
    <w:rsid w:val="00F7253F"/>
    <w:rsid w:val="00F725BB"/>
    <w:rsid w:val="00F72788"/>
    <w:rsid w:val="00F74071"/>
    <w:rsid w:val="00F743A2"/>
    <w:rsid w:val="00F74B6E"/>
    <w:rsid w:val="00F754E9"/>
    <w:rsid w:val="00F77077"/>
    <w:rsid w:val="00F803A8"/>
    <w:rsid w:val="00F80746"/>
    <w:rsid w:val="00F80A8E"/>
    <w:rsid w:val="00F813DF"/>
    <w:rsid w:val="00F82B1F"/>
    <w:rsid w:val="00F83922"/>
    <w:rsid w:val="00F8499F"/>
    <w:rsid w:val="00F84CE2"/>
    <w:rsid w:val="00F85FF7"/>
    <w:rsid w:val="00F862D1"/>
    <w:rsid w:val="00F865FF"/>
    <w:rsid w:val="00F91B60"/>
    <w:rsid w:val="00F92AEE"/>
    <w:rsid w:val="00F93059"/>
    <w:rsid w:val="00F93837"/>
    <w:rsid w:val="00F94B15"/>
    <w:rsid w:val="00F962B7"/>
    <w:rsid w:val="00F96A49"/>
    <w:rsid w:val="00F96C21"/>
    <w:rsid w:val="00F96E6C"/>
    <w:rsid w:val="00FA194F"/>
    <w:rsid w:val="00FA1FB3"/>
    <w:rsid w:val="00FA2033"/>
    <w:rsid w:val="00FA29F5"/>
    <w:rsid w:val="00FA35D5"/>
    <w:rsid w:val="00FA3716"/>
    <w:rsid w:val="00FA3AE3"/>
    <w:rsid w:val="00FA3CA9"/>
    <w:rsid w:val="00FA3E29"/>
    <w:rsid w:val="00FA458B"/>
    <w:rsid w:val="00FA4DAE"/>
    <w:rsid w:val="00FA5E0B"/>
    <w:rsid w:val="00FA7E3D"/>
    <w:rsid w:val="00FB07FD"/>
    <w:rsid w:val="00FB0EBF"/>
    <w:rsid w:val="00FB0FF7"/>
    <w:rsid w:val="00FB4811"/>
    <w:rsid w:val="00FB5D41"/>
    <w:rsid w:val="00FC0897"/>
    <w:rsid w:val="00FC10B4"/>
    <w:rsid w:val="00FC1734"/>
    <w:rsid w:val="00FC1943"/>
    <w:rsid w:val="00FC1FAD"/>
    <w:rsid w:val="00FC2B0C"/>
    <w:rsid w:val="00FC2F6D"/>
    <w:rsid w:val="00FC326C"/>
    <w:rsid w:val="00FC77A2"/>
    <w:rsid w:val="00FD0133"/>
    <w:rsid w:val="00FD0197"/>
    <w:rsid w:val="00FD10AE"/>
    <w:rsid w:val="00FD15E5"/>
    <w:rsid w:val="00FD2B25"/>
    <w:rsid w:val="00FD2CD4"/>
    <w:rsid w:val="00FD5671"/>
    <w:rsid w:val="00FD74C4"/>
    <w:rsid w:val="00FE0648"/>
    <w:rsid w:val="00FE0862"/>
    <w:rsid w:val="00FE2C74"/>
    <w:rsid w:val="00FE32B7"/>
    <w:rsid w:val="00FE3A22"/>
    <w:rsid w:val="00FE471E"/>
    <w:rsid w:val="00FE4F96"/>
    <w:rsid w:val="00FE509B"/>
    <w:rsid w:val="00FE6F64"/>
    <w:rsid w:val="00FE74EE"/>
    <w:rsid w:val="00FF04F3"/>
    <w:rsid w:val="00FF065F"/>
    <w:rsid w:val="00FF246B"/>
    <w:rsid w:val="00FF261D"/>
    <w:rsid w:val="00FF35F5"/>
    <w:rsid w:val="00FF3BB6"/>
    <w:rsid w:val="00FF3C13"/>
    <w:rsid w:val="00FF4636"/>
    <w:rsid w:val="00FF4FE3"/>
    <w:rsid w:val="00FF5B4C"/>
    <w:rsid w:val="00FF65E1"/>
    <w:rsid w:val="00FF6BAE"/>
    <w:rsid w:val="00FF7A97"/>
    <w:rsid w:val="00FF7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61671C88"/>
  <w15:chartTrackingRefBased/>
  <w15:docId w15:val="{6E42101E-6444-4C5B-BD7C-99CE3025D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5671"/>
    <w:rPr>
      <w:sz w:val="24"/>
    </w:rPr>
  </w:style>
  <w:style w:type="paragraph" w:styleId="Heading1">
    <w:name w:val="heading 1"/>
    <w:aliases w:val="CRRA Heading"/>
    <w:basedOn w:val="Normal"/>
    <w:next w:val="Normal"/>
    <w:link w:val="Heading1Char"/>
    <w:autoRedefine/>
    <w:uiPriority w:val="9"/>
    <w:qFormat/>
    <w:rsid w:val="00513B74"/>
    <w:pPr>
      <w:keepNext/>
      <w:keepLines/>
      <w:tabs>
        <w:tab w:val="left" w:pos="720"/>
      </w:tabs>
      <w:spacing w:after="0"/>
      <w:ind w:left="720" w:hanging="720"/>
      <w:outlineLvl w:val="0"/>
    </w:pPr>
    <w:rPr>
      <w:rFonts w:ascii="Candara" w:eastAsiaTheme="majorEastAsia" w:hAnsi="Candara" w:cstheme="majorBidi"/>
      <w:noProof/>
      <w:color w:val="2F5496" w:themeColor="accent5" w:themeShade="BF"/>
      <w:sz w:val="32"/>
      <w:szCs w:val="32"/>
    </w:rPr>
  </w:style>
  <w:style w:type="paragraph" w:styleId="Heading2">
    <w:name w:val="heading 2"/>
    <w:aliases w:val="Local Law Name"/>
    <w:basedOn w:val="Normal"/>
    <w:next w:val="Normal"/>
    <w:link w:val="Heading2Char"/>
    <w:autoRedefine/>
    <w:uiPriority w:val="9"/>
    <w:unhideWhenUsed/>
    <w:qFormat/>
    <w:rsid w:val="008E2D12"/>
    <w:pPr>
      <w:keepNext/>
      <w:keepLines/>
      <w:numPr>
        <w:numId w:val="10"/>
      </w:numPr>
      <w:spacing w:after="0" w:line="240" w:lineRule="auto"/>
      <w:outlineLvl w:val="1"/>
    </w:pPr>
    <w:rPr>
      <w:rFonts w:eastAsiaTheme="majorEastAsia" w:cstheme="majorBidi"/>
      <w:b/>
      <w:sz w:val="32"/>
      <w:szCs w:val="32"/>
    </w:rPr>
  </w:style>
  <w:style w:type="paragraph" w:styleId="Heading3">
    <w:name w:val="heading 3"/>
    <w:basedOn w:val="Normal"/>
    <w:next w:val="Normal"/>
    <w:link w:val="Heading3Char"/>
    <w:uiPriority w:val="9"/>
    <w:unhideWhenUsed/>
    <w:qFormat/>
    <w:rsid w:val="00514E38"/>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514E38"/>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514E38"/>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514E38"/>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514E38"/>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514E3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514E3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RRA Heading Char"/>
    <w:basedOn w:val="DefaultParagraphFont"/>
    <w:link w:val="Heading1"/>
    <w:uiPriority w:val="9"/>
    <w:rsid w:val="00513B74"/>
    <w:rPr>
      <w:rFonts w:ascii="Candara" w:eastAsiaTheme="majorEastAsia" w:hAnsi="Candara" w:cstheme="majorBidi"/>
      <w:noProof/>
      <w:color w:val="2F5496" w:themeColor="accent5" w:themeShade="BF"/>
      <w:sz w:val="32"/>
      <w:szCs w:val="32"/>
    </w:rPr>
  </w:style>
  <w:style w:type="character" w:styleId="Hyperlink">
    <w:name w:val="Hyperlink"/>
    <w:basedOn w:val="DefaultParagraphFont"/>
    <w:uiPriority w:val="99"/>
    <w:unhideWhenUsed/>
    <w:rsid w:val="00CC736F"/>
    <w:rPr>
      <w:color w:val="0563C1" w:themeColor="hyperlink"/>
      <w:u w:val="single"/>
    </w:rPr>
  </w:style>
  <w:style w:type="paragraph" w:styleId="EndnoteText">
    <w:name w:val="endnote text"/>
    <w:basedOn w:val="Normal"/>
    <w:link w:val="EndnoteTextChar"/>
    <w:uiPriority w:val="99"/>
    <w:unhideWhenUsed/>
    <w:rsid w:val="00CC736F"/>
    <w:pPr>
      <w:spacing w:after="0" w:line="240" w:lineRule="auto"/>
    </w:pPr>
    <w:rPr>
      <w:sz w:val="20"/>
      <w:szCs w:val="20"/>
    </w:rPr>
  </w:style>
  <w:style w:type="character" w:customStyle="1" w:styleId="EndnoteTextChar">
    <w:name w:val="Endnote Text Char"/>
    <w:basedOn w:val="DefaultParagraphFont"/>
    <w:link w:val="EndnoteText"/>
    <w:uiPriority w:val="99"/>
    <w:rsid w:val="00CC736F"/>
    <w:rPr>
      <w:sz w:val="20"/>
      <w:szCs w:val="20"/>
    </w:rPr>
  </w:style>
  <w:style w:type="character" w:styleId="EndnoteReference">
    <w:name w:val="endnote reference"/>
    <w:basedOn w:val="DefaultParagraphFont"/>
    <w:uiPriority w:val="99"/>
    <w:semiHidden/>
    <w:unhideWhenUsed/>
    <w:rsid w:val="00CC736F"/>
    <w:rPr>
      <w:vertAlign w:val="superscript"/>
    </w:rPr>
  </w:style>
  <w:style w:type="character" w:customStyle="1" w:styleId="Heading2Char">
    <w:name w:val="Heading 2 Char"/>
    <w:aliases w:val="Local Law Name Char"/>
    <w:basedOn w:val="DefaultParagraphFont"/>
    <w:link w:val="Heading2"/>
    <w:uiPriority w:val="9"/>
    <w:rsid w:val="008E2D12"/>
    <w:rPr>
      <w:rFonts w:eastAsiaTheme="majorEastAsia" w:cstheme="majorBidi"/>
      <w:b/>
      <w:sz w:val="32"/>
      <w:szCs w:val="32"/>
    </w:rPr>
  </w:style>
  <w:style w:type="paragraph" w:styleId="CommentText">
    <w:name w:val="annotation text"/>
    <w:basedOn w:val="Normal"/>
    <w:link w:val="CommentTextChar"/>
    <w:uiPriority w:val="99"/>
    <w:unhideWhenUsed/>
    <w:rsid w:val="00850A78"/>
    <w:pPr>
      <w:spacing w:line="240" w:lineRule="auto"/>
    </w:pPr>
    <w:rPr>
      <w:sz w:val="20"/>
      <w:szCs w:val="20"/>
    </w:rPr>
  </w:style>
  <w:style w:type="character" w:customStyle="1" w:styleId="CommentTextChar">
    <w:name w:val="Comment Text Char"/>
    <w:basedOn w:val="DefaultParagraphFont"/>
    <w:link w:val="CommentText"/>
    <w:uiPriority w:val="99"/>
    <w:rsid w:val="00850A78"/>
    <w:rPr>
      <w:sz w:val="20"/>
      <w:szCs w:val="20"/>
    </w:rPr>
  </w:style>
  <w:style w:type="character" w:styleId="CommentReference">
    <w:name w:val="annotation reference"/>
    <w:basedOn w:val="DefaultParagraphFont"/>
    <w:uiPriority w:val="99"/>
    <w:unhideWhenUsed/>
    <w:rsid w:val="00850A78"/>
    <w:rPr>
      <w:sz w:val="16"/>
      <w:szCs w:val="16"/>
    </w:rPr>
  </w:style>
  <w:style w:type="paragraph" w:styleId="BalloonText">
    <w:name w:val="Balloon Text"/>
    <w:basedOn w:val="Normal"/>
    <w:link w:val="BalloonTextChar"/>
    <w:uiPriority w:val="99"/>
    <w:semiHidden/>
    <w:unhideWhenUsed/>
    <w:rsid w:val="00850A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0A78"/>
    <w:rPr>
      <w:rFonts w:ascii="Segoe UI" w:hAnsi="Segoe UI" w:cs="Segoe UI"/>
      <w:sz w:val="18"/>
      <w:szCs w:val="18"/>
    </w:rPr>
  </w:style>
  <w:style w:type="paragraph" w:styleId="TOCHeading">
    <w:name w:val="TOC Heading"/>
    <w:basedOn w:val="Heading1"/>
    <w:next w:val="Normal"/>
    <w:uiPriority w:val="39"/>
    <w:unhideWhenUsed/>
    <w:qFormat/>
    <w:rsid w:val="00514E38"/>
    <w:pPr>
      <w:outlineLvl w:val="9"/>
    </w:pPr>
  </w:style>
  <w:style w:type="paragraph" w:styleId="FootnoteText">
    <w:name w:val="footnote text"/>
    <w:basedOn w:val="Normal"/>
    <w:link w:val="FootnoteTextChar"/>
    <w:uiPriority w:val="99"/>
    <w:unhideWhenUsed/>
    <w:rsid w:val="00C20054"/>
    <w:pPr>
      <w:spacing w:after="0" w:line="240" w:lineRule="auto"/>
    </w:pPr>
    <w:rPr>
      <w:sz w:val="20"/>
      <w:szCs w:val="20"/>
    </w:rPr>
  </w:style>
  <w:style w:type="character" w:customStyle="1" w:styleId="FootnoteTextChar">
    <w:name w:val="Footnote Text Char"/>
    <w:basedOn w:val="DefaultParagraphFont"/>
    <w:link w:val="FootnoteText"/>
    <w:uiPriority w:val="99"/>
    <w:rsid w:val="00C20054"/>
    <w:rPr>
      <w:sz w:val="20"/>
      <w:szCs w:val="20"/>
    </w:rPr>
  </w:style>
  <w:style w:type="character" w:styleId="FootnoteReference">
    <w:name w:val="footnote reference"/>
    <w:basedOn w:val="DefaultParagraphFont"/>
    <w:uiPriority w:val="99"/>
    <w:unhideWhenUsed/>
    <w:rsid w:val="00C20054"/>
    <w:rPr>
      <w:vertAlign w:val="superscript"/>
    </w:rPr>
  </w:style>
  <w:style w:type="paragraph" w:styleId="Caption">
    <w:name w:val="caption"/>
    <w:basedOn w:val="Normal"/>
    <w:next w:val="Normal"/>
    <w:uiPriority w:val="35"/>
    <w:unhideWhenUsed/>
    <w:qFormat/>
    <w:rsid w:val="00514E38"/>
    <w:pPr>
      <w:spacing w:line="240" w:lineRule="auto"/>
    </w:pPr>
    <w:rPr>
      <w:i/>
      <w:iCs/>
      <w:color w:val="44546A" w:themeColor="text2"/>
      <w:sz w:val="18"/>
      <w:szCs w:val="18"/>
    </w:rPr>
  </w:style>
  <w:style w:type="paragraph" w:styleId="ListParagraph">
    <w:name w:val="List Paragraph"/>
    <w:basedOn w:val="Normal"/>
    <w:uiPriority w:val="34"/>
    <w:qFormat/>
    <w:rsid w:val="00514E38"/>
    <w:pPr>
      <w:ind w:left="720"/>
      <w:contextualSpacing/>
    </w:pPr>
  </w:style>
  <w:style w:type="table" w:styleId="TableGrid">
    <w:name w:val="Table Grid"/>
    <w:basedOn w:val="TableNormal"/>
    <w:uiPriority w:val="39"/>
    <w:rsid w:val="00877D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F246B"/>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FF246B"/>
    <w:rPr>
      <w:b/>
      <w:bCs/>
    </w:rPr>
  </w:style>
  <w:style w:type="character" w:customStyle="1" w:styleId="CommentSubjectChar">
    <w:name w:val="Comment Subject Char"/>
    <w:basedOn w:val="CommentTextChar"/>
    <w:link w:val="CommentSubject"/>
    <w:uiPriority w:val="99"/>
    <w:semiHidden/>
    <w:rsid w:val="00FF246B"/>
    <w:rPr>
      <w:b/>
      <w:bCs/>
      <w:sz w:val="20"/>
      <w:szCs w:val="20"/>
    </w:rPr>
  </w:style>
  <w:style w:type="character" w:customStyle="1" w:styleId="documentbody">
    <w:name w:val="documentbody"/>
    <w:rsid w:val="005F68F5"/>
  </w:style>
  <w:style w:type="paragraph" w:customStyle="1" w:styleId="Default">
    <w:name w:val="Default"/>
    <w:rsid w:val="00867861"/>
    <w:pPr>
      <w:autoSpaceDE w:val="0"/>
      <w:autoSpaceDN w:val="0"/>
      <w:adjustRightInd w:val="0"/>
      <w:spacing w:after="0" w:line="240" w:lineRule="auto"/>
    </w:pPr>
    <w:rPr>
      <w:rFonts w:ascii="Calibri" w:hAnsi="Calibri" w:cs="Calibri"/>
      <w:color w:val="000000"/>
      <w:sz w:val="24"/>
      <w:szCs w:val="24"/>
    </w:rPr>
  </w:style>
  <w:style w:type="paragraph" w:customStyle="1" w:styleId="LawText">
    <w:name w:val="Law Text"/>
    <w:basedOn w:val="Normal"/>
    <w:link w:val="LawTextChar"/>
    <w:rsid w:val="008B3F11"/>
    <w:pPr>
      <w:jc w:val="both"/>
    </w:pPr>
    <w:rPr>
      <w:color w:val="1F3864" w:themeColor="accent5" w:themeShade="80"/>
    </w:rPr>
  </w:style>
  <w:style w:type="character" w:customStyle="1" w:styleId="LawTextChar">
    <w:name w:val="Law Text Char"/>
    <w:basedOn w:val="DefaultParagraphFont"/>
    <w:link w:val="LawText"/>
    <w:rsid w:val="008B3F11"/>
    <w:rPr>
      <w:color w:val="1F3864" w:themeColor="accent5" w:themeShade="80"/>
      <w:sz w:val="24"/>
    </w:rPr>
  </w:style>
  <w:style w:type="character" w:styleId="PlaceholderText">
    <w:name w:val="Placeholder Text"/>
    <w:basedOn w:val="DefaultParagraphFont"/>
    <w:uiPriority w:val="99"/>
    <w:semiHidden/>
    <w:rsid w:val="005D3083"/>
    <w:rPr>
      <w:color w:val="808080"/>
    </w:rPr>
  </w:style>
  <w:style w:type="character" w:customStyle="1" w:styleId="Heading3Char">
    <w:name w:val="Heading 3 Char"/>
    <w:basedOn w:val="DefaultParagraphFont"/>
    <w:link w:val="Heading3"/>
    <w:uiPriority w:val="9"/>
    <w:rsid w:val="00514E3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514E38"/>
    <w:rPr>
      <w:rFonts w:asciiTheme="majorHAnsi" w:eastAsiaTheme="majorEastAsia" w:hAnsiTheme="majorHAnsi" w:cstheme="majorBidi"/>
      <w:i/>
      <w:iCs/>
      <w:color w:val="2E74B5" w:themeColor="accent1" w:themeShade="BF"/>
      <w:sz w:val="24"/>
    </w:rPr>
  </w:style>
  <w:style w:type="paragraph" w:styleId="NoSpacing">
    <w:name w:val="No Spacing"/>
    <w:uiPriority w:val="1"/>
    <w:qFormat/>
    <w:rsid w:val="00514E38"/>
    <w:pPr>
      <w:spacing w:after="0" w:line="240" w:lineRule="auto"/>
    </w:pPr>
    <w:rPr>
      <w:sz w:val="24"/>
    </w:rPr>
  </w:style>
  <w:style w:type="paragraph" w:customStyle="1" w:styleId="HeadingSubsection">
    <w:name w:val="Heading Subsection"/>
    <w:basedOn w:val="Normal"/>
    <w:next w:val="Normal"/>
    <w:link w:val="HeadingSubsectionChar"/>
    <w:autoRedefine/>
    <w:qFormat/>
    <w:rsid w:val="0057768B"/>
    <w:pPr>
      <w:shd w:val="clear" w:color="auto" w:fill="FFD966" w:themeFill="accent4" w:themeFillTint="99"/>
    </w:pPr>
    <w:rPr>
      <w:b/>
      <w:noProof/>
      <w:color w:val="000000" w:themeColor="text1"/>
      <w:sz w:val="32"/>
      <w:szCs w:val="32"/>
    </w:rPr>
  </w:style>
  <w:style w:type="character" w:customStyle="1" w:styleId="HeadingSubsectionChar">
    <w:name w:val="Heading Subsection Char"/>
    <w:basedOn w:val="DefaultParagraphFont"/>
    <w:link w:val="HeadingSubsection"/>
    <w:rsid w:val="0057768B"/>
    <w:rPr>
      <w:b/>
      <w:noProof/>
      <w:color w:val="000000" w:themeColor="text1"/>
      <w:sz w:val="32"/>
      <w:szCs w:val="32"/>
      <w:shd w:val="clear" w:color="auto" w:fill="FFD966" w:themeFill="accent4" w:themeFillTint="99"/>
    </w:rPr>
  </w:style>
  <w:style w:type="paragraph" w:styleId="Header">
    <w:name w:val="header"/>
    <w:basedOn w:val="Normal"/>
    <w:link w:val="HeaderChar"/>
    <w:uiPriority w:val="99"/>
    <w:unhideWhenUsed/>
    <w:rsid w:val="00095D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DBE"/>
    <w:rPr>
      <w:sz w:val="24"/>
    </w:rPr>
  </w:style>
  <w:style w:type="paragraph" w:styleId="Footer">
    <w:name w:val="footer"/>
    <w:basedOn w:val="Normal"/>
    <w:link w:val="FooterChar"/>
    <w:uiPriority w:val="99"/>
    <w:unhideWhenUsed/>
    <w:rsid w:val="00095D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DBE"/>
    <w:rPr>
      <w:sz w:val="24"/>
    </w:rPr>
  </w:style>
  <w:style w:type="character" w:customStyle="1" w:styleId="Heading5Char">
    <w:name w:val="Heading 5 Char"/>
    <w:basedOn w:val="DefaultParagraphFont"/>
    <w:link w:val="Heading5"/>
    <w:uiPriority w:val="9"/>
    <w:rsid w:val="00514E38"/>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rsid w:val="00514E38"/>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rsid w:val="00514E38"/>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rsid w:val="00514E3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514E38"/>
    <w:rPr>
      <w:rFonts w:asciiTheme="majorHAnsi" w:eastAsiaTheme="majorEastAsia" w:hAnsiTheme="majorHAnsi" w:cstheme="majorBidi"/>
      <w:i/>
      <w:iCs/>
      <w:color w:val="272727" w:themeColor="text1" w:themeTint="D8"/>
      <w:sz w:val="21"/>
      <w:szCs w:val="21"/>
    </w:rPr>
  </w:style>
  <w:style w:type="numbering" w:customStyle="1" w:styleId="CRRA">
    <w:name w:val="CRRA"/>
    <w:uiPriority w:val="99"/>
    <w:rsid w:val="003304F4"/>
    <w:pPr>
      <w:numPr>
        <w:numId w:val="5"/>
      </w:numPr>
    </w:pPr>
  </w:style>
  <w:style w:type="character" w:customStyle="1" w:styleId="hisdate">
    <w:name w:val="hisdate"/>
    <w:basedOn w:val="DefaultParagraphFont"/>
    <w:rsid w:val="008D49B5"/>
  </w:style>
  <w:style w:type="character" w:customStyle="1" w:styleId="loclaw">
    <w:name w:val="loclaw"/>
    <w:basedOn w:val="DefaultParagraphFont"/>
    <w:rsid w:val="008D49B5"/>
  </w:style>
  <w:style w:type="paragraph" w:styleId="BodyTextIndent">
    <w:name w:val="Body Text Indent"/>
    <w:basedOn w:val="Normal"/>
    <w:link w:val="BodyTextIndentChar"/>
    <w:rsid w:val="008B4E9A"/>
    <w:pPr>
      <w:spacing w:after="0" w:line="240" w:lineRule="auto"/>
      <w:ind w:left="1080"/>
    </w:pPr>
    <w:rPr>
      <w:rFonts w:ascii="Times New Roman" w:eastAsia="Times New Roman" w:hAnsi="Times New Roman" w:cs="Times New Roman"/>
      <w:szCs w:val="24"/>
    </w:rPr>
  </w:style>
  <w:style w:type="character" w:customStyle="1" w:styleId="BodyTextIndentChar">
    <w:name w:val="Body Text Indent Char"/>
    <w:basedOn w:val="DefaultParagraphFont"/>
    <w:link w:val="BodyTextIndent"/>
    <w:rsid w:val="008B4E9A"/>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4323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F46A3"/>
    <w:pPr>
      <w:spacing w:after="0" w:line="240" w:lineRule="auto"/>
    </w:pPr>
    <w:rPr>
      <w:sz w:val="24"/>
    </w:rPr>
  </w:style>
  <w:style w:type="paragraph" w:styleId="Title">
    <w:name w:val="Title"/>
    <w:basedOn w:val="Normal"/>
    <w:next w:val="Normal"/>
    <w:link w:val="TitleChar"/>
    <w:uiPriority w:val="10"/>
    <w:qFormat/>
    <w:rsid w:val="005F799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F7993"/>
    <w:rPr>
      <w:rFonts w:asciiTheme="majorHAnsi" w:eastAsiaTheme="majorEastAsia" w:hAnsiTheme="majorHAnsi" w:cstheme="majorBidi"/>
      <w:spacing w:val="-10"/>
      <w:kern w:val="28"/>
      <w:sz w:val="56"/>
      <w:szCs w:val="56"/>
    </w:rPr>
  </w:style>
  <w:style w:type="paragraph" w:styleId="BodyText2">
    <w:name w:val="Body Text 2"/>
    <w:basedOn w:val="Normal"/>
    <w:link w:val="BodyText2Char"/>
    <w:uiPriority w:val="99"/>
    <w:semiHidden/>
    <w:unhideWhenUsed/>
    <w:rsid w:val="00D43199"/>
    <w:pPr>
      <w:spacing w:after="120" w:line="480" w:lineRule="auto"/>
    </w:pPr>
  </w:style>
  <w:style w:type="character" w:customStyle="1" w:styleId="BodyText2Char">
    <w:name w:val="Body Text 2 Char"/>
    <w:basedOn w:val="DefaultParagraphFont"/>
    <w:link w:val="BodyText2"/>
    <w:uiPriority w:val="99"/>
    <w:semiHidden/>
    <w:rsid w:val="00D43199"/>
    <w:rPr>
      <w:sz w:val="24"/>
    </w:rPr>
  </w:style>
  <w:style w:type="paragraph" w:customStyle="1" w:styleId="xmsonormal">
    <w:name w:val="x_msonormal"/>
    <w:basedOn w:val="Normal"/>
    <w:rsid w:val="00467143"/>
    <w:pPr>
      <w:spacing w:before="100" w:beforeAutospacing="1" w:after="100" w:afterAutospacing="1" w:line="240" w:lineRule="auto"/>
    </w:pPr>
    <w:rPr>
      <w:rFonts w:ascii="Times" w:hAnsi="Times"/>
      <w:sz w:val="20"/>
      <w:szCs w:val="20"/>
    </w:rPr>
  </w:style>
  <w:style w:type="character" w:customStyle="1" w:styleId="A0">
    <w:name w:val="A0"/>
    <w:uiPriority w:val="99"/>
    <w:rsid w:val="008272E9"/>
    <w:rPr>
      <w:rFonts w:cs="IQZOBY+FranklinGothic-Book"/>
      <w:color w:val="000000"/>
      <w:sz w:val="19"/>
      <w:szCs w:val="19"/>
    </w:rPr>
  </w:style>
  <w:style w:type="paragraph" w:customStyle="1" w:styleId="Pa5">
    <w:name w:val="Pa5"/>
    <w:basedOn w:val="Default"/>
    <w:next w:val="Default"/>
    <w:uiPriority w:val="99"/>
    <w:rsid w:val="00FA35D5"/>
    <w:pPr>
      <w:spacing w:line="231" w:lineRule="atLeast"/>
    </w:pPr>
    <w:rPr>
      <w:rFonts w:ascii="OPXTHM+JoannaMT" w:hAnsi="OPXTHM+JoannaMT" w:cstheme="minorBidi"/>
      <w:color w:val="auto"/>
    </w:rPr>
  </w:style>
  <w:style w:type="paragraph" w:customStyle="1" w:styleId="Pa14">
    <w:name w:val="Pa14"/>
    <w:basedOn w:val="Default"/>
    <w:next w:val="Default"/>
    <w:uiPriority w:val="99"/>
    <w:rsid w:val="008357C1"/>
    <w:pPr>
      <w:spacing w:line="201" w:lineRule="atLeast"/>
    </w:pPr>
    <w:rPr>
      <w:rFonts w:ascii="NIXRVX+FranklinGothic-Book" w:hAnsi="NIXRVX+FranklinGothic-Book" w:cstheme="minorBidi"/>
      <w:color w:val="auto"/>
    </w:rPr>
  </w:style>
  <w:style w:type="paragraph" w:customStyle="1" w:styleId="Pa201">
    <w:name w:val="Pa20+1"/>
    <w:basedOn w:val="Default"/>
    <w:next w:val="Default"/>
    <w:uiPriority w:val="99"/>
    <w:rsid w:val="008357C1"/>
    <w:pPr>
      <w:spacing w:line="201" w:lineRule="atLeast"/>
    </w:pPr>
    <w:rPr>
      <w:rFonts w:ascii="NIXRVX+FranklinGothic-Book" w:hAnsi="NIXRVX+FranklinGothic-Book" w:cstheme="minorBidi"/>
      <w:color w:val="auto"/>
    </w:rPr>
  </w:style>
  <w:style w:type="character" w:customStyle="1" w:styleId="A2">
    <w:name w:val="A2"/>
    <w:uiPriority w:val="99"/>
    <w:rsid w:val="005A7CAC"/>
    <w:rPr>
      <w:rFonts w:cs="Univers LT Std 55"/>
      <w:color w:val="000000"/>
      <w:sz w:val="22"/>
      <w:szCs w:val="22"/>
    </w:rPr>
  </w:style>
  <w:style w:type="character" w:customStyle="1" w:styleId="highlight4">
    <w:name w:val="highlight4"/>
    <w:basedOn w:val="DefaultParagraphFont"/>
    <w:rsid w:val="00CE5BA7"/>
    <w:rPr>
      <w:shd w:val="clear" w:color="auto" w:fill="FFF7CC"/>
    </w:rPr>
  </w:style>
  <w:style w:type="paragraph" w:styleId="NormalWeb">
    <w:name w:val="Normal (Web)"/>
    <w:basedOn w:val="Normal"/>
    <w:uiPriority w:val="99"/>
    <w:unhideWhenUsed/>
    <w:rsid w:val="004F1BB5"/>
    <w:pPr>
      <w:spacing w:before="100" w:beforeAutospacing="1" w:after="100" w:afterAutospacing="1" w:line="240" w:lineRule="auto"/>
      <w:ind w:left="420"/>
    </w:pPr>
    <w:rPr>
      <w:rFonts w:ascii="Helvetica" w:eastAsia="Times New Roman" w:hAnsi="Helvetica" w:cs="Helvetica"/>
      <w:szCs w:val="24"/>
    </w:rPr>
  </w:style>
  <w:style w:type="paragraph" w:customStyle="1" w:styleId="biblio">
    <w:name w:val="biblio"/>
    <w:basedOn w:val="Normal"/>
    <w:rsid w:val="004F1BB5"/>
    <w:pPr>
      <w:spacing w:before="100" w:beforeAutospacing="1" w:after="100" w:afterAutospacing="1" w:line="240" w:lineRule="auto"/>
      <w:ind w:left="720"/>
    </w:pPr>
    <w:rPr>
      <w:rFonts w:ascii="Helvetica" w:eastAsia="Times New Roman" w:hAnsi="Helvetica" w:cs="Helvetica"/>
      <w:b/>
      <w:bCs/>
      <w:szCs w:val="24"/>
    </w:rPr>
  </w:style>
  <w:style w:type="character" w:styleId="HTMLCite">
    <w:name w:val="HTML Cite"/>
    <w:basedOn w:val="DefaultParagraphFont"/>
    <w:uiPriority w:val="99"/>
    <w:semiHidden/>
    <w:unhideWhenUsed/>
    <w:rsid w:val="004F1BB5"/>
    <w:rPr>
      <w:i/>
      <w:iCs/>
    </w:rPr>
  </w:style>
  <w:style w:type="character" w:customStyle="1" w:styleId="indent11">
    <w:name w:val="indent11"/>
    <w:basedOn w:val="DefaultParagraphFont"/>
    <w:rsid w:val="004F1BB5"/>
    <w:rPr>
      <w:vanish w:val="0"/>
      <w:webHidden w:val="0"/>
      <w:specVanish w:val="0"/>
    </w:rPr>
  </w:style>
  <w:style w:type="paragraph" w:styleId="BodyText">
    <w:name w:val="Body Text"/>
    <w:basedOn w:val="Normal"/>
    <w:link w:val="BodyTextChar"/>
    <w:uiPriority w:val="99"/>
    <w:unhideWhenUsed/>
    <w:rsid w:val="00655FE3"/>
    <w:pPr>
      <w:spacing w:after="120"/>
    </w:pPr>
  </w:style>
  <w:style w:type="character" w:customStyle="1" w:styleId="BodyTextChar">
    <w:name w:val="Body Text Char"/>
    <w:basedOn w:val="DefaultParagraphFont"/>
    <w:link w:val="BodyText"/>
    <w:uiPriority w:val="99"/>
    <w:rsid w:val="00655FE3"/>
    <w:rPr>
      <w:sz w:val="24"/>
    </w:rPr>
  </w:style>
  <w:style w:type="paragraph" w:customStyle="1" w:styleId="p0">
    <w:name w:val="p0"/>
    <w:basedOn w:val="Normal"/>
    <w:rsid w:val="00655FE3"/>
    <w:pPr>
      <w:spacing w:before="100" w:beforeAutospacing="1" w:after="100" w:afterAutospacing="1" w:line="240" w:lineRule="auto"/>
    </w:pPr>
    <w:rPr>
      <w:rFonts w:ascii="Times New Roman" w:eastAsia="Times New Roman" w:hAnsi="Times New Roman" w:cs="Times New Roman"/>
      <w:szCs w:val="24"/>
    </w:rPr>
  </w:style>
  <w:style w:type="paragraph" w:customStyle="1" w:styleId="incr1">
    <w:name w:val="incr1"/>
    <w:basedOn w:val="Normal"/>
    <w:rsid w:val="00655FE3"/>
    <w:pPr>
      <w:spacing w:before="100" w:beforeAutospacing="1" w:after="100" w:afterAutospacing="1" w:line="240" w:lineRule="auto"/>
    </w:pPr>
    <w:rPr>
      <w:rFonts w:ascii="Times New Roman" w:eastAsia="Times New Roman" w:hAnsi="Times New Roman" w:cs="Times New Roman"/>
      <w:szCs w:val="24"/>
    </w:rPr>
  </w:style>
  <w:style w:type="character" w:customStyle="1" w:styleId="ital1">
    <w:name w:val="ital1"/>
    <w:basedOn w:val="DefaultParagraphFont"/>
    <w:rsid w:val="00655FE3"/>
    <w:rPr>
      <w:i/>
      <w:iCs/>
    </w:rPr>
  </w:style>
  <w:style w:type="paragraph" w:customStyle="1" w:styleId="incr0">
    <w:name w:val="incr0"/>
    <w:basedOn w:val="Normal"/>
    <w:rsid w:val="00655FE3"/>
    <w:pPr>
      <w:spacing w:before="100" w:beforeAutospacing="1" w:after="100" w:afterAutospacing="1" w:line="240" w:lineRule="auto"/>
    </w:pPr>
    <w:rPr>
      <w:rFonts w:ascii="Times New Roman" w:eastAsia="Times New Roman" w:hAnsi="Times New Roman" w:cs="Times New Roman"/>
      <w:szCs w:val="24"/>
    </w:rPr>
  </w:style>
  <w:style w:type="character" w:customStyle="1" w:styleId="cohl">
    <w:name w:val="co_hl"/>
    <w:basedOn w:val="DefaultParagraphFont"/>
    <w:rsid w:val="00655FE3"/>
  </w:style>
  <w:style w:type="character" w:customStyle="1" w:styleId="apple-converted-space">
    <w:name w:val="apple-converted-space"/>
    <w:basedOn w:val="DefaultParagraphFont"/>
    <w:rsid w:val="00655FE3"/>
  </w:style>
  <w:style w:type="paragraph" w:customStyle="1" w:styleId="TableParagraph">
    <w:name w:val="Table Paragraph"/>
    <w:basedOn w:val="Normal"/>
    <w:uiPriority w:val="1"/>
    <w:qFormat/>
    <w:rsid w:val="00547C14"/>
    <w:pPr>
      <w:widowControl w:val="0"/>
      <w:spacing w:after="0" w:line="240" w:lineRule="auto"/>
    </w:pPr>
    <w:rPr>
      <w:sz w:val="22"/>
    </w:rPr>
  </w:style>
  <w:style w:type="character" w:styleId="Emphasis">
    <w:name w:val="Emphasis"/>
    <w:basedOn w:val="DefaultParagraphFont"/>
    <w:uiPriority w:val="20"/>
    <w:qFormat/>
    <w:rsid w:val="00FF5B4C"/>
    <w:rPr>
      <w:b/>
      <w:bCs/>
      <w:i w:val="0"/>
      <w:iCs w:val="0"/>
    </w:rPr>
  </w:style>
  <w:style w:type="character" w:customStyle="1" w:styleId="st1">
    <w:name w:val="st1"/>
    <w:basedOn w:val="DefaultParagraphFont"/>
    <w:rsid w:val="00FF5B4C"/>
  </w:style>
  <w:style w:type="paragraph" w:customStyle="1" w:styleId="Pa1">
    <w:name w:val="Pa1"/>
    <w:basedOn w:val="Default"/>
    <w:next w:val="Default"/>
    <w:uiPriority w:val="99"/>
    <w:rsid w:val="00C8753D"/>
    <w:pPr>
      <w:spacing w:line="201" w:lineRule="atLeast"/>
    </w:pPr>
    <w:rPr>
      <w:rFonts w:ascii="Cambria" w:hAnsi="Cambria" w:cstheme="minorBidi"/>
      <w:color w:val="auto"/>
    </w:rPr>
  </w:style>
  <w:style w:type="character" w:customStyle="1" w:styleId="A9">
    <w:name w:val="A9"/>
    <w:uiPriority w:val="99"/>
    <w:rsid w:val="00C8753D"/>
    <w:rPr>
      <w:rFonts w:cs="Cambria"/>
      <w:color w:val="000000"/>
      <w:sz w:val="11"/>
      <w:szCs w:val="11"/>
    </w:rPr>
  </w:style>
  <w:style w:type="character" w:styleId="UnresolvedMention">
    <w:name w:val="Unresolved Mention"/>
    <w:basedOn w:val="DefaultParagraphFont"/>
    <w:uiPriority w:val="99"/>
    <w:semiHidden/>
    <w:unhideWhenUsed/>
    <w:rsid w:val="001B111D"/>
    <w:rPr>
      <w:color w:val="808080"/>
      <w:shd w:val="clear" w:color="auto" w:fill="E6E6E6"/>
    </w:rPr>
  </w:style>
  <w:style w:type="character" w:styleId="Strong">
    <w:name w:val="Strong"/>
    <w:basedOn w:val="DefaultParagraphFont"/>
    <w:uiPriority w:val="22"/>
    <w:qFormat/>
    <w:rsid w:val="002A51F4"/>
    <w:rPr>
      <w:b/>
      <w:bCs/>
    </w:rPr>
  </w:style>
  <w:style w:type="paragraph" w:customStyle="1" w:styleId="search-results-top-divider">
    <w:name w:val="search-results-top-divider"/>
    <w:basedOn w:val="Normal"/>
    <w:rsid w:val="00BE3D8E"/>
    <w:pPr>
      <w:spacing w:before="100" w:beforeAutospacing="1" w:after="100" w:afterAutospacing="1" w:line="240" w:lineRule="auto"/>
    </w:pPr>
    <w:rPr>
      <w:rFonts w:ascii="Times New Roman" w:eastAsia="Times New Roman" w:hAnsi="Times New Roman" w:cs="Times New Roman"/>
      <w:szCs w:val="24"/>
    </w:rPr>
  </w:style>
  <w:style w:type="paragraph" w:styleId="TOC1">
    <w:name w:val="toc 1"/>
    <w:basedOn w:val="Normal"/>
    <w:next w:val="Normal"/>
    <w:autoRedefine/>
    <w:uiPriority w:val="39"/>
    <w:unhideWhenUsed/>
    <w:rsid w:val="00613DB1"/>
    <w:pPr>
      <w:tabs>
        <w:tab w:val="left" w:pos="1080"/>
        <w:tab w:val="right" w:leader="dot" w:pos="9350"/>
      </w:tabs>
      <w:spacing w:after="100"/>
      <w:jc w:val="both"/>
    </w:pPr>
  </w:style>
  <w:style w:type="paragraph" w:styleId="TOC2">
    <w:name w:val="toc 2"/>
    <w:basedOn w:val="Normal"/>
    <w:next w:val="Normal"/>
    <w:autoRedefine/>
    <w:uiPriority w:val="39"/>
    <w:unhideWhenUsed/>
    <w:rsid w:val="006B7363"/>
    <w:pPr>
      <w:spacing w:after="100"/>
      <w:ind w:left="240"/>
    </w:pPr>
  </w:style>
  <w:style w:type="paragraph" w:styleId="TOC3">
    <w:name w:val="toc 3"/>
    <w:basedOn w:val="Normal"/>
    <w:next w:val="Normal"/>
    <w:autoRedefine/>
    <w:uiPriority w:val="39"/>
    <w:unhideWhenUsed/>
    <w:rsid w:val="006B7363"/>
    <w:pPr>
      <w:spacing w:after="100"/>
      <w:ind w:left="480"/>
    </w:pPr>
  </w:style>
  <w:style w:type="character" w:customStyle="1" w:styleId="highlight">
    <w:name w:val="highlight"/>
    <w:basedOn w:val="DefaultParagraphFont"/>
    <w:rsid w:val="001E7FB3"/>
  </w:style>
  <w:style w:type="paragraph" w:styleId="HTMLPreformatted">
    <w:name w:val="HTML Preformatted"/>
    <w:basedOn w:val="Normal"/>
    <w:link w:val="HTMLPreformattedChar"/>
    <w:uiPriority w:val="99"/>
    <w:unhideWhenUsed/>
    <w:rsid w:val="00301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01200"/>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41814">
      <w:bodyDiv w:val="1"/>
      <w:marLeft w:val="0"/>
      <w:marRight w:val="0"/>
      <w:marTop w:val="0"/>
      <w:marBottom w:val="0"/>
      <w:divBdr>
        <w:top w:val="none" w:sz="0" w:space="0" w:color="auto"/>
        <w:left w:val="none" w:sz="0" w:space="0" w:color="auto"/>
        <w:bottom w:val="none" w:sz="0" w:space="0" w:color="auto"/>
        <w:right w:val="none" w:sz="0" w:space="0" w:color="auto"/>
      </w:divBdr>
    </w:div>
    <w:div w:id="25374756">
      <w:bodyDiv w:val="1"/>
      <w:marLeft w:val="0"/>
      <w:marRight w:val="0"/>
      <w:marTop w:val="0"/>
      <w:marBottom w:val="0"/>
      <w:divBdr>
        <w:top w:val="none" w:sz="0" w:space="0" w:color="auto"/>
        <w:left w:val="none" w:sz="0" w:space="0" w:color="auto"/>
        <w:bottom w:val="none" w:sz="0" w:space="0" w:color="auto"/>
        <w:right w:val="none" w:sz="0" w:space="0" w:color="auto"/>
      </w:divBdr>
    </w:div>
    <w:div w:id="37632683">
      <w:bodyDiv w:val="1"/>
      <w:marLeft w:val="0"/>
      <w:marRight w:val="0"/>
      <w:marTop w:val="0"/>
      <w:marBottom w:val="0"/>
      <w:divBdr>
        <w:top w:val="none" w:sz="0" w:space="0" w:color="auto"/>
        <w:left w:val="none" w:sz="0" w:space="0" w:color="auto"/>
        <w:bottom w:val="none" w:sz="0" w:space="0" w:color="auto"/>
        <w:right w:val="none" w:sz="0" w:space="0" w:color="auto"/>
      </w:divBdr>
    </w:div>
    <w:div w:id="50857895">
      <w:bodyDiv w:val="1"/>
      <w:marLeft w:val="0"/>
      <w:marRight w:val="0"/>
      <w:marTop w:val="0"/>
      <w:marBottom w:val="0"/>
      <w:divBdr>
        <w:top w:val="none" w:sz="0" w:space="0" w:color="auto"/>
        <w:left w:val="none" w:sz="0" w:space="0" w:color="auto"/>
        <w:bottom w:val="none" w:sz="0" w:space="0" w:color="auto"/>
        <w:right w:val="none" w:sz="0" w:space="0" w:color="auto"/>
      </w:divBdr>
    </w:div>
    <w:div w:id="70323540">
      <w:bodyDiv w:val="1"/>
      <w:marLeft w:val="0"/>
      <w:marRight w:val="0"/>
      <w:marTop w:val="0"/>
      <w:marBottom w:val="0"/>
      <w:divBdr>
        <w:top w:val="none" w:sz="0" w:space="0" w:color="auto"/>
        <w:left w:val="none" w:sz="0" w:space="0" w:color="auto"/>
        <w:bottom w:val="none" w:sz="0" w:space="0" w:color="auto"/>
        <w:right w:val="none" w:sz="0" w:space="0" w:color="auto"/>
      </w:divBdr>
    </w:div>
    <w:div w:id="123038174">
      <w:bodyDiv w:val="1"/>
      <w:marLeft w:val="0"/>
      <w:marRight w:val="0"/>
      <w:marTop w:val="0"/>
      <w:marBottom w:val="0"/>
      <w:divBdr>
        <w:top w:val="none" w:sz="0" w:space="0" w:color="auto"/>
        <w:left w:val="none" w:sz="0" w:space="0" w:color="auto"/>
        <w:bottom w:val="none" w:sz="0" w:space="0" w:color="auto"/>
        <w:right w:val="none" w:sz="0" w:space="0" w:color="auto"/>
      </w:divBdr>
    </w:div>
    <w:div w:id="208154941">
      <w:bodyDiv w:val="1"/>
      <w:marLeft w:val="0"/>
      <w:marRight w:val="0"/>
      <w:marTop w:val="0"/>
      <w:marBottom w:val="0"/>
      <w:divBdr>
        <w:top w:val="none" w:sz="0" w:space="0" w:color="auto"/>
        <w:left w:val="none" w:sz="0" w:space="0" w:color="auto"/>
        <w:bottom w:val="none" w:sz="0" w:space="0" w:color="auto"/>
        <w:right w:val="none" w:sz="0" w:space="0" w:color="auto"/>
      </w:divBdr>
    </w:div>
    <w:div w:id="214001836">
      <w:bodyDiv w:val="1"/>
      <w:marLeft w:val="0"/>
      <w:marRight w:val="0"/>
      <w:marTop w:val="0"/>
      <w:marBottom w:val="0"/>
      <w:divBdr>
        <w:top w:val="none" w:sz="0" w:space="0" w:color="auto"/>
        <w:left w:val="none" w:sz="0" w:space="0" w:color="auto"/>
        <w:bottom w:val="none" w:sz="0" w:space="0" w:color="auto"/>
        <w:right w:val="none" w:sz="0" w:space="0" w:color="auto"/>
      </w:divBdr>
    </w:div>
    <w:div w:id="230315702">
      <w:bodyDiv w:val="1"/>
      <w:marLeft w:val="0"/>
      <w:marRight w:val="0"/>
      <w:marTop w:val="0"/>
      <w:marBottom w:val="0"/>
      <w:divBdr>
        <w:top w:val="none" w:sz="0" w:space="0" w:color="auto"/>
        <w:left w:val="none" w:sz="0" w:space="0" w:color="auto"/>
        <w:bottom w:val="none" w:sz="0" w:space="0" w:color="auto"/>
        <w:right w:val="none" w:sz="0" w:space="0" w:color="auto"/>
      </w:divBdr>
    </w:div>
    <w:div w:id="359168640">
      <w:bodyDiv w:val="1"/>
      <w:marLeft w:val="0"/>
      <w:marRight w:val="0"/>
      <w:marTop w:val="0"/>
      <w:marBottom w:val="0"/>
      <w:divBdr>
        <w:top w:val="none" w:sz="0" w:space="0" w:color="auto"/>
        <w:left w:val="none" w:sz="0" w:space="0" w:color="auto"/>
        <w:bottom w:val="none" w:sz="0" w:space="0" w:color="auto"/>
        <w:right w:val="none" w:sz="0" w:space="0" w:color="auto"/>
      </w:divBdr>
    </w:div>
    <w:div w:id="396981789">
      <w:bodyDiv w:val="1"/>
      <w:marLeft w:val="0"/>
      <w:marRight w:val="0"/>
      <w:marTop w:val="0"/>
      <w:marBottom w:val="0"/>
      <w:divBdr>
        <w:top w:val="none" w:sz="0" w:space="0" w:color="auto"/>
        <w:left w:val="none" w:sz="0" w:space="0" w:color="auto"/>
        <w:bottom w:val="none" w:sz="0" w:space="0" w:color="auto"/>
        <w:right w:val="none" w:sz="0" w:space="0" w:color="auto"/>
      </w:divBdr>
    </w:div>
    <w:div w:id="454326216">
      <w:bodyDiv w:val="1"/>
      <w:marLeft w:val="0"/>
      <w:marRight w:val="0"/>
      <w:marTop w:val="0"/>
      <w:marBottom w:val="0"/>
      <w:divBdr>
        <w:top w:val="none" w:sz="0" w:space="0" w:color="auto"/>
        <w:left w:val="none" w:sz="0" w:space="0" w:color="auto"/>
        <w:bottom w:val="none" w:sz="0" w:space="0" w:color="auto"/>
        <w:right w:val="none" w:sz="0" w:space="0" w:color="auto"/>
      </w:divBdr>
      <w:divsChild>
        <w:div w:id="1740982261">
          <w:marLeft w:val="0"/>
          <w:marRight w:val="0"/>
          <w:marTop w:val="0"/>
          <w:marBottom w:val="0"/>
          <w:divBdr>
            <w:top w:val="none" w:sz="0" w:space="0" w:color="auto"/>
            <w:left w:val="none" w:sz="0" w:space="0" w:color="auto"/>
            <w:bottom w:val="none" w:sz="0" w:space="0" w:color="auto"/>
            <w:right w:val="none" w:sz="0" w:space="0" w:color="auto"/>
          </w:divBdr>
          <w:divsChild>
            <w:div w:id="928930084">
              <w:marLeft w:val="0"/>
              <w:marRight w:val="0"/>
              <w:marTop w:val="0"/>
              <w:marBottom w:val="0"/>
              <w:divBdr>
                <w:top w:val="none" w:sz="0" w:space="0" w:color="auto"/>
                <w:left w:val="none" w:sz="0" w:space="0" w:color="auto"/>
                <w:bottom w:val="none" w:sz="0" w:space="0" w:color="auto"/>
                <w:right w:val="none" w:sz="0" w:space="0" w:color="auto"/>
              </w:divBdr>
              <w:divsChild>
                <w:div w:id="147937758">
                  <w:marLeft w:val="0"/>
                  <w:marRight w:val="0"/>
                  <w:marTop w:val="0"/>
                  <w:marBottom w:val="0"/>
                  <w:divBdr>
                    <w:top w:val="none" w:sz="0" w:space="0" w:color="auto"/>
                    <w:left w:val="none" w:sz="0" w:space="0" w:color="auto"/>
                    <w:bottom w:val="none" w:sz="0" w:space="0" w:color="auto"/>
                    <w:right w:val="none" w:sz="0" w:space="0" w:color="auto"/>
                  </w:divBdr>
                  <w:divsChild>
                    <w:div w:id="1818641066">
                      <w:marLeft w:val="0"/>
                      <w:marRight w:val="0"/>
                      <w:marTop w:val="0"/>
                      <w:marBottom w:val="0"/>
                      <w:divBdr>
                        <w:top w:val="none" w:sz="0" w:space="0" w:color="auto"/>
                        <w:left w:val="none" w:sz="0" w:space="0" w:color="auto"/>
                        <w:bottom w:val="none" w:sz="0" w:space="0" w:color="auto"/>
                        <w:right w:val="none" w:sz="0" w:space="0" w:color="auto"/>
                      </w:divBdr>
                      <w:divsChild>
                        <w:div w:id="1405294623">
                          <w:marLeft w:val="0"/>
                          <w:marRight w:val="0"/>
                          <w:marTop w:val="0"/>
                          <w:marBottom w:val="0"/>
                          <w:divBdr>
                            <w:top w:val="none" w:sz="0" w:space="0" w:color="auto"/>
                            <w:left w:val="none" w:sz="0" w:space="0" w:color="auto"/>
                            <w:bottom w:val="none" w:sz="0" w:space="0" w:color="auto"/>
                            <w:right w:val="none" w:sz="0" w:space="0" w:color="auto"/>
                          </w:divBdr>
                          <w:divsChild>
                            <w:div w:id="1193305354">
                              <w:marLeft w:val="0"/>
                              <w:marRight w:val="0"/>
                              <w:marTop w:val="15"/>
                              <w:marBottom w:val="0"/>
                              <w:divBdr>
                                <w:top w:val="single" w:sz="6" w:space="12" w:color="B2B2B2"/>
                                <w:left w:val="single" w:sz="6" w:space="11" w:color="B2B2B2"/>
                                <w:bottom w:val="single" w:sz="6" w:space="16" w:color="B2B2B2"/>
                                <w:right w:val="single" w:sz="6" w:space="11" w:color="B2B2B2"/>
                              </w:divBdr>
                              <w:divsChild>
                                <w:div w:id="1807621694">
                                  <w:marLeft w:val="0"/>
                                  <w:marRight w:val="0"/>
                                  <w:marTop w:val="0"/>
                                  <w:marBottom w:val="0"/>
                                  <w:divBdr>
                                    <w:top w:val="none" w:sz="0" w:space="0" w:color="auto"/>
                                    <w:left w:val="none" w:sz="0" w:space="0" w:color="auto"/>
                                    <w:bottom w:val="none" w:sz="0" w:space="0" w:color="auto"/>
                                    <w:right w:val="none" w:sz="0" w:space="0" w:color="auto"/>
                                  </w:divBdr>
                                  <w:divsChild>
                                    <w:div w:id="280379159">
                                      <w:marLeft w:val="0"/>
                                      <w:marRight w:val="0"/>
                                      <w:marTop w:val="210"/>
                                      <w:marBottom w:val="210"/>
                                      <w:divBdr>
                                        <w:top w:val="none" w:sz="0" w:space="0" w:color="auto"/>
                                        <w:left w:val="none" w:sz="0" w:space="0" w:color="auto"/>
                                        <w:bottom w:val="none" w:sz="0" w:space="0" w:color="auto"/>
                                        <w:right w:val="none" w:sz="0" w:space="0" w:color="auto"/>
                                      </w:divBdr>
                                      <w:divsChild>
                                        <w:div w:id="2083024871">
                                          <w:marLeft w:val="480"/>
                                          <w:marRight w:val="0"/>
                                          <w:marTop w:val="0"/>
                                          <w:marBottom w:val="0"/>
                                          <w:divBdr>
                                            <w:top w:val="none" w:sz="0" w:space="0" w:color="auto"/>
                                            <w:left w:val="none" w:sz="0" w:space="0" w:color="auto"/>
                                            <w:bottom w:val="none" w:sz="0" w:space="0" w:color="auto"/>
                                            <w:right w:val="none" w:sz="0" w:space="0" w:color="auto"/>
                                          </w:divBdr>
                                          <w:divsChild>
                                            <w:div w:id="1262104849">
                                              <w:marLeft w:val="0"/>
                                              <w:marRight w:val="0"/>
                                              <w:marTop w:val="0"/>
                                              <w:marBottom w:val="0"/>
                                              <w:divBdr>
                                                <w:top w:val="none" w:sz="0" w:space="0" w:color="auto"/>
                                                <w:left w:val="none" w:sz="0" w:space="0" w:color="auto"/>
                                                <w:bottom w:val="none" w:sz="0" w:space="0" w:color="auto"/>
                                                <w:right w:val="none" w:sz="0" w:space="0" w:color="auto"/>
                                              </w:divBdr>
                                              <w:divsChild>
                                                <w:div w:id="458307898">
                                                  <w:marLeft w:val="0"/>
                                                  <w:marRight w:val="0"/>
                                                  <w:marTop w:val="210"/>
                                                  <w:marBottom w:val="210"/>
                                                  <w:divBdr>
                                                    <w:top w:val="none" w:sz="0" w:space="0" w:color="auto"/>
                                                    <w:left w:val="none" w:sz="0" w:space="0" w:color="auto"/>
                                                    <w:bottom w:val="none" w:sz="0" w:space="0" w:color="auto"/>
                                                    <w:right w:val="none" w:sz="0" w:space="0" w:color="auto"/>
                                                  </w:divBdr>
                                                  <w:divsChild>
                                                    <w:div w:id="453910724">
                                                      <w:marLeft w:val="480"/>
                                                      <w:marRight w:val="0"/>
                                                      <w:marTop w:val="0"/>
                                                      <w:marBottom w:val="0"/>
                                                      <w:divBdr>
                                                        <w:top w:val="none" w:sz="0" w:space="0" w:color="auto"/>
                                                        <w:left w:val="none" w:sz="0" w:space="0" w:color="auto"/>
                                                        <w:bottom w:val="none" w:sz="0" w:space="0" w:color="auto"/>
                                                        <w:right w:val="none" w:sz="0" w:space="0" w:color="auto"/>
                                                      </w:divBdr>
                                                      <w:divsChild>
                                                        <w:div w:id="147857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677792">
                                                  <w:marLeft w:val="0"/>
                                                  <w:marRight w:val="0"/>
                                                  <w:marTop w:val="210"/>
                                                  <w:marBottom w:val="210"/>
                                                  <w:divBdr>
                                                    <w:top w:val="none" w:sz="0" w:space="0" w:color="auto"/>
                                                    <w:left w:val="none" w:sz="0" w:space="0" w:color="auto"/>
                                                    <w:bottom w:val="none" w:sz="0" w:space="0" w:color="auto"/>
                                                    <w:right w:val="none" w:sz="0" w:space="0" w:color="auto"/>
                                                  </w:divBdr>
                                                  <w:divsChild>
                                                    <w:div w:id="526479670">
                                                      <w:marLeft w:val="480"/>
                                                      <w:marRight w:val="0"/>
                                                      <w:marTop w:val="0"/>
                                                      <w:marBottom w:val="0"/>
                                                      <w:divBdr>
                                                        <w:top w:val="none" w:sz="0" w:space="0" w:color="auto"/>
                                                        <w:left w:val="none" w:sz="0" w:space="0" w:color="auto"/>
                                                        <w:bottom w:val="none" w:sz="0" w:space="0" w:color="auto"/>
                                                        <w:right w:val="none" w:sz="0" w:space="0" w:color="auto"/>
                                                      </w:divBdr>
                                                      <w:divsChild>
                                                        <w:div w:id="5023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2503367">
      <w:bodyDiv w:val="1"/>
      <w:marLeft w:val="0"/>
      <w:marRight w:val="0"/>
      <w:marTop w:val="0"/>
      <w:marBottom w:val="0"/>
      <w:divBdr>
        <w:top w:val="none" w:sz="0" w:space="0" w:color="auto"/>
        <w:left w:val="none" w:sz="0" w:space="0" w:color="auto"/>
        <w:bottom w:val="none" w:sz="0" w:space="0" w:color="auto"/>
        <w:right w:val="none" w:sz="0" w:space="0" w:color="auto"/>
      </w:divBdr>
      <w:divsChild>
        <w:div w:id="188690252">
          <w:marLeft w:val="0"/>
          <w:marRight w:val="0"/>
          <w:marTop w:val="0"/>
          <w:marBottom w:val="0"/>
          <w:divBdr>
            <w:top w:val="none" w:sz="0" w:space="0" w:color="auto"/>
            <w:left w:val="none" w:sz="0" w:space="0" w:color="auto"/>
            <w:bottom w:val="none" w:sz="0" w:space="0" w:color="auto"/>
            <w:right w:val="none" w:sz="0" w:space="0" w:color="auto"/>
          </w:divBdr>
        </w:div>
        <w:div w:id="276763603">
          <w:marLeft w:val="0"/>
          <w:marRight w:val="0"/>
          <w:marTop w:val="0"/>
          <w:marBottom w:val="0"/>
          <w:divBdr>
            <w:top w:val="none" w:sz="0" w:space="0" w:color="auto"/>
            <w:left w:val="none" w:sz="0" w:space="0" w:color="auto"/>
            <w:bottom w:val="none" w:sz="0" w:space="0" w:color="auto"/>
            <w:right w:val="none" w:sz="0" w:space="0" w:color="auto"/>
          </w:divBdr>
        </w:div>
        <w:div w:id="971130695">
          <w:marLeft w:val="0"/>
          <w:marRight w:val="0"/>
          <w:marTop w:val="0"/>
          <w:marBottom w:val="0"/>
          <w:divBdr>
            <w:top w:val="none" w:sz="0" w:space="0" w:color="auto"/>
            <w:left w:val="none" w:sz="0" w:space="0" w:color="auto"/>
            <w:bottom w:val="none" w:sz="0" w:space="0" w:color="auto"/>
            <w:right w:val="none" w:sz="0" w:space="0" w:color="auto"/>
          </w:divBdr>
        </w:div>
      </w:divsChild>
    </w:div>
    <w:div w:id="470561884">
      <w:bodyDiv w:val="1"/>
      <w:marLeft w:val="0"/>
      <w:marRight w:val="0"/>
      <w:marTop w:val="0"/>
      <w:marBottom w:val="0"/>
      <w:divBdr>
        <w:top w:val="none" w:sz="0" w:space="0" w:color="auto"/>
        <w:left w:val="none" w:sz="0" w:space="0" w:color="auto"/>
        <w:bottom w:val="none" w:sz="0" w:space="0" w:color="auto"/>
        <w:right w:val="none" w:sz="0" w:space="0" w:color="auto"/>
      </w:divBdr>
      <w:divsChild>
        <w:div w:id="686638399">
          <w:marLeft w:val="0"/>
          <w:marRight w:val="0"/>
          <w:marTop w:val="0"/>
          <w:marBottom w:val="0"/>
          <w:divBdr>
            <w:top w:val="none" w:sz="0" w:space="0" w:color="auto"/>
            <w:left w:val="none" w:sz="0" w:space="0" w:color="auto"/>
            <w:bottom w:val="none" w:sz="0" w:space="0" w:color="auto"/>
            <w:right w:val="none" w:sz="0" w:space="0" w:color="auto"/>
          </w:divBdr>
          <w:divsChild>
            <w:div w:id="152767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531999">
      <w:bodyDiv w:val="1"/>
      <w:marLeft w:val="0"/>
      <w:marRight w:val="0"/>
      <w:marTop w:val="0"/>
      <w:marBottom w:val="0"/>
      <w:divBdr>
        <w:top w:val="none" w:sz="0" w:space="0" w:color="auto"/>
        <w:left w:val="none" w:sz="0" w:space="0" w:color="auto"/>
        <w:bottom w:val="none" w:sz="0" w:space="0" w:color="auto"/>
        <w:right w:val="none" w:sz="0" w:space="0" w:color="auto"/>
      </w:divBdr>
    </w:div>
    <w:div w:id="535509129">
      <w:bodyDiv w:val="1"/>
      <w:marLeft w:val="0"/>
      <w:marRight w:val="0"/>
      <w:marTop w:val="0"/>
      <w:marBottom w:val="0"/>
      <w:divBdr>
        <w:top w:val="none" w:sz="0" w:space="0" w:color="auto"/>
        <w:left w:val="none" w:sz="0" w:space="0" w:color="auto"/>
        <w:bottom w:val="none" w:sz="0" w:space="0" w:color="auto"/>
        <w:right w:val="none" w:sz="0" w:space="0" w:color="auto"/>
      </w:divBdr>
    </w:div>
    <w:div w:id="569852481">
      <w:bodyDiv w:val="1"/>
      <w:marLeft w:val="0"/>
      <w:marRight w:val="0"/>
      <w:marTop w:val="0"/>
      <w:marBottom w:val="0"/>
      <w:divBdr>
        <w:top w:val="none" w:sz="0" w:space="0" w:color="auto"/>
        <w:left w:val="none" w:sz="0" w:space="0" w:color="auto"/>
        <w:bottom w:val="none" w:sz="0" w:space="0" w:color="auto"/>
        <w:right w:val="none" w:sz="0" w:space="0" w:color="auto"/>
      </w:divBdr>
    </w:div>
    <w:div w:id="633489710">
      <w:bodyDiv w:val="1"/>
      <w:marLeft w:val="0"/>
      <w:marRight w:val="0"/>
      <w:marTop w:val="0"/>
      <w:marBottom w:val="0"/>
      <w:divBdr>
        <w:top w:val="none" w:sz="0" w:space="0" w:color="auto"/>
        <w:left w:val="none" w:sz="0" w:space="0" w:color="auto"/>
        <w:bottom w:val="none" w:sz="0" w:space="0" w:color="auto"/>
        <w:right w:val="none" w:sz="0" w:space="0" w:color="auto"/>
      </w:divBdr>
    </w:div>
    <w:div w:id="734090375">
      <w:bodyDiv w:val="1"/>
      <w:marLeft w:val="0"/>
      <w:marRight w:val="0"/>
      <w:marTop w:val="0"/>
      <w:marBottom w:val="0"/>
      <w:divBdr>
        <w:top w:val="none" w:sz="0" w:space="0" w:color="auto"/>
        <w:left w:val="none" w:sz="0" w:space="0" w:color="auto"/>
        <w:bottom w:val="none" w:sz="0" w:space="0" w:color="auto"/>
        <w:right w:val="none" w:sz="0" w:space="0" w:color="auto"/>
      </w:divBdr>
    </w:div>
    <w:div w:id="742916190">
      <w:bodyDiv w:val="1"/>
      <w:marLeft w:val="0"/>
      <w:marRight w:val="0"/>
      <w:marTop w:val="0"/>
      <w:marBottom w:val="0"/>
      <w:divBdr>
        <w:top w:val="none" w:sz="0" w:space="0" w:color="auto"/>
        <w:left w:val="none" w:sz="0" w:space="0" w:color="auto"/>
        <w:bottom w:val="none" w:sz="0" w:space="0" w:color="auto"/>
        <w:right w:val="none" w:sz="0" w:space="0" w:color="auto"/>
      </w:divBdr>
      <w:divsChild>
        <w:div w:id="1728188358">
          <w:marLeft w:val="0"/>
          <w:marRight w:val="0"/>
          <w:marTop w:val="0"/>
          <w:marBottom w:val="0"/>
          <w:divBdr>
            <w:top w:val="none" w:sz="0" w:space="0" w:color="auto"/>
            <w:left w:val="none" w:sz="0" w:space="0" w:color="auto"/>
            <w:bottom w:val="none" w:sz="0" w:space="0" w:color="auto"/>
            <w:right w:val="none" w:sz="0" w:space="0" w:color="auto"/>
          </w:divBdr>
          <w:divsChild>
            <w:div w:id="75515288">
              <w:marLeft w:val="0"/>
              <w:marRight w:val="0"/>
              <w:marTop w:val="0"/>
              <w:marBottom w:val="0"/>
              <w:divBdr>
                <w:top w:val="none" w:sz="0" w:space="0" w:color="auto"/>
                <w:left w:val="none" w:sz="0" w:space="0" w:color="auto"/>
                <w:bottom w:val="none" w:sz="0" w:space="0" w:color="auto"/>
                <w:right w:val="none" w:sz="0" w:space="0" w:color="auto"/>
              </w:divBdr>
              <w:divsChild>
                <w:div w:id="1316295171">
                  <w:marLeft w:val="0"/>
                  <w:marRight w:val="0"/>
                  <w:marTop w:val="0"/>
                  <w:marBottom w:val="0"/>
                  <w:divBdr>
                    <w:top w:val="none" w:sz="0" w:space="0" w:color="auto"/>
                    <w:left w:val="none" w:sz="0" w:space="0" w:color="auto"/>
                    <w:bottom w:val="none" w:sz="0" w:space="0" w:color="auto"/>
                    <w:right w:val="none" w:sz="0" w:space="0" w:color="auto"/>
                  </w:divBdr>
                  <w:divsChild>
                    <w:div w:id="1436025208">
                      <w:marLeft w:val="0"/>
                      <w:marRight w:val="0"/>
                      <w:marTop w:val="0"/>
                      <w:marBottom w:val="0"/>
                      <w:divBdr>
                        <w:top w:val="none" w:sz="0" w:space="0" w:color="auto"/>
                        <w:left w:val="none" w:sz="0" w:space="0" w:color="auto"/>
                        <w:bottom w:val="none" w:sz="0" w:space="0" w:color="auto"/>
                        <w:right w:val="none" w:sz="0" w:space="0" w:color="auto"/>
                      </w:divBdr>
                      <w:divsChild>
                        <w:div w:id="545070231">
                          <w:marLeft w:val="0"/>
                          <w:marRight w:val="0"/>
                          <w:marTop w:val="0"/>
                          <w:marBottom w:val="0"/>
                          <w:divBdr>
                            <w:top w:val="none" w:sz="0" w:space="0" w:color="auto"/>
                            <w:left w:val="none" w:sz="0" w:space="0" w:color="auto"/>
                            <w:bottom w:val="none" w:sz="0" w:space="0" w:color="auto"/>
                            <w:right w:val="none" w:sz="0" w:space="0" w:color="auto"/>
                          </w:divBdr>
                          <w:divsChild>
                            <w:div w:id="2100443504">
                              <w:marLeft w:val="0"/>
                              <w:marRight w:val="0"/>
                              <w:marTop w:val="15"/>
                              <w:marBottom w:val="0"/>
                              <w:divBdr>
                                <w:top w:val="single" w:sz="6" w:space="12" w:color="B2B2B2"/>
                                <w:left w:val="single" w:sz="6" w:space="11" w:color="B2B2B2"/>
                                <w:bottom w:val="single" w:sz="6" w:space="16" w:color="B2B2B2"/>
                                <w:right w:val="single" w:sz="6" w:space="11" w:color="B2B2B2"/>
                              </w:divBdr>
                              <w:divsChild>
                                <w:div w:id="2052991032">
                                  <w:marLeft w:val="0"/>
                                  <w:marRight w:val="0"/>
                                  <w:marTop w:val="0"/>
                                  <w:marBottom w:val="0"/>
                                  <w:divBdr>
                                    <w:top w:val="none" w:sz="0" w:space="0" w:color="auto"/>
                                    <w:left w:val="none" w:sz="0" w:space="0" w:color="auto"/>
                                    <w:bottom w:val="none" w:sz="0" w:space="0" w:color="auto"/>
                                    <w:right w:val="none" w:sz="0" w:space="0" w:color="auto"/>
                                  </w:divBdr>
                                  <w:divsChild>
                                    <w:div w:id="1801916413">
                                      <w:marLeft w:val="0"/>
                                      <w:marRight w:val="0"/>
                                      <w:marTop w:val="210"/>
                                      <w:marBottom w:val="210"/>
                                      <w:divBdr>
                                        <w:top w:val="none" w:sz="0" w:space="0" w:color="auto"/>
                                        <w:left w:val="none" w:sz="0" w:space="0" w:color="auto"/>
                                        <w:bottom w:val="none" w:sz="0" w:space="0" w:color="auto"/>
                                        <w:right w:val="none" w:sz="0" w:space="0" w:color="auto"/>
                                      </w:divBdr>
                                      <w:divsChild>
                                        <w:div w:id="1526748596">
                                          <w:marLeft w:val="480"/>
                                          <w:marRight w:val="0"/>
                                          <w:marTop w:val="0"/>
                                          <w:marBottom w:val="0"/>
                                          <w:divBdr>
                                            <w:top w:val="none" w:sz="0" w:space="0" w:color="auto"/>
                                            <w:left w:val="none" w:sz="0" w:space="0" w:color="auto"/>
                                            <w:bottom w:val="none" w:sz="0" w:space="0" w:color="auto"/>
                                            <w:right w:val="none" w:sz="0" w:space="0" w:color="auto"/>
                                          </w:divBdr>
                                          <w:divsChild>
                                            <w:div w:id="3605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8390587">
      <w:bodyDiv w:val="1"/>
      <w:marLeft w:val="0"/>
      <w:marRight w:val="0"/>
      <w:marTop w:val="0"/>
      <w:marBottom w:val="0"/>
      <w:divBdr>
        <w:top w:val="none" w:sz="0" w:space="0" w:color="auto"/>
        <w:left w:val="none" w:sz="0" w:space="0" w:color="auto"/>
        <w:bottom w:val="none" w:sz="0" w:space="0" w:color="auto"/>
        <w:right w:val="none" w:sz="0" w:space="0" w:color="auto"/>
      </w:divBdr>
    </w:div>
    <w:div w:id="899678658">
      <w:bodyDiv w:val="1"/>
      <w:marLeft w:val="0"/>
      <w:marRight w:val="0"/>
      <w:marTop w:val="0"/>
      <w:marBottom w:val="0"/>
      <w:divBdr>
        <w:top w:val="none" w:sz="0" w:space="0" w:color="auto"/>
        <w:left w:val="none" w:sz="0" w:space="0" w:color="auto"/>
        <w:bottom w:val="none" w:sz="0" w:space="0" w:color="auto"/>
        <w:right w:val="none" w:sz="0" w:space="0" w:color="auto"/>
      </w:divBdr>
      <w:divsChild>
        <w:div w:id="1025136054">
          <w:marLeft w:val="0"/>
          <w:marRight w:val="0"/>
          <w:marTop w:val="0"/>
          <w:marBottom w:val="0"/>
          <w:divBdr>
            <w:top w:val="none" w:sz="0" w:space="0" w:color="auto"/>
            <w:left w:val="none" w:sz="0" w:space="0" w:color="auto"/>
            <w:bottom w:val="none" w:sz="0" w:space="0" w:color="auto"/>
            <w:right w:val="none" w:sz="0" w:space="0" w:color="auto"/>
          </w:divBdr>
          <w:divsChild>
            <w:div w:id="669605676">
              <w:marLeft w:val="0"/>
              <w:marRight w:val="0"/>
              <w:marTop w:val="0"/>
              <w:marBottom w:val="0"/>
              <w:divBdr>
                <w:top w:val="none" w:sz="0" w:space="0" w:color="auto"/>
                <w:left w:val="none" w:sz="0" w:space="0" w:color="auto"/>
                <w:bottom w:val="none" w:sz="0" w:space="0" w:color="auto"/>
                <w:right w:val="none" w:sz="0" w:space="0" w:color="auto"/>
              </w:divBdr>
              <w:divsChild>
                <w:div w:id="812796404">
                  <w:marLeft w:val="0"/>
                  <w:marRight w:val="0"/>
                  <w:marTop w:val="0"/>
                  <w:marBottom w:val="0"/>
                  <w:divBdr>
                    <w:top w:val="none" w:sz="0" w:space="0" w:color="auto"/>
                    <w:left w:val="none" w:sz="0" w:space="0" w:color="auto"/>
                    <w:bottom w:val="none" w:sz="0" w:space="0" w:color="auto"/>
                    <w:right w:val="none" w:sz="0" w:space="0" w:color="auto"/>
                  </w:divBdr>
                  <w:divsChild>
                    <w:div w:id="1363702633">
                      <w:marLeft w:val="0"/>
                      <w:marRight w:val="0"/>
                      <w:marTop w:val="0"/>
                      <w:marBottom w:val="0"/>
                      <w:divBdr>
                        <w:top w:val="none" w:sz="0" w:space="0" w:color="auto"/>
                        <w:left w:val="none" w:sz="0" w:space="0" w:color="auto"/>
                        <w:bottom w:val="none" w:sz="0" w:space="0" w:color="auto"/>
                        <w:right w:val="none" w:sz="0" w:space="0" w:color="auto"/>
                      </w:divBdr>
                      <w:divsChild>
                        <w:div w:id="1557089214">
                          <w:marLeft w:val="0"/>
                          <w:marRight w:val="0"/>
                          <w:marTop w:val="0"/>
                          <w:marBottom w:val="0"/>
                          <w:divBdr>
                            <w:top w:val="none" w:sz="0" w:space="0" w:color="auto"/>
                            <w:left w:val="none" w:sz="0" w:space="0" w:color="auto"/>
                            <w:bottom w:val="none" w:sz="0" w:space="0" w:color="auto"/>
                            <w:right w:val="none" w:sz="0" w:space="0" w:color="auto"/>
                          </w:divBdr>
                          <w:divsChild>
                            <w:div w:id="1385905689">
                              <w:marLeft w:val="0"/>
                              <w:marRight w:val="0"/>
                              <w:marTop w:val="15"/>
                              <w:marBottom w:val="0"/>
                              <w:divBdr>
                                <w:top w:val="single" w:sz="6" w:space="12" w:color="B2B2B2"/>
                                <w:left w:val="single" w:sz="6" w:space="11" w:color="B2B2B2"/>
                                <w:bottom w:val="single" w:sz="6" w:space="16" w:color="B2B2B2"/>
                                <w:right w:val="single" w:sz="6" w:space="11" w:color="B2B2B2"/>
                              </w:divBdr>
                              <w:divsChild>
                                <w:div w:id="1395662295">
                                  <w:marLeft w:val="0"/>
                                  <w:marRight w:val="0"/>
                                  <w:marTop w:val="0"/>
                                  <w:marBottom w:val="0"/>
                                  <w:divBdr>
                                    <w:top w:val="none" w:sz="0" w:space="0" w:color="auto"/>
                                    <w:left w:val="none" w:sz="0" w:space="0" w:color="auto"/>
                                    <w:bottom w:val="none" w:sz="0" w:space="0" w:color="auto"/>
                                    <w:right w:val="none" w:sz="0" w:space="0" w:color="auto"/>
                                  </w:divBdr>
                                  <w:divsChild>
                                    <w:div w:id="124784349">
                                      <w:marLeft w:val="0"/>
                                      <w:marRight w:val="0"/>
                                      <w:marTop w:val="210"/>
                                      <w:marBottom w:val="210"/>
                                      <w:divBdr>
                                        <w:top w:val="none" w:sz="0" w:space="0" w:color="auto"/>
                                        <w:left w:val="none" w:sz="0" w:space="0" w:color="auto"/>
                                        <w:bottom w:val="none" w:sz="0" w:space="0" w:color="auto"/>
                                        <w:right w:val="none" w:sz="0" w:space="0" w:color="auto"/>
                                      </w:divBdr>
                                      <w:divsChild>
                                        <w:div w:id="853885643">
                                          <w:marLeft w:val="480"/>
                                          <w:marRight w:val="0"/>
                                          <w:marTop w:val="0"/>
                                          <w:marBottom w:val="0"/>
                                          <w:divBdr>
                                            <w:top w:val="none" w:sz="0" w:space="0" w:color="auto"/>
                                            <w:left w:val="none" w:sz="0" w:space="0" w:color="auto"/>
                                            <w:bottom w:val="none" w:sz="0" w:space="0" w:color="auto"/>
                                            <w:right w:val="none" w:sz="0" w:space="0" w:color="auto"/>
                                          </w:divBdr>
                                          <w:divsChild>
                                            <w:div w:id="1746488290">
                                              <w:marLeft w:val="0"/>
                                              <w:marRight w:val="0"/>
                                              <w:marTop w:val="0"/>
                                              <w:marBottom w:val="0"/>
                                              <w:divBdr>
                                                <w:top w:val="none" w:sz="0" w:space="0" w:color="auto"/>
                                                <w:left w:val="none" w:sz="0" w:space="0" w:color="auto"/>
                                                <w:bottom w:val="none" w:sz="0" w:space="0" w:color="auto"/>
                                                <w:right w:val="none" w:sz="0" w:space="0" w:color="auto"/>
                                              </w:divBdr>
                                              <w:divsChild>
                                                <w:div w:id="2087874243">
                                                  <w:marLeft w:val="0"/>
                                                  <w:marRight w:val="0"/>
                                                  <w:marTop w:val="210"/>
                                                  <w:marBottom w:val="210"/>
                                                  <w:divBdr>
                                                    <w:top w:val="none" w:sz="0" w:space="0" w:color="auto"/>
                                                    <w:left w:val="none" w:sz="0" w:space="0" w:color="auto"/>
                                                    <w:bottom w:val="none" w:sz="0" w:space="0" w:color="auto"/>
                                                    <w:right w:val="none" w:sz="0" w:space="0" w:color="auto"/>
                                                  </w:divBdr>
                                                  <w:divsChild>
                                                    <w:div w:id="584731576">
                                                      <w:marLeft w:val="480"/>
                                                      <w:marRight w:val="0"/>
                                                      <w:marTop w:val="0"/>
                                                      <w:marBottom w:val="0"/>
                                                      <w:divBdr>
                                                        <w:top w:val="none" w:sz="0" w:space="0" w:color="auto"/>
                                                        <w:left w:val="none" w:sz="0" w:space="0" w:color="auto"/>
                                                        <w:bottom w:val="none" w:sz="0" w:space="0" w:color="auto"/>
                                                        <w:right w:val="none" w:sz="0" w:space="0" w:color="auto"/>
                                                      </w:divBdr>
                                                      <w:divsChild>
                                                        <w:div w:id="1399010622">
                                                          <w:marLeft w:val="0"/>
                                                          <w:marRight w:val="0"/>
                                                          <w:marTop w:val="0"/>
                                                          <w:marBottom w:val="0"/>
                                                          <w:divBdr>
                                                            <w:top w:val="none" w:sz="0" w:space="0" w:color="auto"/>
                                                            <w:left w:val="none" w:sz="0" w:space="0" w:color="auto"/>
                                                            <w:bottom w:val="none" w:sz="0" w:space="0" w:color="auto"/>
                                                            <w:right w:val="none" w:sz="0" w:space="0" w:color="auto"/>
                                                          </w:divBdr>
                                                          <w:divsChild>
                                                            <w:div w:id="74674376">
                                                              <w:marLeft w:val="0"/>
                                                              <w:marRight w:val="0"/>
                                                              <w:marTop w:val="210"/>
                                                              <w:marBottom w:val="210"/>
                                                              <w:divBdr>
                                                                <w:top w:val="none" w:sz="0" w:space="0" w:color="auto"/>
                                                                <w:left w:val="none" w:sz="0" w:space="0" w:color="auto"/>
                                                                <w:bottom w:val="none" w:sz="0" w:space="0" w:color="auto"/>
                                                                <w:right w:val="none" w:sz="0" w:space="0" w:color="auto"/>
                                                              </w:divBdr>
                                                              <w:divsChild>
                                                                <w:div w:id="1463160069">
                                                                  <w:marLeft w:val="480"/>
                                                                  <w:marRight w:val="0"/>
                                                                  <w:marTop w:val="0"/>
                                                                  <w:marBottom w:val="0"/>
                                                                  <w:divBdr>
                                                                    <w:top w:val="none" w:sz="0" w:space="0" w:color="auto"/>
                                                                    <w:left w:val="none" w:sz="0" w:space="0" w:color="auto"/>
                                                                    <w:bottom w:val="none" w:sz="0" w:space="0" w:color="auto"/>
                                                                    <w:right w:val="none" w:sz="0" w:space="0" w:color="auto"/>
                                                                  </w:divBdr>
                                                                  <w:divsChild>
                                                                    <w:div w:id="71226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1930">
                                                              <w:marLeft w:val="0"/>
                                                              <w:marRight w:val="0"/>
                                                              <w:marTop w:val="210"/>
                                                              <w:marBottom w:val="210"/>
                                                              <w:divBdr>
                                                                <w:top w:val="none" w:sz="0" w:space="0" w:color="auto"/>
                                                                <w:left w:val="none" w:sz="0" w:space="0" w:color="auto"/>
                                                                <w:bottom w:val="none" w:sz="0" w:space="0" w:color="auto"/>
                                                                <w:right w:val="none" w:sz="0" w:space="0" w:color="auto"/>
                                                              </w:divBdr>
                                                              <w:divsChild>
                                                                <w:div w:id="1688866947">
                                                                  <w:marLeft w:val="480"/>
                                                                  <w:marRight w:val="0"/>
                                                                  <w:marTop w:val="0"/>
                                                                  <w:marBottom w:val="0"/>
                                                                  <w:divBdr>
                                                                    <w:top w:val="none" w:sz="0" w:space="0" w:color="auto"/>
                                                                    <w:left w:val="none" w:sz="0" w:space="0" w:color="auto"/>
                                                                    <w:bottom w:val="none" w:sz="0" w:space="0" w:color="auto"/>
                                                                    <w:right w:val="none" w:sz="0" w:space="0" w:color="auto"/>
                                                                  </w:divBdr>
                                                                  <w:divsChild>
                                                                    <w:div w:id="571620403">
                                                                      <w:marLeft w:val="0"/>
                                                                      <w:marRight w:val="0"/>
                                                                      <w:marTop w:val="0"/>
                                                                      <w:marBottom w:val="0"/>
                                                                      <w:divBdr>
                                                                        <w:top w:val="none" w:sz="0" w:space="0" w:color="auto"/>
                                                                        <w:left w:val="none" w:sz="0" w:space="0" w:color="auto"/>
                                                                        <w:bottom w:val="none" w:sz="0" w:space="0" w:color="auto"/>
                                                                        <w:right w:val="none" w:sz="0" w:space="0" w:color="auto"/>
                                                                      </w:divBdr>
                                                                    </w:div>
                                                                    <w:div w:id="1534609149">
                                                                      <w:marLeft w:val="0"/>
                                                                      <w:marRight w:val="0"/>
                                                                      <w:marTop w:val="0"/>
                                                                      <w:marBottom w:val="0"/>
                                                                      <w:divBdr>
                                                                        <w:top w:val="none" w:sz="0" w:space="0" w:color="auto"/>
                                                                        <w:left w:val="none" w:sz="0" w:space="0" w:color="auto"/>
                                                                        <w:bottom w:val="none" w:sz="0" w:space="0" w:color="auto"/>
                                                                        <w:right w:val="none" w:sz="0" w:space="0" w:color="auto"/>
                                                                      </w:divBdr>
                                                                      <w:divsChild>
                                                                        <w:div w:id="263534533">
                                                                          <w:marLeft w:val="0"/>
                                                                          <w:marRight w:val="0"/>
                                                                          <w:marTop w:val="210"/>
                                                                          <w:marBottom w:val="210"/>
                                                                          <w:divBdr>
                                                                            <w:top w:val="none" w:sz="0" w:space="0" w:color="auto"/>
                                                                            <w:left w:val="none" w:sz="0" w:space="0" w:color="auto"/>
                                                                            <w:bottom w:val="none" w:sz="0" w:space="0" w:color="auto"/>
                                                                            <w:right w:val="none" w:sz="0" w:space="0" w:color="auto"/>
                                                                          </w:divBdr>
                                                                          <w:divsChild>
                                                                            <w:div w:id="618150216">
                                                                              <w:marLeft w:val="480"/>
                                                                              <w:marRight w:val="0"/>
                                                                              <w:marTop w:val="0"/>
                                                                              <w:marBottom w:val="0"/>
                                                                              <w:divBdr>
                                                                                <w:top w:val="none" w:sz="0" w:space="0" w:color="auto"/>
                                                                                <w:left w:val="none" w:sz="0" w:space="0" w:color="auto"/>
                                                                                <w:bottom w:val="none" w:sz="0" w:space="0" w:color="auto"/>
                                                                                <w:right w:val="none" w:sz="0" w:space="0" w:color="auto"/>
                                                                              </w:divBdr>
                                                                              <w:divsChild>
                                                                                <w:div w:id="35758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352912">
                                                                          <w:marLeft w:val="0"/>
                                                                          <w:marRight w:val="0"/>
                                                                          <w:marTop w:val="210"/>
                                                                          <w:marBottom w:val="210"/>
                                                                          <w:divBdr>
                                                                            <w:top w:val="none" w:sz="0" w:space="0" w:color="auto"/>
                                                                            <w:left w:val="none" w:sz="0" w:space="0" w:color="auto"/>
                                                                            <w:bottom w:val="none" w:sz="0" w:space="0" w:color="auto"/>
                                                                            <w:right w:val="none" w:sz="0" w:space="0" w:color="auto"/>
                                                                          </w:divBdr>
                                                                          <w:divsChild>
                                                                            <w:div w:id="954605654">
                                                                              <w:marLeft w:val="480"/>
                                                                              <w:marRight w:val="0"/>
                                                                              <w:marTop w:val="0"/>
                                                                              <w:marBottom w:val="0"/>
                                                                              <w:divBdr>
                                                                                <w:top w:val="none" w:sz="0" w:space="0" w:color="auto"/>
                                                                                <w:left w:val="none" w:sz="0" w:space="0" w:color="auto"/>
                                                                                <w:bottom w:val="none" w:sz="0" w:space="0" w:color="auto"/>
                                                                                <w:right w:val="none" w:sz="0" w:space="0" w:color="auto"/>
                                                                              </w:divBdr>
                                                                              <w:divsChild>
                                                                                <w:div w:id="124572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639888">
                                                                          <w:marLeft w:val="0"/>
                                                                          <w:marRight w:val="0"/>
                                                                          <w:marTop w:val="210"/>
                                                                          <w:marBottom w:val="210"/>
                                                                          <w:divBdr>
                                                                            <w:top w:val="none" w:sz="0" w:space="0" w:color="auto"/>
                                                                            <w:left w:val="none" w:sz="0" w:space="0" w:color="auto"/>
                                                                            <w:bottom w:val="none" w:sz="0" w:space="0" w:color="auto"/>
                                                                            <w:right w:val="none" w:sz="0" w:space="0" w:color="auto"/>
                                                                          </w:divBdr>
                                                                          <w:divsChild>
                                                                            <w:div w:id="435253886">
                                                                              <w:marLeft w:val="480"/>
                                                                              <w:marRight w:val="0"/>
                                                                              <w:marTop w:val="0"/>
                                                                              <w:marBottom w:val="0"/>
                                                                              <w:divBdr>
                                                                                <w:top w:val="none" w:sz="0" w:space="0" w:color="auto"/>
                                                                                <w:left w:val="none" w:sz="0" w:space="0" w:color="auto"/>
                                                                                <w:bottom w:val="none" w:sz="0" w:space="0" w:color="auto"/>
                                                                                <w:right w:val="none" w:sz="0" w:space="0" w:color="auto"/>
                                                                              </w:divBdr>
                                                                              <w:divsChild>
                                                                                <w:div w:id="31209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9892688">
                                                              <w:marLeft w:val="0"/>
                                                              <w:marRight w:val="0"/>
                                                              <w:marTop w:val="210"/>
                                                              <w:marBottom w:val="210"/>
                                                              <w:divBdr>
                                                                <w:top w:val="none" w:sz="0" w:space="0" w:color="auto"/>
                                                                <w:left w:val="none" w:sz="0" w:space="0" w:color="auto"/>
                                                                <w:bottom w:val="none" w:sz="0" w:space="0" w:color="auto"/>
                                                                <w:right w:val="none" w:sz="0" w:space="0" w:color="auto"/>
                                                              </w:divBdr>
                                                              <w:divsChild>
                                                                <w:div w:id="415367403">
                                                                  <w:marLeft w:val="480"/>
                                                                  <w:marRight w:val="0"/>
                                                                  <w:marTop w:val="0"/>
                                                                  <w:marBottom w:val="0"/>
                                                                  <w:divBdr>
                                                                    <w:top w:val="none" w:sz="0" w:space="0" w:color="auto"/>
                                                                    <w:left w:val="none" w:sz="0" w:space="0" w:color="auto"/>
                                                                    <w:bottom w:val="none" w:sz="0" w:space="0" w:color="auto"/>
                                                                    <w:right w:val="none" w:sz="0" w:space="0" w:color="auto"/>
                                                                  </w:divBdr>
                                                                  <w:divsChild>
                                                                    <w:div w:id="205260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877308">
                                                              <w:marLeft w:val="0"/>
                                                              <w:marRight w:val="0"/>
                                                              <w:marTop w:val="210"/>
                                                              <w:marBottom w:val="210"/>
                                                              <w:divBdr>
                                                                <w:top w:val="none" w:sz="0" w:space="0" w:color="auto"/>
                                                                <w:left w:val="none" w:sz="0" w:space="0" w:color="auto"/>
                                                                <w:bottom w:val="none" w:sz="0" w:space="0" w:color="auto"/>
                                                                <w:right w:val="none" w:sz="0" w:space="0" w:color="auto"/>
                                                              </w:divBdr>
                                                              <w:divsChild>
                                                                <w:div w:id="121928621">
                                                                  <w:marLeft w:val="480"/>
                                                                  <w:marRight w:val="0"/>
                                                                  <w:marTop w:val="0"/>
                                                                  <w:marBottom w:val="0"/>
                                                                  <w:divBdr>
                                                                    <w:top w:val="none" w:sz="0" w:space="0" w:color="auto"/>
                                                                    <w:left w:val="none" w:sz="0" w:space="0" w:color="auto"/>
                                                                    <w:bottom w:val="none" w:sz="0" w:space="0" w:color="auto"/>
                                                                    <w:right w:val="none" w:sz="0" w:space="0" w:color="auto"/>
                                                                  </w:divBdr>
                                                                  <w:divsChild>
                                                                    <w:div w:id="116439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451540">
                                                              <w:marLeft w:val="0"/>
                                                              <w:marRight w:val="0"/>
                                                              <w:marTop w:val="210"/>
                                                              <w:marBottom w:val="210"/>
                                                              <w:divBdr>
                                                                <w:top w:val="none" w:sz="0" w:space="0" w:color="auto"/>
                                                                <w:left w:val="none" w:sz="0" w:space="0" w:color="auto"/>
                                                                <w:bottom w:val="none" w:sz="0" w:space="0" w:color="auto"/>
                                                                <w:right w:val="none" w:sz="0" w:space="0" w:color="auto"/>
                                                              </w:divBdr>
                                                              <w:divsChild>
                                                                <w:div w:id="1251161645">
                                                                  <w:marLeft w:val="480"/>
                                                                  <w:marRight w:val="0"/>
                                                                  <w:marTop w:val="0"/>
                                                                  <w:marBottom w:val="0"/>
                                                                  <w:divBdr>
                                                                    <w:top w:val="none" w:sz="0" w:space="0" w:color="auto"/>
                                                                    <w:left w:val="none" w:sz="0" w:space="0" w:color="auto"/>
                                                                    <w:bottom w:val="none" w:sz="0" w:space="0" w:color="auto"/>
                                                                    <w:right w:val="none" w:sz="0" w:space="0" w:color="auto"/>
                                                                  </w:divBdr>
                                                                  <w:divsChild>
                                                                    <w:div w:id="18356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68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4337732">
      <w:bodyDiv w:val="1"/>
      <w:marLeft w:val="0"/>
      <w:marRight w:val="0"/>
      <w:marTop w:val="0"/>
      <w:marBottom w:val="0"/>
      <w:divBdr>
        <w:top w:val="none" w:sz="0" w:space="0" w:color="auto"/>
        <w:left w:val="none" w:sz="0" w:space="0" w:color="auto"/>
        <w:bottom w:val="none" w:sz="0" w:space="0" w:color="auto"/>
        <w:right w:val="none" w:sz="0" w:space="0" w:color="auto"/>
      </w:divBdr>
    </w:div>
    <w:div w:id="944845443">
      <w:bodyDiv w:val="1"/>
      <w:marLeft w:val="0"/>
      <w:marRight w:val="0"/>
      <w:marTop w:val="0"/>
      <w:marBottom w:val="0"/>
      <w:divBdr>
        <w:top w:val="none" w:sz="0" w:space="0" w:color="auto"/>
        <w:left w:val="none" w:sz="0" w:space="0" w:color="auto"/>
        <w:bottom w:val="none" w:sz="0" w:space="0" w:color="auto"/>
        <w:right w:val="none" w:sz="0" w:space="0" w:color="auto"/>
      </w:divBdr>
      <w:divsChild>
        <w:div w:id="472983796">
          <w:marLeft w:val="0"/>
          <w:marRight w:val="0"/>
          <w:marTop w:val="0"/>
          <w:marBottom w:val="0"/>
          <w:divBdr>
            <w:top w:val="none" w:sz="0" w:space="0" w:color="auto"/>
            <w:left w:val="none" w:sz="0" w:space="0" w:color="auto"/>
            <w:bottom w:val="none" w:sz="0" w:space="0" w:color="auto"/>
            <w:right w:val="none" w:sz="0" w:space="0" w:color="auto"/>
          </w:divBdr>
          <w:divsChild>
            <w:div w:id="1642231580">
              <w:marLeft w:val="0"/>
              <w:marRight w:val="0"/>
              <w:marTop w:val="0"/>
              <w:marBottom w:val="0"/>
              <w:divBdr>
                <w:top w:val="none" w:sz="0" w:space="0" w:color="auto"/>
                <w:left w:val="none" w:sz="0" w:space="0" w:color="auto"/>
                <w:bottom w:val="none" w:sz="0" w:space="0" w:color="auto"/>
                <w:right w:val="none" w:sz="0" w:space="0" w:color="auto"/>
              </w:divBdr>
              <w:divsChild>
                <w:div w:id="1971855672">
                  <w:marLeft w:val="0"/>
                  <w:marRight w:val="0"/>
                  <w:marTop w:val="0"/>
                  <w:marBottom w:val="0"/>
                  <w:divBdr>
                    <w:top w:val="none" w:sz="0" w:space="0" w:color="auto"/>
                    <w:left w:val="none" w:sz="0" w:space="0" w:color="auto"/>
                    <w:bottom w:val="none" w:sz="0" w:space="0" w:color="auto"/>
                    <w:right w:val="none" w:sz="0" w:space="0" w:color="auto"/>
                  </w:divBdr>
                  <w:divsChild>
                    <w:div w:id="5257743">
                      <w:marLeft w:val="0"/>
                      <w:marRight w:val="0"/>
                      <w:marTop w:val="0"/>
                      <w:marBottom w:val="0"/>
                      <w:divBdr>
                        <w:top w:val="none" w:sz="0" w:space="0" w:color="auto"/>
                        <w:left w:val="none" w:sz="0" w:space="0" w:color="auto"/>
                        <w:bottom w:val="none" w:sz="0" w:space="0" w:color="auto"/>
                        <w:right w:val="none" w:sz="0" w:space="0" w:color="auto"/>
                      </w:divBdr>
                      <w:divsChild>
                        <w:div w:id="160589691">
                          <w:marLeft w:val="0"/>
                          <w:marRight w:val="0"/>
                          <w:marTop w:val="0"/>
                          <w:marBottom w:val="900"/>
                          <w:divBdr>
                            <w:top w:val="none" w:sz="0" w:space="0" w:color="auto"/>
                            <w:left w:val="none" w:sz="0" w:space="0" w:color="auto"/>
                            <w:bottom w:val="none" w:sz="0" w:space="0" w:color="auto"/>
                            <w:right w:val="none" w:sz="0" w:space="0" w:color="auto"/>
                          </w:divBdr>
                          <w:divsChild>
                            <w:div w:id="2099716329">
                              <w:marLeft w:val="0"/>
                              <w:marRight w:val="0"/>
                              <w:marTop w:val="0"/>
                              <w:marBottom w:val="0"/>
                              <w:divBdr>
                                <w:top w:val="none" w:sz="0" w:space="0" w:color="auto"/>
                                <w:left w:val="none" w:sz="0" w:space="0" w:color="auto"/>
                                <w:bottom w:val="none" w:sz="0" w:space="0" w:color="auto"/>
                                <w:right w:val="none" w:sz="0" w:space="0" w:color="auto"/>
                              </w:divBdr>
                              <w:divsChild>
                                <w:div w:id="4288889">
                                  <w:marLeft w:val="0"/>
                                  <w:marRight w:val="0"/>
                                  <w:marTop w:val="0"/>
                                  <w:marBottom w:val="0"/>
                                  <w:divBdr>
                                    <w:top w:val="none" w:sz="0" w:space="0" w:color="auto"/>
                                    <w:left w:val="none" w:sz="0" w:space="0" w:color="auto"/>
                                    <w:bottom w:val="none" w:sz="0" w:space="0" w:color="auto"/>
                                    <w:right w:val="none" w:sz="0" w:space="0" w:color="auto"/>
                                  </w:divBdr>
                                </w:div>
                                <w:div w:id="504982180">
                                  <w:marLeft w:val="0"/>
                                  <w:marRight w:val="0"/>
                                  <w:marTop w:val="0"/>
                                  <w:marBottom w:val="0"/>
                                  <w:divBdr>
                                    <w:top w:val="none" w:sz="0" w:space="0" w:color="auto"/>
                                    <w:left w:val="none" w:sz="0" w:space="0" w:color="auto"/>
                                    <w:bottom w:val="none" w:sz="0" w:space="0" w:color="auto"/>
                                    <w:right w:val="none" w:sz="0" w:space="0" w:color="auto"/>
                                  </w:divBdr>
                                </w:div>
                                <w:div w:id="774908063">
                                  <w:marLeft w:val="0"/>
                                  <w:marRight w:val="0"/>
                                  <w:marTop w:val="0"/>
                                  <w:marBottom w:val="0"/>
                                  <w:divBdr>
                                    <w:top w:val="none" w:sz="0" w:space="0" w:color="auto"/>
                                    <w:left w:val="none" w:sz="0" w:space="0" w:color="auto"/>
                                    <w:bottom w:val="none" w:sz="0" w:space="0" w:color="auto"/>
                                    <w:right w:val="none" w:sz="0" w:space="0" w:color="auto"/>
                                  </w:divBdr>
                                  <w:divsChild>
                                    <w:div w:id="1820533093">
                                      <w:marLeft w:val="-240"/>
                                      <w:marRight w:val="-240"/>
                                      <w:marTop w:val="563"/>
                                      <w:marBottom w:val="563"/>
                                      <w:divBdr>
                                        <w:top w:val="none" w:sz="0" w:space="0" w:color="auto"/>
                                        <w:left w:val="none" w:sz="0" w:space="0" w:color="auto"/>
                                        <w:bottom w:val="none" w:sz="0" w:space="0" w:color="auto"/>
                                        <w:right w:val="none" w:sz="0" w:space="0" w:color="auto"/>
                                      </w:divBdr>
                                      <w:divsChild>
                                        <w:div w:id="180257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66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4942897">
      <w:bodyDiv w:val="1"/>
      <w:marLeft w:val="0"/>
      <w:marRight w:val="0"/>
      <w:marTop w:val="0"/>
      <w:marBottom w:val="0"/>
      <w:divBdr>
        <w:top w:val="none" w:sz="0" w:space="0" w:color="auto"/>
        <w:left w:val="none" w:sz="0" w:space="0" w:color="auto"/>
        <w:bottom w:val="none" w:sz="0" w:space="0" w:color="auto"/>
        <w:right w:val="none" w:sz="0" w:space="0" w:color="auto"/>
      </w:divBdr>
    </w:div>
    <w:div w:id="963854707">
      <w:bodyDiv w:val="1"/>
      <w:marLeft w:val="0"/>
      <w:marRight w:val="0"/>
      <w:marTop w:val="0"/>
      <w:marBottom w:val="0"/>
      <w:divBdr>
        <w:top w:val="none" w:sz="0" w:space="0" w:color="auto"/>
        <w:left w:val="none" w:sz="0" w:space="0" w:color="auto"/>
        <w:bottom w:val="none" w:sz="0" w:space="0" w:color="auto"/>
        <w:right w:val="none" w:sz="0" w:space="0" w:color="auto"/>
      </w:divBdr>
    </w:div>
    <w:div w:id="969243511">
      <w:bodyDiv w:val="1"/>
      <w:marLeft w:val="0"/>
      <w:marRight w:val="0"/>
      <w:marTop w:val="0"/>
      <w:marBottom w:val="0"/>
      <w:divBdr>
        <w:top w:val="none" w:sz="0" w:space="0" w:color="auto"/>
        <w:left w:val="none" w:sz="0" w:space="0" w:color="auto"/>
        <w:bottom w:val="none" w:sz="0" w:space="0" w:color="auto"/>
        <w:right w:val="none" w:sz="0" w:space="0" w:color="auto"/>
      </w:divBdr>
    </w:div>
    <w:div w:id="1004478851">
      <w:bodyDiv w:val="1"/>
      <w:marLeft w:val="0"/>
      <w:marRight w:val="0"/>
      <w:marTop w:val="0"/>
      <w:marBottom w:val="0"/>
      <w:divBdr>
        <w:top w:val="none" w:sz="0" w:space="0" w:color="auto"/>
        <w:left w:val="none" w:sz="0" w:space="0" w:color="auto"/>
        <w:bottom w:val="none" w:sz="0" w:space="0" w:color="auto"/>
        <w:right w:val="none" w:sz="0" w:space="0" w:color="auto"/>
      </w:divBdr>
    </w:div>
    <w:div w:id="1008680831">
      <w:bodyDiv w:val="1"/>
      <w:marLeft w:val="0"/>
      <w:marRight w:val="0"/>
      <w:marTop w:val="0"/>
      <w:marBottom w:val="0"/>
      <w:divBdr>
        <w:top w:val="none" w:sz="0" w:space="0" w:color="auto"/>
        <w:left w:val="none" w:sz="0" w:space="0" w:color="auto"/>
        <w:bottom w:val="none" w:sz="0" w:space="0" w:color="auto"/>
        <w:right w:val="none" w:sz="0" w:space="0" w:color="auto"/>
      </w:divBdr>
    </w:div>
    <w:div w:id="1014957184">
      <w:bodyDiv w:val="1"/>
      <w:marLeft w:val="0"/>
      <w:marRight w:val="0"/>
      <w:marTop w:val="0"/>
      <w:marBottom w:val="0"/>
      <w:divBdr>
        <w:top w:val="none" w:sz="0" w:space="0" w:color="auto"/>
        <w:left w:val="none" w:sz="0" w:space="0" w:color="auto"/>
        <w:bottom w:val="none" w:sz="0" w:space="0" w:color="auto"/>
        <w:right w:val="none" w:sz="0" w:space="0" w:color="auto"/>
      </w:divBdr>
    </w:div>
    <w:div w:id="1120757580">
      <w:bodyDiv w:val="1"/>
      <w:marLeft w:val="0"/>
      <w:marRight w:val="0"/>
      <w:marTop w:val="0"/>
      <w:marBottom w:val="0"/>
      <w:divBdr>
        <w:top w:val="none" w:sz="0" w:space="0" w:color="auto"/>
        <w:left w:val="none" w:sz="0" w:space="0" w:color="auto"/>
        <w:bottom w:val="none" w:sz="0" w:space="0" w:color="auto"/>
        <w:right w:val="none" w:sz="0" w:space="0" w:color="auto"/>
      </w:divBdr>
    </w:div>
    <w:div w:id="1122916284">
      <w:bodyDiv w:val="1"/>
      <w:marLeft w:val="0"/>
      <w:marRight w:val="0"/>
      <w:marTop w:val="0"/>
      <w:marBottom w:val="0"/>
      <w:divBdr>
        <w:top w:val="none" w:sz="0" w:space="0" w:color="auto"/>
        <w:left w:val="none" w:sz="0" w:space="0" w:color="auto"/>
        <w:bottom w:val="none" w:sz="0" w:space="0" w:color="auto"/>
        <w:right w:val="none" w:sz="0" w:space="0" w:color="auto"/>
      </w:divBdr>
      <w:divsChild>
        <w:div w:id="1057510151">
          <w:marLeft w:val="0"/>
          <w:marRight w:val="0"/>
          <w:marTop w:val="0"/>
          <w:marBottom w:val="0"/>
          <w:divBdr>
            <w:top w:val="none" w:sz="0" w:space="0" w:color="auto"/>
            <w:left w:val="none" w:sz="0" w:space="0" w:color="auto"/>
            <w:bottom w:val="none" w:sz="0" w:space="0" w:color="auto"/>
            <w:right w:val="none" w:sz="0" w:space="0" w:color="auto"/>
          </w:divBdr>
          <w:divsChild>
            <w:div w:id="372191133">
              <w:marLeft w:val="0"/>
              <w:marRight w:val="0"/>
              <w:marTop w:val="0"/>
              <w:marBottom w:val="0"/>
              <w:divBdr>
                <w:top w:val="none" w:sz="0" w:space="0" w:color="auto"/>
                <w:left w:val="none" w:sz="0" w:space="0" w:color="auto"/>
                <w:bottom w:val="none" w:sz="0" w:space="0" w:color="auto"/>
                <w:right w:val="none" w:sz="0" w:space="0" w:color="auto"/>
              </w:divBdr>
              <w:divsChild>
                <w:div w:id="2064132720">
                  <w:marLeft w:val="-225"/>
                  <w:marRight w:val="-225"/>
                  <w:marTop w:val="0"/>
                  <w:marBottom w:val="0"/>
                  <w:divBdr>
                    <w:top w:val="none" w:sz="0" w:space="0" w:color="auto"/>
                    <w:left w:val="none" w:sz="0" w:space="0" w:color="auto"/>
                    <w:bottom w:val="none" w:sz="0" w:space="0" w:color="auto"/>
                    <w:right w:val="none" w:sz="0" w:space="0" w:color="auto"/>
                  </w:divBdr>
                  <w:divsChild>
                    <w:div w:id="197746464">
                      <w:marLeft w:val="0"/>
                      <w:marRight w:val="0"/>
                      <w:marTop w:val="0"/>
                      <w:marBottom w:val="0"/>
                      <w:divBdr>
                        <w:top w:val="none" w:sz="0" w:space="0" w:color="auto"/>
                        <w:left w:val="none" w:sz="0" w:space="0" w:color="auto"/>
                        <w:bottom w:val="none" w:sz="0" w:space="0" w:color="auto"/>
                        <w:right w:val="none" w:sz="0" w:space="0" w:color="auto"/>
                      </w:divBdr>
                      <w:divsChild>
                        <w:div w:id="556432933">
                          <w:marLeft w:val="0"/>
                          <w:marRight w:val="0"/>
                          <w:marTop w:val="0"/>
                          <w:marBottom w:val="0"/>
                          <w:divBdr>
                            <w:top w:val="none" w:sz="0" w:space="0" w:color="auto"/>
                            <w:left w:val="none" w:sz="0" w:space="0" w:color="auto"/>
                            <w:bottom w:val="none" w:sz="0" w:space="0" w:color="auto"/>
                            <w:right w:val="none" w:sz="0" w:space="0" w:color="auto"/>
                          </w:divBdr>
                          <w:divsChild>
                            <w:div w:id="838083320">
                              <w:marLeft w:val="0"/>
                              <w:marRight w:val="0"/>
                              <w:marTop w:val="0"/>
                              <w:marBottom w:val="0"/>
                              <w:divBdr>
                                <w:top w:val="none" w:sz="0" w:space="0" w:color="auto"/>
                                <w:left w:val="none" w:sz="0" w:space="0" w:color="auto"/>
                                <w:bottom w:val="none" w:sz="0" w:space="0" w:color="auto"/>
                                <w:right w:val="none" w:sz="0" w:space="0" w:color="auto"/>
                              </w:divBdr>
                              <w:divsChild>
                                <w:div w:id="1051151103">
                                  <w:marLeft w:val="0"/>
                                  <w:marRight w:val="0"/>
                                  <w:marTop w:val="0"/>
                                  <w:marBottom w:val="0"/>
                                  <w:divBdr>
                                    <w:top w:val="none" w:sz="0" w:space="0" w:color="auto"/>
                                    <w:left w:val="none" w:sz="0" w:space="0" w:color="auto"/>
                                    <w:bottom w:val="none" w:sz="0" w:space="0" w:color="auto"/>
                                    <w:right w:val="none" w:sz="0" w:space="0" w:color="auto"/>
                                  </w:divBdr>
                                  <w:divsChild>
                                    <w:div w:id="42816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7381846">
      <w:bodyDiv w:val="1"/>
      <w:marLeft w:val="0"/>
      <w:marRight w:val="0"/>
      <w:marTop w:val="0"/>
      <w:marBottom w:val="0"/>
      <w:divBdr>
        <w:top w:val="none" w:sz="0" w:space="0" w:color="auto"/>
        <w:left w:val="none" w:sz="0" w:space="0" w:color="auto"/>
        <w:bottom w:val="none" w:sz="0" w:space="0" w:color="auto"/>
        <w:right w:val="none" w:sz="0" w:space="0" w:color="auto"/>
      </w:divBdr>
    </w:div>
    <w:div w:id="1248033618">
      <w:bodyDiv w:val="1"/>
      <w:marLeft w:val="0"/>
      <w:marRight w:val="0"/>
      <w:marTop w:val="0"/>
      <w:marBottom w:val="0"/>
      <w:divBdr>
        <w:top w:val="none" w:sz="0" w:space="0" w:color="auto"/>
        <w:left w:val="none" w:sz="0" w:space="0" w:color="auto"/>
        <w:bottom w:val="none" w:sz="0" w:space="0" w:color="auto"/>
        <w:right w:val="none" w:sz="0" w:space="0" w:color="auto"/>
      </w:divBdr>
    </w:div>
    <w:div w:id="1308126055">
      <w:bodyDiv w:val="1"/>
      <w:marLeft w:val="0"/>
      <w:marRight w:val="0"/>
      <w:marTop w:val="0"/>
      <w:marBottom w:val="0"/>
      <w:divBdr>
        <w:top w:val="none" w:sz="0" w:space="0" w:color="auto"/>
        <w:left w:val="none" w:sz="0" w:space="0" w:color="auto"/>
        <w:bottom w:val="none" w:sz="0" w:space="0" w:color="auto"/>
        <w:right w:val="none" w:sz="0" w:space="0" w:color="auto"/>
      </w:divBdr>
    </w:div>
    <w:div w:id="1361661844">
      <w:bodyDiv w:val="1"/>
      <w:marLeft w:val="0"/>
      <w:marRight w:val="0"/>
      <w:marTop w:val="0"/>
      <w:marBottom w:val="0"/>
      <w:divBdr>
        <w:top w:val="none" w:sz="0" w:space="0" w:color="auto"/>
        <w:left w:val="none" w:sz="0" w:space="0" w:color="auto"/>
        <w:bottom w:val="none" w:sz="0" w:space="0" w:color="auto"/>
        <w:right w:val="none" w:sz="0" w:space="0" w:color="auto"/>
      </w:divBdr>
    </w:div>
    <w:div w:id="1365517391">
      <w:bodyDiv w:val="1"/>
      <w:marLeft w:val="0"/>
      <w:marRight w:val="0"/>
      <w:marTop w:val="0"/>
      <w:marBottom w:val="0"/>
      <w:divBdr>
        <w:top w:val="none" w:sz="0" w:space="0" w:color="auto"/>
        <w:left w:val="none" w:sz="0" w:space="0" w:color="auto"/>
        <w:bottom w:val="none" w:sz="0" w:space="0" w:color="auto"/>
        <w:right w:val="none" w:sz="0" w:space="0" w:color="auto"/>
      </w:divBdr>
    </w:div>
    <w:div w:id="1416055607">
      <w:bodyDiv w:val="1"/>
      <w:marLeft w:val="0"/>
      <w:marRight w:val="0"/>
      <w:marTop w:val="0"/>
      <w:marBottom w:val="0"/>
      <w:divBdr>
        <w:top w:val="none" w:sz="0" w:space="0" w:color="auto"/>
        <w:left w:val="none" w:sz="0" w:space="0" w:color="auto"/>
        <w:bottom w:val="none" w:sz="0" w:space="0" w:color="auto"/>
        <w:right w:val="none" w:sz="0" w:space="0" w:color="auto"/>
      </w:divBdr>
      <w:divsChild>
        <w:div w:id="1397240764">
          <w:marLeft w:val="0"/>
          <w:marRight w:val="0"/>
          <w:marTop w:val="0"/>
          <w:marBottom w:val="0"/>
          <w:divBdr>
            <w:top w:val="none" w:sz="0" w:space="0" w:color="auto"/>
            <w:left w:val="none" w:sz="0" w:space="0" w:color="auto"/>
            <w:bottom w:val="none" w:sz="0" w:space="0" w:color="auto"/>
            <w:right w:val="none" w:sz="0" w:space="0" w:color="auto"/>
          </w:divBdr>
          <w:divsChild>
            <w:div w:id="1373503984">
              <w:marLeft w:val="0"/>
              <w:marRight w:val="0"/>
              <w:marTop w:val="0"/>
              <w:marBottom w:val="0"/>
              <w:divBdr>
                <w:top w:val="none" w:sz="0" w:space="0" w:color="auto"/>
                <w:left w:val="none" w:sz="0" w:space="0" w:color="auto"/>
                <w:bottom w:val="none" w:sz="0" w:space="0" w:color="auto"/>
                <w:right w:val="none" w:sz="0" w:space="0" w:color="auto"/>
              </w:divBdr>
              <w:divsChild>
                <w:div w:id="1159465873">
                  <w:marLeft w:val="0"/>
                  <w:marRight w:val="0"/>
                  <w:marTop w:val="0"/>
                  <w:marBottom w:val="0"/>
                  <w:divBdr>
                    <w:top w:val="none" w:sz="0" w:space="0" w:color="auto"/>
                    <w:left w:val="none" w:sz="0" w:space="0" w:color="auto"/>
                    <w:bottom w:val="none" w:sz="0" w:space="0" w:color="auto"/>
                    <w:right w:val="none" w:sz="0" w:space="0" w:color="auto"/>
                  </w:divBdr>
                  <w:divsChild>
                    <w:div w:id="1327785035">
                      <w:marLeft w:val="0"/>
                      <w:marRight w:val="0"/>
                      <w:marTop w:val="0"/>
                      <w:marBottom w:val="0"/>
                      <w:divBdr>
                        <w:top w:val="none" w:sz="0" w:space="0" w:color="auto"/>
                        <w:left w:val="none" w:sz="0" w:space="0" w:color="auto"/>
                        <w:bottom w:val="none" w:sz="0" w:space="0" w:color="auto"/>
                        <w:right w:val="none" w:sz="0" w:space="0" w:color="auto"/>
                      </w:divBdr>
                      <w:divsChild>
                        <w:div w:id="23138961">
                          <w:marLeft w:val="0"/>
                          <w:marRight w:val="0"/>
                          <w:marTop w:val="0"/>
                          <w:marBottom w:val="0"/>
                          <w:divBdr>
                            <w:top w:val="none" w:sz="0" w:space="0" w:color="auto"/>
                            <w:left w:val="none" w:sz="0" w:space="0" w:color="auto"/>
                            <w:bottom w:val="none" w:sz="0" w:space="0" w:color="auto"/>
                            <w:right w:val="none" w:sz="0" w:space="0" w:color="auto"/>
                          </w:divBdr>
                          <w:divsChild>
                            <w:div w:id="1139884924">
                              <w:marLeft w:val="0"/>
                              <w:marRight w:val="0"/>
                              <w:marTop w:val="0"/>
                              <w:marBottom w:val="300"/>
                              <w:divBdr>
                                <w:top w:val="none" w:sz="0" w:space="0" w:color="auto"/>
                                <w:left w:val="none" w:sz="0" w:space="0" w:color="auto"/>
                                <w:bottom w:val="none" w:sz="0" w:space="0" w:color="auto"/>
                                <w:right w:val="none" w:sz="0" w:space="0" w:color="auto"/>
                              </w:divBdr>
                              <w:divsChild>
                                <w:div w:id="1831367319">
                                  <w:marLeft w:val="0"/>
                                  <w:marRight w:val="0"/>
                                  <w:marTop w:val="0"/>
                                  <w:marBottom w:val="0"/>
                                  <w:divBdr>
                                    <w:top w:val="none" w:sz="0" w:space="0" w:color="auto"/>
                                    <w:left w:val="none" w:sz="0" w:space="0" w:color="auto"/>
                                    <w:bottom w:val="none" w:sz="0" w:space="0" w:color="auto"/>
                                    <w:right w:val="none" w:sz="0" w:space="0" w:color="auto"/>
                                  </w:divBdr>
                                  <w:divsChild>
                                    <w:div w:id="726412741">
                                      <w:marLeft w:val="0"/>
                                      <w:marRight w:val="0"/>
                                      <w:marTop w:val="0"/>
                                      <w:marBottom w:val="0"/>
                                      <w:divBdr>
                                        <w:top w:val="none" w:sz="0" w:space="0" w:color="auto"/>
                                        <w:left w:val="none" w:sz="0" w:space="0" w:color="auto"/>
                                        <w:bottom w:val="none" w:sz="0" w:space="0" w:color="auto"/>
                                        <w:right w:val="none" w:sz="0" w:space="0" w:color="auto"/>
                                      </w:divBdr>
                                      <w:divsChild>
                                        <w:div w:id="1068724229">
                                          <w:marLeft w:val="0"/>
                                          <w:marRight w:val="0"/>
                                          <w:marTop w:val="0"/>
                                          <w:marBottom w:val="0"/>
                                          <w:divBdr>
                                            <w:top w:val="none" w:sz="0" w:space="0" w:color="auto"/>
                                            <w:left w:val="none" w:sz="0" w:space="0" w:color="auto"/>
                                            <w:bottom w:val="none" w:sz="0" w:space="0" w:color="auto"/>
                                            <w:right w:val="none" w:sz="0" w:space="0" w:color="auto"/>
                                          </w:divBdr>
                                          <w:divsChild>
                                            <w:div w:id="584263537">
                                              <w:marLeft w:val="0"/>
                                              <w:marRight w:val="0"/>
                                              <w:marTop w:val="0"/>
                                              <w:marBottom w:val="0"/>
                                              <w:divBdr>
                                                <w:top w:val="none" w:sz="0" w:space="0" w:color="auto"/>
                                                <w:left w:val="none" w:sz="0" w:space="0" w:color="auto"/>
                                                <w:bottom w:val="none" w:sz="0" w:space="0" w:color="auto"/>
                                                <w:right w:val="none" w:sz="0" w:space="0" w:color="auto"/>
                                              </w:divBdr>
                                              <w:divsChild>
                                                <w:div w:id="1918049286">
                                                  <w:marLeft w:val="0"/>
                                                  <w:marRight w:val="0"/>
                                                  <w:marTop w:val="0"/>
                                                  <w:marBottom w:val="0"/>
                                                  <w:divBdr>
                                                    <w:top w:val="none" w:sz="0" w:space="0" w:color="auto"/>
                                                    <w:left w:val="none" w:sz="0" w:space="0" w:color="auto"/>
                                                    <w:bottom w:val="none" w:sz="0" w:space="0" w:color="auto"/>
                                                    <w:right w:val="none" w:sz="0" w:space="0" w:color="auto"/>
                                                  </w:divBdr>
                                                  <w:divsChild>
                                                    <w:div w:id="475072098">
                                                      <w:marLeft w:val="0"/>
                                                      <w:marRight w:val="0"/>
                                                      <w:marTop w:val="0"/>
                                                      <w:marBottom w:val="0"/>
                                                      <w:divBdr>
                                                        <w:top w:val="none" w:sz="0" w:space="0" w:color="auto"/>
                                                        <w:left w:val="none" w:sz="0" w:space="0" w:color="auto"/>
                                                        <w:bottom w:val="none" w:sz="0" w:space="0" w:color="auto"/>
                                                        <w:right w:val="none" w:sz="0" w:space="0" w:color="auto"/>
                                                      </w:divBdr>
                                                      <w:divsChild>
                                                        <w:div w:id="59297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49622087">
      <w:bodyDiv w:val="1"/>
      <w:marLeft w:val="0"/>
      <w:marRight w:val="0"/>
      <w:marTop w:val="0"/>
      <w:marBottom w:val="0"/>
      <w:divBdr>
        <w:top w:val="none" w:sz="0" w:space="0" w:color="auto"/>
        <w:left w:val="none" w:sz="0" w:space="0" w:color="auto"/>
        <w:bottom w:val="none" w:sz="0" w:space="0" w:color="auto"/>
        <w:right w:val="none" w:sz="0" w:space="0" w:color="auto"/>
      </w:divBdr>
    </w:div>
    <w:div w:id="1465268061">
      <w:bodyDiv w:val="1"/>
      <w:marLeft w:val="0"/>
      <w:marRight w:val="0"/>
      <w:marTop w:val="0"/>
      <w:marBottom w:val="0"/>
      <w:divBdr>
        <w:top w:val="none" w:sz="0" w:space="0" w:color="auto"/>
        <w:left w:val="none" w:sz="0" w:space="0" w:color="auto"/>
        <w:bottom w:val="none" w:sz="0" w:space="0" w:color="auto"/>
        <w:right w:val="none" w:sz="0" w:space="0" w:color="auto"/>
      </w:divBdr>
    </w:div>
    <w:div w:id="1509564145">
      <w:bodyDiv w:val="1"/>
      <w:marLeft w:val="0"/>
      <w:marRight w:val="0"/>
      <w:marTop w:val="0"/>
      <w:marBottom w:val="0"/>
      <w:divBdr>
        <w:top w:val="none" w:sz="0" w:space="0" w:color="auto"/>
        <w:left w:val="none" w:sz="0" w:space="0" w:color="auto"/>
        <w:bottom w:val="none" w:sz="0" w:space="0" w:color="auto"/>
        <w:right w:val="none" w:sz="0" w:space="0" w:color="auto"/>
      </w:divBdr>
    </w:div>
    <w:div w:id="1532650501">
      <w:bodyDiv w:val="1"/>
      <w:marLeft w:val="0"/>
      <w:marRight w:val="0"/>
      <w:marTop w:val="0"/>
      <w:marBottom w:val="0"/>
      <w:divBdr>
        <w:top w:val="none" w:sz="0" w:space="0" w:color="auto"/>
        <w:left w:val="none" w:sz="0" w:space="0" w:color="auto"/>
        <w:bottom w:val="none" w:sz="0" w:space="0" w:color="auto"/>
        <w:right w:val="none" w:sz="0" w:space="0" w:color="auto"/>
      </w:divBdr>
    </w:div>
    <w:div w:id="1561744415">
      <w:bodyDiv w:val="1"/>
      <w:marLeft w:val="0"/>
      <w:marRight w:val="0"/>
      <w:marTop w:val="0"/>
      <w:marBottom w:val="0"/>
      <w:divBdr>
        <w:top w:val="none" w:sz="0" w:space="0" w:color="auto"/>
        <w:left w:val="none" w:sz="0" w:space="0" w:color="auto"/>
        <w:bottom w:val="none" w:sz="0" w:space="0" w:color="auto"/>
        <w:right w:val="none" w:sz="0" w:space="0" w:color="auto"/>
      </w:divBdr>
      <w:divsChild>
        <w:div w:id="520168526">
          <w:marLeft w:val="0"/>
          <w:marRight w:val="0"/>
          <w:marTop w:val="0"/>
          <w:marBottom w:val="0"/>
          <w:divBdr>
            <w:top w:val="none" w:sz="0" w:space="0" w:color="auto"/>
            <w:left w:val="none" w:sz="0" w:space="0" w:color="auto"/>
            <w:bottom w:val="none" w:sz="0" w:space="0" w:color="auto"/>
            <w:right w:val="none" w:sz="0" w:space="0" w:color="auto"/>
          </w:divBdr>
          <w:divsChild>
            <w:div w:id="118110913">
              <w:marLeft w:val="0"/>
              <w:marRight w:val="0"/>
              <w:marTop w:val="0"/>
              <w:marBottom w:val="0"/>
              <w:divBdr>
                <w:top w:val="none" w:sz="0" w:space="0" w:color="auto"/>
                <w:left w:val="none" w:sz="0" w:space="0" w:color="auto"/>
                <w:bottom w:val="none" w:sz="0" w:space="0" w:color="auto"/>
                <w:right w:val="none" w:sz="0" w:space="0" w:color="auto"/>
              </w:divBdr>
              <w:divsChild>
                <w:div w:id="1630669868">
                  <w:marLeft w:val="0"/>
                  <w:marRight w:val="0"/>
                  <w:marTop w:val="0"/>
                  <w:marBottom w:val="0"/>
                  <w:divBdr>
                    <w:top w:val="none" w:sz="0" w:space="0" w:color="auto"/>
                    <w:left w:val="none" w:sz="0" w:space="0" w:color="auto"/>
                    <w:bottom w:val="none" w:sz="0" w:space="0" w:color="auto"/>
                    <w:right w:val="none" w:sz="0" w:space="0" w:color="auto"/>
                  </w:divBdr>
                  <w:divsChild>
                    <w:div w:id="69037340">
                      <w:marLeft w:val="0"/>
                      <w:marRight w:val="0"/>
                      <w:marTop w:val="0"/>
                      <w:marBottom w:val="0"/>
                      <w:divBdr>
                        <w:top w:val="none" w:sz="0" w:space="0" w:color="auto"/>
                        <w:left w:val="none" w:sz="0" w:space="0" w:color="auto"/>
                        <w:bottom w:val="none" w:sz="0" w:space="0" w:color="auto"/>
                        <w:right w:val="none" w:sz="0" w:space="0" w:color="auto"/>
                      </w:divBdr>
                      <w:divsChild>
                        <w:div w:id="2136363447">
                          <w:marLeft w:val="0"/>
                          <w:marRight w:val="0"/>
                          <w:marTop w:val="0"/>
                          <w:marBottom w:val="0"/>
                          <w:divBdr>
                            <w:top w:val="none" w:sz="0" w:space="0" w:color="auto"/>
                            <w:left w:val="none" w:sz="0" w:space="0" w:color="auto"/>
                            <w:bottom w:val="none" w:sz="0" w:space="0" w:color="auto"/>
                            <w:right w:val="none" w:sz="0" w:space="0" w:color="auto"/>
                          </w:divBdr>
                          <w:divsChild>
                            <w:div w:id="1536885049">
                              <w:marLeft w:val="0"/>
                              <w:marRight w:val="0"/>
                              <w:marTop w:val="60"/>
                              <w:marBottom w:val="0"/>
                              <w:divBdr>
                                <w:top w:val="none" w:sz="0" w:space="0" w:color="auto"/>
                                <w:left w:val="none" w:sz="0" w:space="0" w:color="auto"/>
                                <w:bottom w:val="none" w:sz="0" w:space="0" w:color="auto"/>
                                <w:right w:val="none" w:sz="0" w:space="0" w:color="auto"/>
                              </w:divBdr>
                              <w:divsChild>
                                <w:div w:id="107091491">
                                  <w:marLeft w:val="0"/>
                                  <w:marRight w:val="0"/>
                                  <w:marTop w:val="0"/>
                                  <w:marBottom w:val="0"/>
                                  <w:divBdr>
                                    <w:top w:val="none" w:sz="0" w:space="0" w:color="auto"/>
                                    <w:left w:val="none" w:sz="0" w:space="0" w:color="auto"/>
                                    <w:bottom w:val="none" w:sz="0" w:space="0" w:color="auto"/>
                                    <w:right w:val="none" w:sz="0" w:space="0" w:color="auto"/>
                                  </w:divBdr>
                                  <w:divsChild>
                                    <w:div w:id="1829129688">
                                      <w:marLeft w:val="0"/>
                                      <w:marRight w:val="0"/>
                                      <w:marTop w:val="210"/>
                                      <w:marBottom w:val="210"/>
                                      <w:divBdr>
                                        <w:top w:val="none" w:sz="0" w:space="0" w:color="auto"/>
                                        <w:left w:val="none" w:sz="0" w:space="0" w:color="auto"/>
                                        <w:bottom w:val="none" w:sz="0" w:space="0" w:color="auto"/>
                                        <w:right w:val="none" w:sz="0" w:space="0" w:color="auto"/>
                                      </w:divBdr>
                                      <w:divsChild>
                                        <w:div w:id="2068532569">
                                          <w:marLeft w:val="480"/>
                                          <w:marRight w:val="0"/>
                                          <w:marTop w:val="0"/>
                                          <w:marBottom w:val="0"/>
                                          <w:divBdr>
                                            <w:top w:val="none" w:sz="0" w:space="0" w:color="auto"/>
                                            <w:left w:val="none" w:sz="0" w:space="0" w:color="auto"/>
                                            <w:bottom w:val="none" w:sz="0" w:space="0" w:color="auto"/>
                                            <w:right w:val="none" w:sz="0" w:space="0" w:color="auto"/>
                                          </w:divBdr>
                                          <w:divsChild>
                                            <w:div w:id="1093741984">
                                              <w:marLeft w:val="0"/>
                                              <w:marRight w:val="0"/>
                                              <w:marTop w:val="0"/>
                                              <w:marBottom w:val="0"/>
                                              <w:divBdr>
                                                <w:top w:val="none" w:sz="0" w:space="0" w:color="auto"/>
                                                <w:left w:val="none" w:sz="0" w:space="0" w:color="auto"/>
                                                <w:bottom w:val="none" w:sz="0" w:space="0" w:color="auto"/>
                                                <w:right w:val="none" w:sz="0" w:space="0" w:color="auto"/>
                                              </w:divBdr>
                                              <w:divsChild>
                                                <w:div w:id="91900444">
                                                  <w:marLeft w:val="0"/>
                                                  <w:marRight w:val="0"/>
                                                  <w:marTop w:val="210"/>
                                                  <w:marBottom w:val="210"/>
                                                  <w:divBdr>
                                                    <w:top w:val="none" w:sz="0" w:space="0" w:color="auto"/>
                                                    <w:left w:val="none" w:sz="0" w:space="0" w:color="auto"/>
                                                    <w:bottom w:val="none" w:sz="0" w:space="0" w:color="auto"/>
                                                    <w:right w:val="none" w:sz="0" w:space="0" w:color="auto"/>
                                                  </w:divBdr>
                                                  <w:divsChild>
                                                    <w:div w:id="1057439775">
                                                      <w:marLeft w:val="480"/>
                                                      <w:marRight w:val="0"/>
                                                      <w:marTop w:val="0"/>
                                                      <w:marBottom w:val="0"/>
                                                      <w:divBdr>
                                                        <w:top w:val="none" w:sz="0" w:space="0" w:color="auto"/>
                                                        <w:left w:val="none" w:sz="0" w:space="0" w:color="auto"/>
                                                        <w:bottom w:val="none" w:sz="0" w:space="0" w:color="auto"/>
                                                        <w:right w:val="none" w:sz="0" w:space="0" w:color="auto"/>
                                                      </w:divBdr>
                                                    </w:div>
                                                  </w:divsChild>
                                                </w:div>
                                                <w:div w:id="204609344">
                                                  <w:marLeft w:val="0"/>
                                                  <w:marRight w:val="0"/>
                                                  <w:marTop w:val="210"/>
                                                  <w:marBottom w:val="210"/>
                                                  <w:divBdr>
                                                    <w:top w:val="none" w:sz="0" w:space="0" w:color="auto"/>
                                                    <w:left w:val="none" w:sz="0" w:space="0" w:color="auto"/>
                                                    <w:bottom w:val="none" w:sz="0" w:space="0" w:color="auto"/>
                                                    <w:right w:val="none" w:sz="0" w:space="0" w:color="auto"/>
                                                  </w:divBdr>
                                                  <w:divsChild>
                                                    <w:div w:id="788429960">
                                                      <w:marLeft w:val="480"/>
                                                      <w:marRight w:val="0"/>
                                                      <w:marTop w:val="0"/>
                                                      <w:marBottom w:val="0"/>
                                                      <w:divBdr>
                                                        <w:top w:val="none" w:sz="0" w:space="0" w:color="auto"/>
                                                        <w:left w:val="none" w:sz="0" w:space="0" w:color="auto"/>
                                                        <w:bottom w:val="none" w:sz="0" w:space="0" w:color="auto"/>
                                                        <w:right w:val="none" w:sz="0" w:space="0" w:color="auto"/>
                                                      </w:divBdr>
                                                    </w:div>
                                                  </w:divsChild>
                                                </w:div>
                                                <w:div w:id="1272709866">
                                                  <w:marLeft w:val="0"/>
                                                  <w:marRight w:val="0"/>
                                                  <w:marTop w:val="210"/>
                                                  <w:marBottom w:val="210"/>
                                                  <w:divBdr>
                                                    <w:top w:val="none" w:sz="0" w:space="0" w:color="auto"/>
                                                    <w:left w:val="none" w:sz="0" w:space="0" w:color="auto"/>
                                                    <w:bottom w:val="none" w:sz="0" w:space="0" w:color="auto"/>
                                                    <w:right w:val="none" w:sz="0" w:space="0" w:color="auto"/>
                                                  </w:divBdr>
                                                  <w:divsChild>
                                                    <w:div w:id="1655337400">
                                                      <w:marLeft w:val="480"/>
                                                      <w:marRight w:val="0"/>
                                                      <w:marTop w:val="0"/>
                                                      <w:marBottom w:val="0"/>
                                                      <w:divBdr>
                                                        <w:top w:val="none" w:sz="0" w:space="0" w:color="auto"/>
                                                        <w:left w:val="none" w:sz="0" w:space="0" w:color="auto"/>
                                                        <w:bottom w:val="none" w:sz="0" w:space="0" w:color="auto"/>
                                                        <w:right w:val="none" w:sz="0" w:space="0" w:color="auto"/>
                                                      </w:divBdr>
                                                    </w:div>
                                                  </w:divsChild>
                                                </w:div>
                                                <w:div w:id="1666007838">
                                                  <w:marLeft w:val="0"/>
                                                  <w:marRight w:val="0"/>
                                                  <w:marTop w:val="210"/>
                                                  <w:marBottom w:val="210"/>
                                                  <w:divBdr>
                                                    <w:top w:val="none" w:sz="0" w:space="0" w:color="auto"/>
                                                    <w:left w:val="none" w:sz="0" w:space="0" w:color="auto"/>
                                                    <w:bottom w:val="none" w:sz="0" w:space="0" w:color="auto"/>
                                                    <w:right w:val="none" w:sz="0" w:space="0" w:color="auto"/>
                                                  </w:divBdr>
                                                  <w:divsChild>
                                                    <w:div w:id="1492914343">
                                                      <w:marLeft w:val="480"/>
                                                      <w:marRight w:val="0"/>
                                                      <w:marTop w:val="0"/>
                                                      <w:marBottom w:val="0"/>
                                                      <w:divBdr>
                                                        <w:top w:val="none" w:sz="0" w:space="0" w:color="auto"/>
                                                        <w:left w:val="none" w:sz="0" w:space="0" w:color="auto"/>
                                                        <w:bottom w:val="none" w:sz="0" w:space="0" w:color="auto"/>
                                                        <w:right w:val="none" w:sz="0" w:space="0" w:color="auto"/>
                                                      </w:divBdr>
                                                    </w:div>
                                                  </w:divsChild>
                                                </w:div>
                                                <w:div w:id="1673412501">
                                                  <w:marLeft w:val="0"/>
                                                  <w:marRight w:val="0"/>
                                                  <w:marTop w:val="210"/>
                                                  <w:marBottom w:val="210"/>
                                                  <w:divBdr>
                                                    <w:top w:val="none" w:sz="0" w:space="0" w:color="auto"/>
                                                    <w:left w:val="none" w:sz="0" w:space="0" w:color="auto"/>
                                                    <w:bottom w:val="none" w:sz="0" w:space="0" w:color="auto"/>
                                                    <w:right w:val="none" w:sz="0" w:space="0" w:color="auto"/>
                                                  </w:divBdr>
                                                  <w:divsChild>
                                                    <w:div w:id="563949077">
                                                      <w:marLeft w:val="480"/>
                                                      <w:marRight w:val="0"/>
                                                      <w:marTop w:val="0"/>
                                                      <w:marBottom w:val="0"/>
                                                      <w:divBdr>
                                                        <w:top w:val="none" w:sz="0" w:space="0" w:color="auto"/>
                                                        <w:left w:val="none" w:sz="0" w:space="0" w:color="auto"/>
                                                        <w:bottom w:val="none" w:sz="0" w:space="0" w:color="auto"/>
                                                        <w:right w:val="none" w:sz="0" w:space="0" w:color="auto"/>
                                                      </w:divBdr>
                                                    </w:div>
                                                  </w:divsChild>
                                                </w:div>
                                                <w:div w:id="1844202486">
                                                  <w:marLeft w:val="0"/>
                                                  <w:marRight w:val="0"/>
                                                  <w:marTop w:val="210"/>
                                                  <w:marBottom w:val="210"/>
                                                  <w:divBdr>
                                                    <w:top w:val="none" w:sz="0" w:space="0" w:color="auto"/>
                                                    <w:left w:val="none" w:sz="0" w:space="0" w:color="auto"/>
                                                    <w:bottom w:val="none" w:sz="0" w:space="0" w:color="auto"/>
                                                    <w:right w:val="none" w:sz="0" w:space="0" w:color="auto"/>
                                                  </w:divBdr>
                                                  <w:divsChild>
                                                    <w:div w:id="177891695">
                                                      <w:marLeft w:val="480"/>
                                                      <w:marRight w:val="0"/>
                                                      <w:marTop w:val="0"/>
                                                      <w:marBottom w:val="0"/>
                                                      <w:divBdr>
                                                        <w:top w:val="none" w:sz="0" w:space="0" w:color="auto"/>
                                                        <w:left w:val="none" w:sz="0" w:space="0" w:color="auto"/>
                                                        <w:bottom w:val="none" w:sz="0" w:space="0" w:color="auto"/>
                                                        <w:right w:val="none" w:sz="0" w:space="0" w:color="auto"/>
                                                      </w:divBdr>
                                                    </w:div>
                                                  </w:divsChild>
                                                </w:div>
                                                <w:div w:id="2043246095">
                                                  <w:marLeft w:val="0"/>
                                                  <w:marRight w:val="0"/>
                                                  <w:marTop w:val="210"/>
                                                  <w:marBottom w:val="210"/>
                                                  <w:divBdr>
                                                    <w:top w:val="none" w:sz="0" w:space="0" w:color="auto"/>
                                                    <w:left w:val="none" w:sz="0" w:space="0" w:color="auto"/>
                                                    <w:bottom w:val="none" w:sz="0" w:space="0" w:color="auto"/>
                                                    <w:right w:val="none" w:sz="0" w:space="0" w:color="auto"/>
                                                  </w:divBdr>
                                                  <w:divsChild>
                                                    <w:div w:id="81926957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2203873">
      <w:bodyDiv w:val="1"/>
      <w:marLeft w:val="0"/>
      <w:marRight w:val="0"/>
      <w:marTop w:val="0"/>
      <w:marBottom w:val="0"/>
      <w:divBdr>
        <w:top w:val="none" w:sz="0" w:space="0" w:color="auto"/>
        <w:left w:val="none" w:sz="0" w:space="0" w:color="auto"/>
        <w:bottom w:val="none" w:sz="0" w:space="0" w:color="auto"/>
        <w:right w:val="none" w:sz="0" w:space="0" w:color="auto"/>
      </w:divBdr>
    </w:div>
    <w:div w:id="1704285598">
      <w:bodyDiv w:val="1"/>
      <w:marLeft w:val="0"/>
      <w:marRight w:val="0"/>
      <w:marTop w:val="0"/>
      <w:marBottom w:val="0"/>
      <w:divBdr>
        <w:top w:val="none" w:sz="0" w:space="0" w:color="auto"/>
        <w:left w:val="none" w:sz="0" w:space="0" w:color="auto"/>
        <w:bottom w:val="none" w:sz="0" w:space="0" w:color="auto"/>
        <w:right w:val="none" w:sz="0" w:space="0" w:color="auto"/>
      </w:divBdr>
    </w:div>
    <w:div w:id="1710833330">
      <w:bodyDiv w:val="1"/>
      <w:marLeft w:val="0"/>
      <w:marRight w:val="0"/>
      <w:marTop w:val="0"/>
      <w:marBottom w:val="0"/>
      <w:divBdr>
        <w:top w:val="none" w:sz="0" w:space="0" w:color="auto"/>
        <w:left w:val="none" w:sz="0" w:space="0" w:color="auto"/>
        <w:bottom w:val="none" w:sz="0" w:space="0" w:color="auto"/>
        <w:right w:val="none" w:sz="0" w:space="0" w:color="auto"/>
      </w:divBdr>
    </w:div>
    <w:div w:id="1734617538">
      <w:bodyDiv w:val="1"/>
      <w:marLeft w:val="0"/>
      <w:marRight w:val="0"/>
      <w:marTop w:val="0"/>
      <w:marBottom w:val="0"/>
      <w:divBdr>
        <w:top w:val="none" w:sz="0" w:space="0" w:color="auto"/>
        <w:left w:val="none" w:sz="0" w:space="0" w:color="auto"/>
        <w:bottom w:val="none" w:sz="0" w:space="0" w:color="auto"/>
        <w:right w:val="none" w:sz="0" w:space="0" w:color="auto"/>
      </w:divBdr>
    </w:div>
    <w:div w:id="1768039108">
      <w:bodyDiv w:val="1"/>
      <w:marLeft w:val="0"/>
      <w:marRight w:val="0"/>
      <w:marTop w:val="0"/>
      <w:marBottom w:val="0"/>
      <w:divBdr>
        <w:top w:val="none" w:sz="0" w:space="0" w:color="auto"/>
        <w:left w:val="none" w:sz="0" w:space="0" w:color="auto"/>
        <w:bottom w:val="none" w:sz="0" w:space="0" w:color="auto"/>
        <w:right w:val="none" w:sz="0" w:space="0" w:color="auto"/>
      </w:divBdr>
    </w:div>
    <w:div w:id="1894274388">
      <w:bodyDiv w:val="1"/>
      <w:marLeft w:val="0"/>
      <w:marRight w:val="0"/>
      <w:marTop w:val="0"/>
      <w:marBottom w:val="0"/>
      <w:divBdr>
        <w:top w:val="none" w:sz="0" w:space="0" w:color="auto"/>
        <w:left w:val="none" w:sz="0" w:space="0" w:color="auto"/>
        <w:bottom w:val="none" w:sz="0" w:space="0" w:color="auto"/>
        <w:right w:val="none" w:sz="0" w:space="0" w:color="auto"/>
      </w:divBdr>
    </w:div>
    <w:div w:id="1970815040">
      <w:bodyDiv w:val="1"/>
      <w:marLeft w:val="360"/>
      <w:marRight w:val="360"/>
      <w:marTop w:val="0"/>
      <w:marBottom w:val="0"/>
      <w:divBdr>
        <w:top w:val="none" w:sz="0" w:space="0" w:color="auto"/>
        <w:left w:val="none" w:sz="0" w:space="0" w:color="auto"/>
        <w:bottom w:val="none" w:sz="0" w:space="0" w:color="auto"/>
        <w:right w:val="none" w:sz="0" w:space="0" w:color="auto"/>
      </w:divBdr>
      <w:divsChild>
        <w:div w:id="764418144">
          <w:marLeft w:val="0"/>
          <w:marRight w:val="0"/>
          <w:marTop w:val="0"/>
          <w:marBottom w:val="0"/>
          <w:divBdr>
            <w:top w:val="none" w:sz="0" w:space="0" w:color="auto"/>
            <w:left w:val="none" w:sz="0" w:space="0" w:color="auto"/>
            <w:bottom w:val="none" w:sz="0" w:space="0" w:color="auto"/>
            <w:right w:val="none" w:sz="0" w:space="0" w:color="auto"/>
          </w:divBdr>
          <w:divsChild>
            <w:div w:id="785469964">
              <w:marLeft w:val="0"/>
              <w:marRight w:val="0"/>
              <w:marTop w:val="0"/>
              <w:marBottom w:val="0"/>
              <w:divBdr>
                <w:top w:val="none" w:sz="0" w:space="0" w:color="auto"/>
                <w:left w:val="none" w:sz="0" w:space="0" w:color="auto"/>
                <w:bottom w:val="none" w:sz="0" w:space="0" w:color="auto"/>
                <w:right w:val="none" w:sz="0" w:space="0" w:color="auto"/>
              </w:divBdr>
            </w:div>
          </w:divsChild>
        </w:div>
        <w:div w:id="915632112">
          <w:marLeft w:val="0"/>
          <w:marRight w:val="0"/>
          <w:marTop w:val="0"/>
          <w:marBottom w:val="0"/>
          <w:divBdr>
            <w:top w:val="none" w:sz="0" w:space="0" w:color="auto"/>
            <w:left w:val="none" w:sz="0" w:space="0" w:color="auto"/>
            <w:bottom w:val="none" w:sz="0" w:space="0" w:color="auto"/>
            <w:right w:val="none" w:sz="0" w:space="0" w:color="auto"/>
          </w:divBdr>
          <w:divsChild>
            <w:div w:id="2108427006">
              <w:marLeft w:val="0"/>
              <w:marRight w:val="0"/>
              <w:marTop w:val="0"/>
              <w:marBottom w:val="0"/>
              <w:divBdr>
                <w:top w:val="none" w:sz="0" w:space="0" w:color="auto"/>
                <w:left w:val="none" w:sz="0" w:space="0" w:color="auto"/>
                <w:bottom w:val="none" w:sz="0" w:space="0" w:color="auto"/>
                <w:right w:val="none" w:sz="0" w:space="0" w:color="auto"/>
              </w:divBdr>
            </w:div>
          </w:divsChild>
        </w:div>
        <w:div w:id="1088113082">
          <w:marLeft w:val="0"/>
          <w:marRight w:val="0"/>
          <w:marTop w:val="0"/>
          <w:marBottom w:val="0"/>
          <w:divBdr>
            <w:top w:val="none" w:sz="0" w:space="0" w:color="auto"/>
            <w:left w:val="none" w:sz="0" w:space="0" w:color="auto"/>
            <w:bottom w:val="none" w:sz="0" w:space="0" w:color="auto"/>
            <w:right w:val="none" w:sz="0" w:space="0" w:color="auto"/>
          </w:divBdr>
          <w:divsChild>
            <w:div w:id="903301467">
              <w:marLeft w:val="0"/>
              <w:marRight w:val="0"/>
              <w:marTop w:val="0"/>
              <w:marBottom w:val="0"/>
              <w:divBdr>
                <w:top w:val="none" w:sz="0" w:space="0" w:color="auto"/>
                <w:left w:val="none" w:sz="0" w:space="0" w:color="auto"/>
                <w:bottom w:val="none" w:sz="0" w:space="0" w:color="auto"/>
                <w:right w:val="none" w:sz="0" w:space="0" w:color="auto"/>
              </w:divBdr>
            </w:div>
          </w:divsChild>
        </w:div>
        <w:div w:id="1149984168">
          <w:marLeft w:val="0"/>
          <w:marRight w:val="0"/>
          <w:marTop w:val="0"/>
          <w:marBottom w:val="0"/>
          <w:divBdr>
            <w:top w:val="none" w:sz="0" w:space="0" w:color="auto"/>
            <w:left w:val="none" w:sz="0" w:space="0" w:color="auto"/>
            <w:bottom w:val="none" w:sz="0" w:space="0" w:color="auto"/>
            <w:right w:val="none" w:sz="0" w:space="0" w:color="auto"/>
          </w:divBdr>
          <w:divsChild>
            <w:div w:id="1878347440">
              <w:marLeft w:val="0"/>
              <w:marRight w:val="0"/>
              <w:marTop w:val="0"/>
              <w:marBottom w:val="0"/>
              <w:divBdr>
                <w:top w:val="none" w:sz="0" w:space="0" w:color="auto"/>
                <w:left w:val="none" w:sz="0" w:space="0" w:color="auto"/>
                <w:bottom w:val="none" w:sz="0" w:space="0" w:color="auto"/>
                <w:right w:val="none" w:sz="0" w:space="0" w:color="auto"/>
              </w:divBdr>
            </w:div>
          </w:divsChild>
        </w:div>
        <w:div w:id="1251113201">
          <w:marLeft w:val="0"/>
          <w:marRight w:val="0"/>
          <w:marTop w:val="0"/>
          <w:marBottom w:val="0"/>
          <w:divBdr>
            <w:top w:val="none" w:sz="0" w:space="0" w:color="auto"/>
            <w:left w:val="none" w:sz="0" w:space="0" w:color="auto"/>
            <w:bottom w:val="none" w:sz="0" w:space="0" w:color="auto"/>
            <w:right w:val="none" w:sz="0" w:space="0" w:color="auto"/>
          </w:divBdr>
          <w:divsChild>
            <w:div w:id="685179756">
              <w:marLeft w:val="0"/>
              <w:marRight w:val="0"/>
              <w:marTop w:val="0"/>
              <w:marBottom w:val="0"/>
              <w:divBdr>
                <w:top w:val="none" w:sz="0" w:space="0" w:color="auto"/>
                <w:left w:val="none" w:sz="0" w:space="0" w:color="auto"/>
                <w:bottom w:val="none" w:sz="0" w:space="0" w:color="auto"/>
                <w:right w:val="none" w:sz="0" w:space="0" w:color="auto"/>
              </w:divBdr>
            </w:div>
          </w:divsChild>
        </w:div>
        <w:div w:id="1414280409">
          <w:marLeft w:val="0"/>
          <w:marRight w:val="0"/>
          <w:marTop w:val="0"/>
          <w:marBottom w:val="0"/>
          <w:divBdr>
            <w:top w:val="none" w:sz="0" w:space="0" w:color="auto"/>
            <w:left w:val="none" w:sz="0" w:space="0" w:color="auto"/>
            <w:bottom w:val="none" w:sz="0" w:space="0" w:color="auto"/>
            <w:right w:val="none" w:sz="0" w:space="0" w:color="auto"/>
          </w:divBdr>
          <w:divsChild>
            <w:div w:id="1949390696">
              <w:marLeft w:val="0"/>
              <w:marRight w:val="0"/>
              <w:marTop w:val="0"/>
              <w:marBottom w:val="0"/>
              <w:divBdr>
                <w:top w:val="none" w:sz="0" w:space="0" w:color="auto"/>
                <w:left w:val="none" w:sz="0" w:space="0" w:color="auto"/>
                <w:bottom w:val="none" w:sz="0" w:space="0" w:color="auto"/>
                <w:right w:val="none" w:sz="0" w:space="0" w:color="auto"/>
              </w:divBdr>
            </w:div>
          </w:divsChild>
        </w:div>
        <w:div w:id="1593127225">
          <w:marLeft w:val="0"/>
          <w:marRight w:val="0"/>
          <w:marTop w:val="0"/>
          <w:marBottom w:val="0"/>
          <w:divBdr>
            <w:top w:val="none" w:sz="0" w:space="0" w:color="auto"/>
            <w:left w:val="none" w:sz="0" w:space="0" w:color="auto"/>
            <w:bottom w:val="none" w:sz="0" w:space="0" w:color="auto"/>
            <w:right w:val="none" w:sz="0" w:space="0" w:color="auto"/>
          </w:divBdr>
          <w:divsChild>
            <w:div w:id="620919972">
              <w:marLeft w:val="0"/>
              <w:marRight w:val="0"/>
              <w:marTop w:val="0"/>
              <w:marBottom w:val="0"/>
              <w:divBdr>
                <w:top w:val="none" w:sz="0" w:space="0" w:color="auto"/>
                <w:left w:val="none" w:sz="0" w:space="0" w:color="auto"/>
                <w:bottom w:val="none" w:sz="0" w:space="0" w:color="auto"/>
                <w:right w:val="none" w:sz="0" w:space="0" w:color="auto"/>
              </w:divBdr>
            </w:div>
          </w:divsChild>
        </w:div>
        <w:div w:id="2085030100">
          <w:marLeft w:val="0"/>
          <w:marRight w:val="0"/>
          <w:marTop w:val="0"/>
          <w:marBottom w:val="0"/>
          <w:divBdr>
            <w:top w:val="none" w:sz="0" w:space="0" w:color="auto"/>
            <w:left w:val="none" w:sz="0" w:space="0" w:color="auto"/>
            <w:bottom w:val="none" w:sz="0" w:space="0" w:color="auto"/>
            <w:right w:val="none" w:sz="0" w:space="0" w:color="auto"/>
          </w:divBdr>
          <w:divsChild>
            <w:div w:id="144320458">
              <w:marLeft w:val="0"/>
              <w:marRight w:val="0"/>
              <w:marTop w:val="0"/>
              <w:marBottom w:val="0"/>
              <w:divBdr>
                <w:top w:val="none" w:sz="0" w:space="0" w:color="auto"/>
                <w:left w:val="none" w:sz="0" w:space="0" w:color="auto"/>
                <w:bottom w:val="none" w:sz="0" w:space="0" w:color="auto"/>
                <w:right w:val="none" w:sz="0" w:space="0" w:color="auto"/>
              </w:divBdr>
            </w:div>
          </w:divsChild>
        </w:div>
        <w:div w:id="2145269191">
          <w:marLeft w:val="0"/>
          <w:marRight w:val="0"/>
          <w:marTop w:val="0"/>
          <w:marBottom w:val="0"/>
          <w:divBdr>
            <w:top w:val="none" w:sz="0" w:space="0" w:color="auto"/>
            <w:left w:val="none" w:sz="0" w:space="0" w:color="auto"/>
            <w:bottom w:val="none" w:sz="0" w:space="0" w:color="auto"/>
            <w:right w:val="none" w:sz="0" w:space="0" w:color="auto"/>
          </w:divBdr>
          <w:divsChild>
            <w:div w:id="125455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999722">
      <w:bodyDiv w:val="1"/>
      <w:marLeft w:val="0"/>
      <w:marRight w:val="0"/>
      <w:marTop w:val="0"/>
      <w:marBottom w:val="0"/>
      <w:divBdr>
        <w:top w:val="none" w:sz="0" w:space="0" w:color="auto"/>
        <w:left w:val="none" w:sz="0" w:space="0" w:color="auto"/>
        <w:bottom w:val="none" w:sz="0" w:space="0" w:color="auto"/>
        <w:right w:val="none" w:sz="0" w:space="0" w:color="auto"/>
      </w:divBdr>
      <w:divsChild>
        <w:div w:id="459229005">
          <w:marLeft w:val="0"/>
          <w:marRight w:val="0"/>
          <w:marTop w:val="0"/>
          <w:marBottom w:val="0"/>
          <w:divBdr>
            <w:top w:val="none" w:sz="0" w:space="0" w:color="auto"/>
            <w:left w:val="none" w:sz="0" w:space="0" w:color="auto"/>
            <w:bottom w:val="none" w:sz="0" w:space="0" w:color="auto"/>
            <w:right w:val="none" w:sz="0" w:space="0" w:color="auto"/>
          </w:divBdr>
          <w:divsChild>
            <w:div w:id="1816994619">
              <w:marLeft w:val="0"/>
              <w:marRight w:val="0"/>
              <w:marTop w:val="0"/>
              <w:marBottom w:val="0"/>
              <w:divBdr>
                <w:top w:val="none" w:sz="0" w:space="0" w:color="auto"/>
                <w:left w:val="none" w:sz="0" w:space="0" w:color="auto"/>
                <w:bottom w:val="none" w:sz="0" w:space="0" w:color="auto"/>
                <w:right w:val="none" w:sz="0" w:space="0" w:color="auto"/>
              </w:divBdr>
              <w:divsChild>
                <w:div w:id="77286772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61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ema.gov/media-library/assets/documents/329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13" Type="http://schemas.openxmlformats.org/officeDocument/2006/relationships/hyperlink" Target="http://www.stcplanning.org/usr/Program_Areas/Local_Plans_Laws/Local_Laws/13_7_9_Corning_SUBDIVISION%20REGULATIONS_revROADS.pdf" TargetMode="External"/><Relationship Id="rId18" Type="http://schemas.openxmlformats.org/officeDocument/2006/relationships/hyperlink" Target="https://content.ces.ncsu.edu/conservation-subdivision-handbook" TargetMode="External"/><Relationship Id="rId26" Type="http://schemas.openxmlformats.org/officeDocument/2006/relationships/hyperlink" Target="http://www.saratoga-springs.org/DocumentCenter/Home/View/2613" TargetMode="External"/><Relationship Id="rId39" Type="http://schemas.openxmlformats.org/officeDocument/2006/relationships/hyperlink" Target="https://ecode360.com/13876388" TargetMode="External"/><Relationship Id="rId21" Type="http://schemas.openxmlformats.org/officeDocument/2006/relationships/hyperlink" Target="https://ecode360.com/8992988" TargetMode="External"/><Relationship Id="rId34" Type="http://schemas.openxmlformats.org/officeDocument/2006/relationships/hyperlink" Target="http://www.saratoga-springs.org/DocumentCenter/Home/View/2613" TargetMode="External"/><Relationship Id="rId42" Type="http://schemas.openxmlformats.org/officeDocument/2006/relationships/hyperlink" Target="http://www.nj.gov/dep/hpo/Index_HomePage_images_links/FEMA/FEMA%20historic_structures.pdf" TargetMode="External"/><Relationship Id="rId47" Type="http://schemas.openxmlformats.org/officeDocument/2006/relationships/hyperlink" Target="http://www.dec.ny.gov/docs/water_pdf/bsdcomplete.pdf" TargetMode="External"/><Relationship Id="rId50" Type="http://schemas.openxmlformats.org/officeDocument/2006/relationships/hyperlink" Target="http://www.dos.ny.gov/lg/publications/Site_Development_Plan_Review.pdf" TargetMode="External"/><Relationship Id="rId55" Type="http://schemas.openxmlformats.org/officeDocument/2006/relationships/hyperlink" Target="https://cornell.app.box.com/v/clrp-pb-hslvrnys" TargetMode="External"/><Relationship Id="rId7" Type="http://schemas.openxmlformats.org/officeDocument/2006/relationships/hyperlink" Target="http://www4.schohariecounty-ny.gov/PdfFiles/TMID/TwnMidSubdivisionRegs.pdf" TargetMode="External"/><Relationship Id="rId2" Type="http://schemas.openxmlformats.org/officeDocument/2006/relationships/hyperlink" Target="https://www.fema.gov/media-library-data/1477942538916-25aa685572bdd20758da7bccb3de8905/5-PAS584_SubdivisionDesignAndFloodHazardAreas1.pdf" TargetMode="External"/><Relationship Id="rId16" Type="http://schemas.openxmlformats.org/officeDocument/2006/relationships/hyperlink" Target="https://www.townofseneca.com/uploads/1/8/4/9/18490564/zoning_with_2018_changes.pdf" TargetMode="External"/><Relationship Id="rId29" Type="http://schemas.openxmlformats.org/officeDocument/2006/relationships/hyperlink" Target="http://www.dos.ny.gov/lg/publications/Local_Open_Space_Planning_Guide.pdf" TargetMode="External"/><Relationship Id="rId11" Type="http://schemas.openxmlformats.org/officeDocument/2006/relationships/hyperlink" Target="http://www.dec.ny.gov/docs/lands_forests_pdf/guidetoforestry.pdf" TargetMode="External"/><Relationship Id="rId24" Type="http://schemas.openxmlformats.org/officeDocument/2006/relationships/hyperlink" Target="https://www.dos.ny.gov/lg/publications/Subdivision_Review_in_NYS.pdf" TargetMode="External"/><Relationship Id="rId32" Type="http://schemas.openxmlformats.org/officeDocument/2006/relationships/hyperlink" Target="http://www.dec.ny.gov/chemical/29072.html" TargetMode="External"/><Relationship Id="rId37" Type="http://schemas.openxmlformats.org/officeDocument/2006/relationships/hyperlink" Target="http://gallatincomt.virtualtownhall.net/Public_Documents/gallatincomt_plandept/1SUBDIVISION/REGS/SEC-10-JANUARY-2012.pdf" TargetMode="External"/><Relationship Id="rId40" Type="http://schemas.openxmlformats.org/officeDocument/2006/relationships/hyperlink" Target="http://www.fema.gov/media-library-data/20130726-1517-20490-9361/fema_p550_rev3.pdf" TargetMode="External"/><Relationship Id="rId45" Type="http://schemas.openxmlformats.org/officeDocument/2006/relationships/hyperlink" Target="https://www.dec.ny.gov/docs/water_pdf/swdm2015entire.pdf" TargetMode="External"/><Relationship Id="rId53" Type="http://schemas.openxmlformats.org/officeDocument/2006/relationships/hyperlink" Target="https://www.dot.ny.gov/divisions/engineering/design/dqab/hdm" TargetMode="External"/><Relationship Id="rId58" Type="http://schemas.openxmlformats.org/officeDocument/2006/relationships/hyperlink" Target="http://www.transportation.org/" TargetMode="External"/><Relationship Id="rId5" Type="http://schemas.openxmlformats.org/officeDocument/2006/relationships/hyperlink" Target="http://www.watertownct.org/filestorage/10298/4365/8433/11272/051311_Subdivision_Regulations_-_MASTER.pdf" TargetMode="External"/><Relationship Id="rId61" Type="http://schemas.openxmlformats.org/officeDocument/2006/relationships/hyperlink" Target="https://cornell.app.box.com/v/clrp-pb-hslvrnys" TargetMode="External"/><Relationship Id="rId19" Type="http://schemas.openxmlformats.org/officeDocument/2006/relationships/hyperlink" Target="https://issuu.com/mrplanit/docs/training_brochure" TargetMode="External"/><Relationship Id="rId14" Type="http://schemas.openxmlformats.org/officeDocument/2006/relationships/hyperlink" Target="https://www.leagle.com/decision/1988672144ad2d5281319" TargetMode="External"/><Relationship Id="rId22" Type="http://schemas.openxmlformats.org/officeDocument/2006/relationships/hyperlink" Target="https://www.dos.ny.gov/lg/publications/Subdivision_Review_in_NYS.pdf" TargetMode="External"/><Relationship Id="rId27" Type="http://schemas.openxmlformats.org/officeDocument/2006/relationships/hyperlink" Target="http://conservationtools.org/library_items/1071/files/981" TargetMode="External"/><Relationship Id="rId30" Type="http://schemas.openxmlformats.org/officeDocument/2006/relationships/hyperlink" Target="https://www.joelrussell.com/articles/10_12_Lacy_Ritchie_Russell_The_Green_Side_of_Smart_Growth.pdf" TargetMode="External"/><Relationship Id="rId35" Type="http://schemas.openxmlformats.org/officeDocument/2006/relationships/hyperlink" Target="http://maine.gov/dacf/flood/handbook.shtml" TargetMode="External"/><Relationship Id="rId43" Type="http://schemas.openxmlformats.org/officeDocument/2006/relationships/hyperlink" Target="http://www.dec.ny.gov/docs/water_pdf/bsdcomplete.pdf" TargetMode="External"/><Relationship Id="rId48" Type="http://schemas.openxmlformats.org/officeDocument/2006/relationships/hyperlink" Target="http://www.villageofvoorheesville.com/DocumentCenter/Home/View/128" TargetMode="External"/><Relationship Id="rId56" Type="http://schemas.openxmlformats.org/officeDocument/2006/relationships/hyperlink" Target="http://www.transportation.org/" TargetMode="External"/><Relationship Id="rId8" Type="http://schemas.openxmlformats.org/officeDocument/2006/relationships/hyperlink" Target="http://www.dec.ny.gov/docs/water_pdf/bsdcomplete.pdf" TargetMode="External"/><Relationship Id="rId51" Type="http://schemas.openxmlformats.org/officeDocument/2006/relationships/hyperlink" Target="http://library.amlegal.com/nxt/gateway.dll/Illinois/orlandhill_il/villageoforlandhillsillinoiscodeofordina?f=templates$fn=default.htm$3.0$vid=amlegal:orlandhill_il" TargetMode="External"/><Relationship Id="rId3" Type="http://schemas.openxmlformats.org/officeDocument/2006/relationships/hyperlink" Target="http://www.ecode360.com/5124353?highlight=flooding,flood&amp;_sm_au_=iVVkkMLvJS5085Tq" TargetMode="External"/><Relationship Id="rId12" Type="http://schemas.openxmlformats.org/officeDocument/2006/relationships/hyperlink" Target="http://www.dec.ny.gov/docs/lands_forests_pdf/guidetoforestry.pdf" TargetMode="External"/><Relationship Id="rId17" Type="http://schemas.openxmlformats.org/officeDocument/2006/relationships/hyperlink" Target="http://www.townofwallkill.com/index.php/documents/building-department-applications-and-forms/20-conservation-subdivision-guidelines/file" TargetMode="External"/><Relationship Id="rId25" Type="http://schemas.openxmlformats.org/officeDocument/2006/relationships/hyperlink" Target="https://www.dec.ny.gov/docs/water_pdf/swdm2015entire.pdf" TargetMode="External"/><Relationship Id="rId33" Type="http://schemas.openxmlformats.org/officeDocument/2006/relationships/hyperlink" Target="https://content.ces.ncsu.edu/conservation-subdivision-handbook" TargetMode="External"/><Relationship Id="rId38" Type="http://schemas.openxmlformats.org/officeDocument/2006/relationships/hyperlink" Target="http://maine.gov/dacf/flood/docs/handbook07/06-Chapter01-model_ord_sample.pdf" TargetMode="External"/><Relationship Id="rId46" Type="http://schemas.openxmlformats.org/officeDocument/2006/relationships/hyperlink" Target="https://www.cityofnewburgh-ny.gov/sites/newburghny/files/u576/cac_green_infrastructure_guide_final_2-28-2015.pdf" TargetMode="External"/><Relationship Id="rId59" Type="http://schemas.openxmlformats.org/officeDocument/2006/relationships/hyperlink" Target="http://www.transportation.org/" TargetMode="External"/><Relationship Id="rId20" Type="http://schemas.openxmlformats.org/officeDocument/2006/relationships/hyperlink" Target="http://www.stcplanning.org/usr/Program_Areas/Local_Plans_Laws/Local_Laws/536_HornbySubdivisionRegs.pdf" TargetMode="External"/><Relationship Id="rId41" Type="http://schemas.openxmlformats.org/officeDocument/2006/relationships/hyperlink" Target="https://www.fema.gov/media-library-data/20130726-1510-20490-2899/fema55_voli_combined.pdf" TargetMode="External"/><Relationship Id="rId54" Type="http://schemas.openxmlformats.org/officeDocument/2006/relationships/hyperlink" Target="https://www.dot.ny.gov/divisions/engineering/structures/manuals/bridge-manual-usc" TargetMode="External"/><Relationship Id="rId62" Type="http://schemas.openxmlformats.org/officeDocument/2006/relationships/hyperlink" Target="https://www.fhwa.dot.gov/environment/sustainability/resilience/publications/ratp/index.cfm" TargetMode="External"/><Relationship Id="rId1" Type="http://schemas.openxmlformats.org/officeDocument/2006/relationships/hyperlink" Target="https://www.dos.ny.gov/lg/publications/Subdivision_Review_in_NYS.pdf" TargetMode="External"/><Relationship Id="rId6" Type="http://schemas.openxmlformats.org/officeDocument/2006/relationships/hyperlink" Target="http://www.homerne.net/zoning.pdf" TargetMode="External"/><Relationship Id="rId15" Type="http://schemas.openxmlformats.org/officeDocument/2006/relationships/hyperlink" Target="https://ecode360.com/31894517" TargetMode="External"/><Relationship Id="rId23" Type="http://schemas.openxmlformats.org/officeDocument/2006/relationships/hyperlink" Target="https://www.dec.ny.gov/docs/water_pdf/swdm2015entire.pdf" TargetMode="External"/><Relationship Id="rId28" Type="http://schemas.openxmlformats.org/officeDocument/2006/relationships/hyperlink" Target="http://www.greenerprospects.com/PDFs/EnhancingSubdivisionValue.pdf" TargetMode="External"/><Relationship Id="rId36" Type="http://schemas.openxmlformats.org/officeDocument/2006/relationships/hyperlink" Target="https://www.dos.ny.gov/forms/licensing/1614-a.pdf" TargetMode="External"/><Relationship Id="rId49" Type="http://schemas.openxmlformats.org/officeDocument/2006/relationships/hyperlink" Target="http://www.fema.gov/media-library-data/20130726-1446-20490-0539/FEMA511-complete.pdf" TargetMode="External"/><Relationship Id="rId57" Type="http://schemas.openxmlformats.org/officeDocument/2006/relationships/hyperlink" Target="http://www.clrp.cornell.edu" TargetMode="External"/><Relationship Id="rId10" Type="http://schemas.openxmlformats.org/officeDocument/2006/relationships/hyperlink" Target="http://ecode360.com/8329287?" TargetMode="External"/><Relationship Id="rId31" Type="http://schemas.openxmlformats.org/officeDocument/2006/relationships/hyperlink" Target="https://www.dos.ny.gov/lg/publications/Subdivision_Review_in_NYS.pdf" TargetMode="External"/><Relationship Id="rId44" Type="http://schemas.openxmlformats.org/officeDocument/2006/relationships/hyperlink" Target="https://www.dec.ny.gov/docs/water_pdf/localall.pdf" TargetMode="External"/><Relationship Id="rId52" Type="http://schemas.openxmlformats.org/officeDocument/2006/relationships/hyperlink" Target="https://www.fhwa.dot.gov/environment/sustainability/resilience/publications/ratp/index.cfm" TargetMode="External"/><Relationship Id="rId60" Type="http://schemas.openxmlformats.org/officeDocument/2006/relationships/hyperlink" Target="https://cornell.app.box.com/v/clrp-pb-mgrtcr" TargetMode="External"/><Relationship Id="rId4" Type="http://schemas.openxmlformats.org/officeDocument/2006/relationships/hyperlink" Target="http://www.co.douglas.or.us/Land/documents/2018/3_502_River_Bend_Rd/Zoning_FP_FloodPlain.pdf" TargetMode="External"/><Relationship Id="rId9" Type="http://schemas.openxmlformats.org/officeDocument/2006/relationships/hyperlink" Target="http://www.dec.ny.gov/docs/remediation_hudson_pdf/hrewbsdcli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DD8EC1-619E-4C96-9AEB-F7057FA99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49</Pages>
  <Words>13351</Words>
  <Characters>76101</Characters>
  <Application>Microsoft Office Word</Application>
  <DocSecurity>0</DocSecurity>
  <Lines>634</Lines>
  <Paragraphs>178</Paragraphs>
  <ScaleCrop>false</ScaleCrop>
  <HeadingPairs>
    <vt:vector size="2" baseType="variant">
      <vt:variant>
        <vt:lpstr>Title</vt:lpstr>
      </vt:variant>
      <vt:variant>
        <vt:i4>1</vt:i4>
      </vt:variant>
    </vt:vector>
  </HeadingPairs>
  <TitlesOfParts>
    <vt:vector size="1" baseType="lpstr">
      <vt:lpstr/>
    </vt:vector>
  </TitlesOfParts>
  <Company>NYS Department of State</Company>
  <LinksUpToDate>false</LinksUpToDate>
  <CharactersWithSpaces>89274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LHeithoff</dc:creator>
  <cp:keywords/>
  <dc:description/>
  <cp:lastModifiedBy>Heithoff, Lori (DOS)</cp:lastModifiedBy>
  <cp:revision>13</cp:revision>
  <cp:lastPrinted>2019-05-29T14:15:00Z</cp:lastPrinted>
  <dcterms:created xsi:type="dcterms:W3CDTF">2019-05-28T14:52:00Z</dcterms:created>
  <dcterms:modified xsi:type="dcterms:W3CDTF">2019-05-29T14:39:00Z</dcterms:modified>
</cp:coreProperties>
</file>